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28" w:rsidRDefault="009E6828" w:rsidP="009E6828">
      <w:pPr>
        <w:pStyle w:val="aa"/>
        <w:jc w:val="center"/>
        <w:rPr>
          <w:rFonts w:ascii="Times New Roman" w:hAnsi="Times New Roman" w:cs="Times New Roman"/>
          <w:b/>
          <w:sz w:val="24"/>
          <w:szCs w:val="24"/>
        </w:rPr>
      </w:pPr>
    </w:p>
    <w:p w:rsidR="008148C9" w:rsidRPr="008148C9" w:rsidRDefault="00F67B99" w:rsidP="008148C9">
      <w:pPr>
        <w:spacing w:after="0" w:line="240" w:lineRule="auto"/>
        <w:ind w:right="-284" w:firstLine="709"/>
        <w:jc w:val="center"/>
        <w:rPr>
          <w:rFonts w:ascii="Times New Roman" w:hAnsi="Times New Roman" w:cs="Times New Roman"/>
          <w:sz w:val="24"/>
          <w:szCs w:val="24"/>
        </w:rPr>
      </w:pPr>
      <w:r>
        <w:rPr>
          <w:rFonts w:ascii="Times New Roman" w:hAnsi="Times New Roman" w:cs="Times New Roman"/>
          <w:b/>
          <w:bCs/>
          <w:sz w:val="24"/>
          <w:szCs w:val="24"/>
        </w:rPr>
        <w:t>Д</w:t>
      </w:r>
      <w:r w:rsidR="008148C9" w:rsidRPr="008148C9">
        <w:rPr>
          <w:rFonts w:ascii="Times New Roman" w:hAnsi="Times New Roman" w:cs="Times New Roman"/>
          <w:b/>
          <w:bCs/>
          <w:sz w:val="24"/>
          <w:szCs w:val="24"/>
        </w:rPr>
        <w:t>еятельност</w:t>
      </w:r>
      <w:r>
        <w:rPr>
          <w:rFonts w:ascii="Times New Roman" w:hAnsi="Times New Roman" w:cs="Times New Roman"/>
          <w:b/>
          <w:bCs/>
          <w:sz w:val="24"/>
          <w:szCs w:val="24"/>
        </w:rPr>
        <w:t>ь</w:t>
      </w:r>
      <w:r w:rsidR="008148C9" w:rsidRPr="008148C9">
        <w:rPr>
          <w:rFonts w:ascii="Times New Roman" w:hAnsi="Times New Roman" w:cs="Times New Roman"/>
          <w:b/>
          <w:bCs/>
          <w:sz w:val="24"/>
          <w:szCs w:val="24"/>
        </w:rPr>
        <w:t xml:space="preserve"> </w:t>
      </w:r>
      <w:proofErr w:type="spellStart"/>
      <w:r w:rsidR="008148C9" w:rsidRPr="008148C9">
        <w:rPr>
          <w:rFonts w:ascii="Times New Roman" w:hAnsi="Times New Roman" w:cs="Times New Roman"/>
          <w:b/>
          <w:bCs/>
          <w:sz w:val="24"/>
          <w:szCs w:val="24"/>
        </w:rPr>
        <w:t>микрофинансовых</w:t>
      </w:r>
      <w:proofErr w:type="spellEnd"/>
      <w:r w:rsidR="008148C9" w:rsidRPr="008148C9">
        <w:rPr>
          <w:rFonts w:ascii="Times New Roman" w:hAnsi="Times New Roman" w:cs="Times New Roman"/>
          <w:b/>
          <w:bCs/>
          <w:sz w:val="24"/>
          <w:szCs w:val="24"/>
        </w:rPr>
        <w:t xml:space="preserve"> организаций</w:t>
      </w:r>
    </w:p>
    <w:p w:rsidR="008148C9" w:rsidRPr="008148C9" w:rsidRDefault="008148C9" w:rsidP="008148C9">
      <w:pPr>
        <w:spacing w:after="0" w:line="240" w:lineRule="auto"/>
        <w:ind w:right="-284" w:firstLine="709"/>
        <w:jc w:val="center"/>
        <w:rPr>
          <w:rFonts w:ascii="Times New Roman" w:hAnsi="Times New Roman" w:cs="Times New Roman"/>
          <w:sz w:val="24"/>
          <w:szCs w:val="24"/>
        </w:rPr>
      </w:pPr>
      <w:r w:rsidRPr="008148C9">
        <w:rPr>
          <w:rFonts w:ascii="Times New Roman" w:hAnsi="Times New Roman" w:cs="Times New Roman"/>
          <w:b/>
          <w:bCs/>
          <w:sz w:val="24"/>
          <w:szCs w:val="24"/>
        </w:rPr>
        <w:t> </w:t>
      </w:r>
    </w:p>
    <w:p w:rsidR="008148C9" w:rsidRPr="008148C9" w:rsidRDefault="008148C9" w:rsidP="008148C9">
      <w:pPr>
        <w:spacing w:after="0" w:line="240" w:lineRule="auto"/>
        <w:ind w:right="-284" w:firstLine="709"/>
        <w:jc w:val="both"/>
        <w:rPr>
          <w:rFonts w:ascii="Times New Roman" w:hAnsi="Times New Roman" w:cs="Times New Roman"/>
          <w:sz w:val="24"/>
          <w:szCs w:val="24"/>
        </w:rPr>
      </w:pPr>
      <w:proofErr w:type="spellStart"/>
      <w:r w:rsidRPr="008148C9">
        <w:rPr>
          <w:rFonts w:ascii="Times New Roman" w:hAnsi="Times New Roman" w:cs="Times New Roman"/>
          <w:sz w:val="24"/>
          <w:szCs w:val="24"/>
        </w:rPr>
        <w:t>Микрозаймы</w:t>
      </w:r>
      <w:proofErr w:type="spellEnd"/>
      <w:r w:rsidRPr="008148C9">
        <w:rPr>
          <w:rFonts w:ascii="Times New Roman" w:hAnsi="Times New Roman" w:cs="Times New Roman"/>
          <w:sz w:val="24"/>
          <w:szCs w:val="24"/>
        </w:rPr>
        <w:t xml:space="preserve"> пользуются популярностью среди людей, которые нуждаются в быстром получении денег без залога и поручителей. Однако</w:t>
      </w:r>
      <w:proofErr w:type="gramStart"/>
      <w:r w:rsidRPr="008148C9">
        <w:rPr>
          <w:rFonts w:ascii="Times New Roman" w:hAnsi="Times New Roman" w:cs="Times New Roman"/>
          <w:sz w:val="24"/>
          <w:szCs w:val="24"/>
        </w:rPr>
        <w:t>,</w:t>
      </w:r>
      <w:proofErr w:type="gramEnd"/>
      <w:r w:rsidRPr="008148C9">
        <w:rPr>
          <w:rFonts w:ascii="Times New Roman" w:hAnsi="Times New Roman" w:cs="Times New Roman"/>
          <w:sz w:val="24"/>
          <w:szCs w:val="24"/>
        </w:rPr>
        <w:t xml:space="preserve"> прежде чем приступить к процедуре оформления договора на получение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в </w:t>
      </w: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организации (далее МФО) потребителю необходимо внимательно ознакомиться с правилами предоставления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утвержденными МФО, обратить внимание на порядок и условиях предоставления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на информацию обо всех платежах, связанных с получением, обслуживанием и возвратом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w:t>
      </w:r>
    </w:p>
    <w:p w:rsidR="008148C9" w:rsidRPr="008148C9" w:rsidRDefault="008148C9" w:rsidP="008148C9">
      <w:pPr>
        <w:spacing w:after="0" w:line="240" w:lineRule="auto"/>
        <w:ind w:right="-284" w:firstLine="709"/>
        <w:jc w:val="both"/>
        <w:rPr>
          <w:rFonts w:ascii="Times New Roman" w:hAnsi="Times New Roman" w:cs="Times New Roman"/>
          <w:sz w:val="24"/>
          <w:szCs w:val="24"/>
        </w:rPr>
      </w:pP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организацией может быть только юридическое лицо, зарегистрированное в установленном законом порядке, при этом она не обязана быть кредитной организацией (Банком). МФО имеет право осуществлять </w:t>
      </w:r>
      <w:proofErr w:type="spellStart"/>
      <w:r w:rsidRPr="008148C9">
        <w:rPr>
          <w:rFonts w:ascii="Times New Roman" w:hAnsi="Times New Roman" w:cs="Times New Roman"/>
          <w:sz w:val="24"/>
          <w:szCs w:val="24"/>
        </w:rPr>
        <w:t>микрофинансовую</w:t>
      </w:r>
      <w:proofErr w:type="spellEnd"/>
      <w:r w:rsidRPr="008148C9">
        <w:rPr>
          <w:rFonts w:ascii="Times New Roman" w:hAnsi="Times New Roman" w:cs="Times New Roman"/>
          <w:sz w:val="24"/>
          <w:szCs w:val="24"/>
        </w:rPr>
        <w:t xml:space="preserve"> деятельность только после внесения её в государственный реестр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Государственный реестр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размещен в сети Интернет (</w:t>
      </w:r>
      <w:proofErr w:type="spellStart"/>
      <w:r w:rsidRPr="008148C9">
        <w:rPr>
          <w:rFonts w:ascii="Times New Roman" w:hAnsi="Times New Roman" w:cs="Times New Roman"/>
          <w:sz w:val="24"/>
          <w:szCs w:val="24"/>
        </w:rPr>
        <w:t>mfo.su</w:t>
      </w:r>
      <w:proofErr w:type="spellEnd"/>
      <w:r w:rsidRPr="008148C9">
        <w:rPr>
          <w:rFonts w:ascii="Times New Roman" w:hAnsi="Times New Roman" w:cs="Times New Roman"/>
          <w:sz w:val="24"/>
          <w:szCs w:val="24"/>
        </w:rPr>
        <w:t>).</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Деятельность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регулируется Федеральным законом N 151-ФЗ от 02.07.2010 г. «О </w:t>
      </w: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деятельности и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организациях». Контроль и надзор за деятельностью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осуществляется Банком России. В отношении </w:t>
      </w: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организации Банк России проводит проверку соответствия деятельности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утвержденном Банком России.</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Согласно статьям 9, 12 Федерального закона от 02.07.2010 №151-ФЗ «О </w:t>
      </w:r>
      <w:proofErr w:type="spellStart"/>
      <w:r w:rsidRPr="008148C9">
        <w:rPr>
          <w:rFonts w:ascii="Times New Roman" w:hAnsi="Times New Roman" w:cs="Times New Roman"/>
          <w:sz w:val="24"/>
          <w:szCs w:val="24"/>
        </w:rPr>
        <w:t>микрофинансовой</w:t>
      </w:r>
      <w:proofErr w:type="spellEnd"/>
      <w:r w:rsidRPr="008148C9">
        <w:rPr>
          <w:rFonts w:ascii="Times New Roman" w:hAnsi="Times New Roman" w:cs="Times New Roman"/>
          <w:sz w:val="24"/>
          <w:szCs w:val="24"/>
        </w:rPr>
        <w:t xml:space="preserve"> деятельности и </w:t>
      </w:r>
      <w:proofErr w:type="spellStart"/>
      <w:r w:rsidRPr="008148C9">
        <w:rPr>
          <w:rFonts w:ascii="Times New Roman" w:hAnsi="Times New Roman" w:cs="Times New Roman"/>
          <w:sz w:val="24"/>
          <w:szCs w:val="24"/>
        </w:rPr>
        <w:t>микрофинансовых</w:t>
      </w:r>
      <w:proofErr w:type="spellEnd"/>
      <w:r w:rsidRPr="008148C9">
        <w:rPr>
          <w:rFonts w:ascii="Times New Roman" w:hAnsi="Times New Roman" w:cs="Times New Roman"/>
          <w:sz w:val="24"/>
          <w:szCs w:val="24"/>
        </w:rPr>
        <w:t xml:space="preserve"> организациях», МФО обязана:</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•предоставить полную и достоверную информацию о порядке и условиях предоставления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о возможности и порядке изменения договора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по инициативе МФО и заемщика; перечне, размере всех платежей, связанных с получением, обслуживанием и возвратом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а также с нарушением условий договора; о правах и обязанностях лица, подавшего заявку на получение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•копия правил предоставления </w:t>
      </w:r>
      <w:proofErr w:type="spellStart"/>
      <w:r w:rsidRPr="008148C9">
        <w:rPr>
          <w:rFonts w:ascii="Times New Roman" w:hAnsi="Times New Roman" w:cs="Times New Roman"/>
          <w:sz w:val="24"/>
          <w:szCs w:val="24"/>
        </w:rPr>
        <w:t>микрозаймов</w:t>
      </w:r>
      <w:proofErr w:type="spellEnd"/>
      <w:r w:rsidRPr="008148C9">
        <w:rPr>
          <w:rFonts w:ascii="Times New Roman" w:hAnsi="Times New Roman" w:cs="Times New Roman"/>
          <w:sz w:val="24"/>
          <w:szCs w:val="24"/>
        </w:rPr>
        <w:t xml:space="preserve"> должна быть размещена в месте, доступном для ознакомления для заинтересованного лица и в сети Интернет;</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•гарантировать соблюдение тайны об операциях своих заемщиков.</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МФО не вправе:</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•выдавать займы в иностранной валюте;</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•изменять в одностороннем порядке процентные ставки и порядок их определения по договорам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комиссионное вознаграждение и сроки действия этих договоров;</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•применять штрафные санкции к заемщику– </w:t>
      </w:r>
      <w:proofErr w:type="gramStart"/>
      <w:r w:rsidRPr="008148C9">
        <w:rPr>
          <w:rFonts w:ascii="Times New Roman" w:hAnsi="Times New Roman" w:cs="Times New Roman"/>
          <w:sz w:val="24"/>
          <w:szCs w:val="24"/>
        </w:rPr>
        <w:t>фи</w:t>
      </w:r>
      <w:proofErr w:type="gramEnd"/>
      <w:r w:rsidRPr="008148C9">
        <w:rPr>
          <w:rFonts w:ascii="Times New Roman" w:hAnsi="Times New Roman" w:cs="Times New Roman"/>
          <w:sz w:val="24"/>
          <w:szCs w:val="24"/>
        </w:rPr>
        <w:t xml:space="preserve">зическому лицу, за 10 дней предварительно письменно уведомившему о своем намерении МФО о досрочном полностью или частичном возврате МФО суммы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•осуществлять любые виды деятельности на рынке ценных бумаг;</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•выдавать заемщику </w:t>
      </w:r>
      <w:proofErr w:type="spellStart"/>
      <w:r w:rsidRPr="008148C9">
        <w:rPr>
          <w:rFonts w:ascii="Times New Roman" w:hAnsi="Times New Roman" w:cs="Times New Roman"/>
          <w:sz w:val="24"/>
          <w:szCs w:val="24"/>
        </w:rPr>
        <w:t>микрозайм</w:t>
      </w:r>
      <w:proofErr w:type="spellEnd"/>
      <w:r w:rsidRPr="008148C9">
        <w:rPr>
          <w:rFonts w:ascii="Times New Roman" w:hAnsi="Times New Roman" w:cs="Times New Roman"/>
          <w:sz w:val="24"/>
          <w:szCs w:val="24"/>
        </w:rPr>
        <w:t>, суммой более одного миллиона рублей.</w:t>
      </w:r>
    </w:p>
    <w:p w:rsidR="008148C9" w:rsidRPr="008148C9" w:rsidRDefault="008148C9" w:rsidP="008148C9">
      <w:pPr>
        <w:spacing w:after="0" w:line="240" w:lineRule="auto"/>
        <w:ind w:right="-284" w:firstLine="709"/>
        <w:jc w:val="both"/>
        <w:rPr>
          <w:rFonts w:ascii="Times New Roman" w:hAnsi="Times New Roman" w:cs="Times New Roman"/>
          <w:sz w:val="24"/>
          <w:szCs w:val="24"/>
        </w:rPr>
      </w:pPr>
      <w:bookmarkStart w:id="0" w:name="_GoBack"/>
      <w:bookmarkEnd w:id="0"/>
      <w:r w:rsidRPr="008148C9">
        <w:rPr>
          <w:rFonts w:ascii="Times New Roman" w:hAnsi="Times New Roman" w:cs="Times New Roman"/>
          <w:sz w:val="24"/>
          <w:szCs w:val="24"/>
        </w:rPr>
        <w:t xml:space="preserve">С целью привлечения клиентов МФО проводят акции, снижая проценты по займу за первый месяц срока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xml:space="preserve"> или предоставляя заемщику право пользования займом в течение месяца без взимания процентов. При этом заемщик не учитывает, что со второго месяца ему придется уплачивать высокие проценты, а в случае неисполнения обязательств по договору в срок еще и штрафные санкции (пени, неустойки), которые могут составлять от 2% в день и выше.</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 xml:space="preserve">Прежде чем подписать договор </w:t>
      </w:r>
      <w:proofErr w:type="spellStart"/>
      <w:r w:rsidRPr="008148C9">
        <w:rPr>
          <w:rFonts w:ascii="Times New Roman" w:hAnsi="Times New Roman" w:cs="Times New Roman"/>
          <w:sz w:val="24"/>
          <w:szCs w:val="24"/>
        </w:rPr>
        <w:t>микрозайма</w:t>
      </w:r>
      <w:proofErr w:type="spellEnd"/>
      <w:r w:rsidRPr="008148C9">
        <w:rPr>
          <w:rFonts w:ascii="Times New Roman" w:hAnsi="Times New Roman" w:cs="Times New Roman"/>
          <w:sz w:val="24"/>
          <w:szCs w:val="24"/>
        </w:rPr>
        <w:t>, гражданину рекомендуется самостоятельно оценить, сможет ли он из своих доходов выплачивать долг в установленном порядке.</w:t>
      </w:r>
    </w:p>
    <w:p w:rsidR="008148C9" w:rsidRPr="008148C9" w:rsidRDefault="008148C9" w:rsidP="008148C9">
      <w:pPr>
        <w:spacing w:after="0" w:line="240" w:lineRule="auto"/>
        <w:ind w:right="-284" w:firstLine="709"/>
        <w:jc w:val="both"/>
        <w:rPr>
          <w:rFonts w:ascii="Times New Roman" w:hAnsi="Times New Roman" w:cs="Times New Roman"/>
          <w:sz w:val="24"/>
          <w:szCs w:val="24"/>
        </w:rPr>
      </w:pPr>
      <w:proofErr w:type="gramStart"/>
      <w:r w:rsidRPr="008148C9">
        <w:rPr>
          <w:rFonts w:ascii="Times New Roman" w:hAnsi="Times New Roman" w:cs="Times New Roman"/>
          <w:sz w:val="24"/>
          <w:szCs w:val="24"/>
        </w:rPr>
        <w:lastRenderedPageBreak/>
        <w:t>Согласно Постановления Пленума Верховного Суда РФ от 28.06.2012 г. №17 «О рассмотрении судами гражданских дел по спорам о защите прав потребителей»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займа,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w:t>
      </w:r>
      <w:proofErr w:type="gramEnd"/>
      <w:r w:rsidRPr="008148C9">
        <w:rPr>
          <w:rFonts w:ascii="Times New Roman" w:hAnsi="Times New Roman" w:cs="Times New Roman"/>
          <w:sz w:val="24"/>
          <w:szCs w:val="24"/>
        </w:rPr>
        <w:t xml:space="preserve"> таких договоров, Закон о защите прав потребителей применяется в части, не урегулированной специальными законами.</w:t>
      </w:r>
    </w:p>
    <w:p w:rsidR="008148C9" w:rsidRPr="008148C9" w:rsidRDefault="008148C9" w:rsidP="008148C9">
      <w:pPr>
        <w:spacing w:after="0" w:line="240" w:lineRule="auto"/>
        <w:ind w:right="-284" w:firstLine="709"/>
        <w:jc w:val="both"/>
        <w:rPr>
          <w:rFonts w:ascii="Times New Roman" w:hAnsi="Times New Roman" w:cs="Times New Roman"/>
          <w:sz w:val="24"/>
          <w:szCs w:val="24"/>
        </w:rPr>
      </w:pPr>
      <w:proofErr w:type="gramStart"/>
      <w:r w:rsidRPr="008148C9">
        <w:rPr>
          <w:rFonts w:ascii="Times New Roman" w:hAnsi="Times New Roman" w:cs="Times New Roman"/>
          <w:sz w:val="24"/>
          <w:szCs w:val="24"/>
        </w:rPr>
        <w:t>С учетом положений ст.39 Закона российской Федерации от 07.02.1992 г. №2300-1 «О защите прав потребителей» (</w:t>
      </w:r>
      <w:proofErr w:type="spellStart"/>
      <w:r w:rsidRPr="008148C9">
        <w:rPr>
          <w:rFonts w:ascii="Times New Roman" w:hAnsi="Times New Roman" w:cs="Times New Roman"/>
          <w:sz w:val="24"/>
          <w:szCs w:val="24"/>
        </w:rPr>
        <w:t>далее-Закон</w:t>
      </w:r>
      <w:proofErr w:type="spellEnd"/>
      <w:r w:rsidRPr="008148C9">
        <w:rPr>
          <w:rFonts w:ascii="Times New Roman" w:hAnsi="Times New Roman" w:cs="Times New Roman"/>
          <w:sz w:val="24"/>
          <w:szCs w:val="24"/>
        </w:rPr>
        <w:t>)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в частности о праве граждан на предоставление информации (ст.8-12), об ответственности за нарушение</w:t>
      </w:r>
      <w:proofErr w:type="gramEnd"/>
      <w:r w:rsidRPr="008148C9">
        <w:rPr>
          <w:rFonts w:ascii="Times New Roman" w:hAnsi="Times New Roman" w:cs="Times New Roman"/>
          <w:sz w:val="24"/>
          <w:szCs w:val="24"/>
        </w:rPr>
        <w:t xml:space="preserve"> прав потребителей (ст.13), о возмещении вреда (ст.14), о компенсации освобождении от уплаты государственной пошлины (п.3 ст.17) в соответствии с п.п.2 и 3 ст.333.36 Налогового кодекса Российской Федерации.</w:t>
      </w:r>
    </w:p>
    <w:p w:rsidR="008148C9" w:rsidRPr="008148C9" w:rsidRDefault="008148C9" w:rsidP="008148C9">
      <w:pPr>
        <w:spacing w:after="0" w:line="240" w:lineRule="auto"/>
        <w:ind w:right="-284" w:firstLine="709"/>
        <w:jc w:val="both"/>
        <w:rPr>
          <w:rFonts w:ascii="Times New Roman" w:hAnsi="Times New Roman" w:cs="Times New Roman"/>
          <w:sz w:val="24"/>
          <w:szCs w:val="24"/>
        </w:rPr>
      </w:pPr>
      <w:r w:rsidRPr="008148C9">
        <w:rPr>
          <w:rFonts w:ascii="Times New Roman" w:hAnsi="Times New Roman" w:cs="Times New Roman"/>
          <w:sz w:val="24"/>
          <w:szCs w:val="24"/>
        </w:rPr>
        <w:t>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 ст. 395 ГК РФ.</w:t>
      </w:r>
    </w:p>
    <w:p w:rsidR="00186FFC" w:rsidRPr="008148C9" w:rsidRDefault="00186FFC" w:rsidP="008148C9">
      <w:pPr>
        <w:shd w:val="clear" w:color="auto" w:fill="FFFFFF"/>
        <w:spacing w:after="0" w:line="240" w:lineRule="auto"/>
        <w:ind w:right="-284" w:firstLine="709"/>
        <w:jc w:val="both"/>
        <w:outlineLvl w:val="1"/>
        <w:rPr>
          <w:rFonts w:ascii="Times New Roman" w:hAnsi="Times New Roman" w:cs="Times New Roman"/>
          <w:sz w:val="24"/>
          <w:szCs w:val="24"/>
        </w:rPr>
      </w:pPr>
      <w:r w:rsidRPr="008148C9">
        <w:rPr>
          <w:rFonts w:ascii="Times New Roman" w:hAnsi="Times New Roman" w:cs="Times New Roman"/>
          <w:sz w:val="24"/>
          <w:szCs w:val="24"/>
        </w:rPr>
        <w:t>Консультацию и практическую помощь по вопросам защиты прав потребителей, можно получить:</w:t>
      </w:r>
    </w:p>
    <w:p w:rsidR="00186FFC" w:rsidRPr="00286671" w:rsidRDefault="00186FFC" w:rsidP="008148C9">
      <w:pPr>
        <w:pStyle w:val="a5"/>
        <w:shd w:val="clear" w:color="auto" w:fill="FFFFFF"/>
        <w:spacing w:before="0" w:beforeAutospacing="0" w:after="0" w:afterAutospacing="0"/>
        <w:ind w:right="-284"/>
        <w:jc w:val="both"/>
      </w:pPr>
      <w:r w:rsidRPr="008148C9">
        <w:t>•</w:t>
      </w:r>
      <w:r w:rsidRPr="00D7194A">
        <w:t xml:space="preserve"> в Общественной приемной Управления</w:t>
      </w:r>
      <w:r w:rsidRPr="00286671">
        <w:t xml:space="preserve"> </w:t>
      </w:r>
      <w:proofErr w:type="spellStart"/>
      <w:r w:rsidRPr="00286671">
        <w:t>Роспотребнадзора</w:t>
      </w:r>
      <w:proofErr w:type="spellEnd"/>
      <w:r w:rsidRPr="00286671">
        <w:t xml:space="preserve"> по Новгородской области по адресу: В.Новгород, ул. Германа, д.14 </w:t>
      </w:r>
      <w:proofErr w:type="spellStart"/>
      <w:r w:rsidRPr="00286671">
        <w:t>каб</w:t>
      </w:r>
      <w:proofErr w:type="spellEnd"/>
      <w:r w:rsidRPr="00286671">
        <w:t>. № 101 тел. 971-106</w:t>
      </w:r>
      <w:r w:rsidR="00286671">
        <w:t>, 971-083</w:t>
      </w:r>
      <w:r w:rsidRPr="00286671">
        <w:t>;</w:t>
      </w:r>
    </w:p>
    <w:p w:rsidR="00186FFC" w:rsidRPr="00286671" w:rsidRDefault="00186FFC" w:rsidP="008148C9">
      <w:pPr>
        <w:pStyle w:val="a5"/>
        <w:shd w:val="clear" w:color="auto" w:fill="FFFFFF"/>
        <w:spacing w:before="0" w:beforeAutospacing="0" w:after="0" w:afterAutospacing="0"/>
        <w:ind w:right="-284"/>
        <w:jc w:val="both"/>
      </w:pPr>
      <w:r w:rsidRPr="00286671">
        <w:t xml:space="preserve">• в Центре по информированию и консультированию потребителей по адресу: </w:t>
      </w:r>
      <w:proofErr w:type="gramStart"/>
      <w:r w:rsidRPr="00286671">
        <w:t>г</w:t>
      </w:r>
      <w:proofErr w:type="gramEnd"/>
      <w:r w:rsidRPr="00286671">
        <w:t>. Великий Новгород, ул. Германа 29а, каб.5,10 тел. 77-20-38;</w:t>
      </w:r>
    </w:p>
    <w:p w:rsidR="00186FFC" w:rsidRPr="00286671" w:rsidRDefault="00186FFC" w:rsidP="008148C9">
      <w:pPr>
        <w:pStyle w:val="a5"/>
        <w:shd w:val="clear" w:color="auto" w:fill="FFFFFF"/>
        <w:spacing w:before="0" w:beforeAutospacing="0" w:after="0" w:afterAutospacing="0"/>
        <w:ind w:right="-284" w:firstLine="284"/>
        <w:jc w:val="both"/>
      </w:pPr>
      <w:r w:rsidRPr="00286671">
        <w:t>Работает Единый консультационный центр, который функционирует в круглосуточном режиме, </w:t>
      </w:r>
      <w:r w:rsidRPr="00286671">
        <w:rPr>
          <w:rStyle w:val="a4"/>
        </w:rPr>
        <w:t>по телефону 8 800 555 49 43 (звонок бесплатный),</w:t>
      </w:r>
      <w:r w:rsidRPr="00286671">
        <w:t> без выходных дней на русском и английском языках.</w:t>
      </w:r>
    </w:p>
    <w:p w:rsidR="00186FFC" w:rsidRPr="002F469A" w:rsidRDefault="00186FFC" w:rsidP="008148C9">
      <w:pPr>
        <w:pStyle w:val="a5"/>
        <w:shd w:val="clear" w:color="auto" w:fill="FFFFFF"/>
        <w:spacing w:before="0" w:beforeAutospacing="0" w:after="0" w:afterAutospacing="0"/>
        <w:ind w:right="-284" w:firstLine="284"/>
        <w:jc w:val="both"/>
      </w:pPr>
      <w:r w:rsidRPr="00286671">
        <w:t> Используя Государственный информационный ресурс для потребителей </w:t>
      </w:r>
      <w:hyperlink r:id="rId5" w:history="1">
        <w:r w:rsidRPr="00286671">
          <w:rPr>
            <w:rStyle w:val="a3"/>
            <w:color w:val="auto"/>
          </w:rPr>
          <w:t>https://zpp.rospotrebnadzor.ru</w:t>
        </w:r>
      </w:hyperlink>
      <w:r w:rsidRPr="00286671">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w:t>
      </w:r>
      <w:r w:rsidRPr="0015683F">
        <w:t>. На ресурсе размещена вся информация о судебной практике</w:t>
      </w:r>
      <w:r w:rsidRPr="002F469A">
        <w:t xml:space="preserve"> </w:t>
      </w:r>
      <w:proofErr w:type="spellStart"/>
      <w:r w:rsidRPr="002F469A">
        <w:t>Роспотребнадзора</w:t>
      </w:r>
      <w:proofErr w:type="spellEnd"/>
      <w:r w:rsidRPr="002F469A">
        <w:t xml:space="preserve"> в сфере защиты прав потребителей.</w:t>
      </w:r>
    </w:p>
    <w:p w:rsidR="00186FFC" w:rsidRDefault="00186FFC" w:rsidP="008148C9">
      <w:pPr>
        <w:pStyle w:val="a5"/>
        <w:shd w:val="clear" w:color="auto" w:fill="FFFFFF"/>
        <w:spacing w:before="0" w:beforeAutospacing="0" w:after="0" w:afterAutospacing="0"/>
        <w:ind w:right="-284" w:firstLine="426"/>
        <w:jc w:val="both"/>
      </w:pPr>
      <w:r>
        <w:t xml:space="preserve"> </w:t>
      </w:r>
    </w:p>
    <w:p w:rsidR="002C2FA0" w:rsidRPr="002C2FA0" w:rsidRDefault="002C2FA0" w:rsidP="00286671">
      <w:pPr>
        <w:pStyle w:val="a5"/>
        <w:shd w:val="clear" w:color="auto" w:fill="FFFFFF"/>
        <w:spacing w:before="0" w:beforeAutospacing="0" w:after="0" w:afterAutospacing="0"/>
        <w:ind w:firstLine="426"/>
        <w:jc w:val="both"/>
        <w:rPr>
          <w:i/>
          <w:sz w:val="20"/>
          <w:szCs w:val="20"/>
        </w:rPr>
      </w:pPr>
    </w:p>
    <w:sectPr w:rsidR="002C2FA0" w:rsidRPr="002C2FA0" w:rsidSect="005D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734"/>
    <w:multiLevelType w:val="multilevel"/>
    <w:tmpl w:val="90E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103AF"/>
    <w:multiLevelType w:val="multilevel"/>
    <w:tmpl w:val="F0E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A5FCF"/>
    <w:multiLevelType w:val="multilevel"/>
    <w:tmpl w:val="BAD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D1D1C"/>
    <w:multiLevelType w:val="multilevel"/>
    <w:tmpl w:val="F4A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271DF"/>
    <w:multiLevelType w:val="multilevel"/>
    <w:tmpl w:val="A19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B05EB"/>
    <w:multiLevelType w:val="multilevel"/>
    <w:tmpl w:val="75A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77269"/>
    <w:multiLevelType w:val="multilevel"/>
    <w:tmpl w:val="F25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B13"/>
    <w:rsid w:val="00081B13"/>
    <w:rsid w:val="00151D32"/>
    <w:rsid w:val="0015683F"/>
    <w:rsid w:val="0016221F"/>
    <w:rsid w:val="00186FFC"/>
    <w:rsid w:val="001B31D1"/>
    <w:rsid w:val="001E6F97"/>
    <w:rsid w:val="00222F07"/>
    <w:rsid w:val="00271C3B"/>
    <w:rsid w:val="00286671"/>
    <w:rsid w:val="002C2FA0"/>
    <w:rsid w:val="002E16E1"/>
    <w:rsid w:val="002F14AF"/>
    <w:rsid w:val="00403330"/>
    <w:rsid w:val="00472EE8"/>
    <w:rsid w:val="00480D79"/>
    <w:rsid w:val="004B0AF4"/>
    <w:rsid w:val="004B6F6E"/>
    <w:rsid w:val="0050020D"/>
    <w:rsid w:val="00562C05"/>
    <w:rsid w:val="005C7784"/>
    <w:rsid w:val="005D3F2C"/>
    <w:rsid w:val="005F071C"/>
    <w:rsid w:val="005F1AA6"/>
    <w:rsid w:val="0065134B"/>
    <w:rsid w:val="00685CB7"/>
    <w:rsid w:val="006A4E3D"/>
    <w:rsid w:val="006D7E75"/>
    <w:rsid w:val="00770D0E"/>
    <w:rsid w:val="008148C9"/>
    <w:rsid w:val="008356EF"/>
    <w:rsid w:val="00857BD0"/>
    <w:rsid w:val="0097287B"/>
    <w:rsid w:val="009E6828"/>
    <w:rsid w:val="00A057FF"/>
    <w:rsid w:val="00B25FFD"/>
    <w:rsid w:val="00D7194A"/>
    <w:rsid w:val="00DD62F4"/>
    <w:rsid w:val="00E047A6"/>
    <w:rsid w:val="00EC0E62"/>
    <w:rsid w:val="00EF62D8"/>
    <w:rsid w:val="00F17FB6"/>
    <w:rsid w:val="00F67B99"/>
    <w:rsid w:val="00F67BBB"/>
    <w:rsid w:val="00FC6CBB"/>
    <w:rsid w:val="00FF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2C"/>
  </w:style>
  <w:style w:type="paragraph" w:styleId="1">
    <w:name w:val="heading 1"/>
    <w:basedOn w:val="a"/>
    <w:link w:val="10"/>
    <w:uiPriority w:val="9"/>
    <w:qFormat/>
    <w:rsid w:val="00562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62C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FFC"/>
    <w:rPr>
      <w:color w:val="0000FF" w:themeColor="hyperlink"/>
      <w:u w:val="single"/>
    </w:rPr>
  </w:style>
  <w:style w:type="character" w:styleId="a4">
    <w:name w:val="Strong"/>
    <w:basedOn w:val="a0"/>
    <w:uiPriority w:val="22"/>
    <w:qFormat/>
    <w:rsid w:val="00186FFC"/>
    <w:rPr>
      <w:b/>
      <w:bCs/>
    </w:rPr>
  </w:style>
  <w:style w:type="paragraph" w:styleId="a5">
    <w:name w:val="Normal (Web)"/>
    <w:basedOn w:val="a"/>
    <w:uiPriority w:val="99"/>
    <w:unhideWhenUsed/>
    <w:rsid w:val="00186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2C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2C05"/>
    <w:rPr>
      <w:rFonts w:ascii="Times New Roman" w:eastAsia="Times New Roman" w:hAnsi="Times New Roman" w:cs="Times New Roman"/>
      <w:b/>
      <w:bCs/>
      <w:sz w:val="27"/>
      <w:szCs w:val="27"/>
      <w:lang w:eastAsia="ru-RU"/>
    </w:rPr>
  </w:style>
  <w:style w:type="character" w:customStyle="1" w:styleId="text-secondary">
    <w:name w:val="text-secondary"/>
    <w:basedOn w:val="a0"/>
    <w:rsid w:val="00562C05"/>
  </w:style>
  <w:style w:type="paragraph" w:styleId="a6">
    <w:name w:val="Balloon Text"/>
    <w:basedOn w:val="a"/>
    <w:link w:val="a7"/>
    <w:uiPriority w:val="99"/>
    <w:semiHidden/>
    <w:unhideWhenUsed/>
    <w:rsid w:val="00562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C05"/>
    <w:rPr>
      <w:rFonts w:ascii="Tahoma" w:hAnsi="Tahoma" w:cs="Tahoma"/>
      <w:sz w:val="16"/>
      <w:szCs w:val="16"/>
    </w:rPr>
  </w:style>
  <w:style w:type="character" w:customStyle="1" w:styleId="20">
    <w:name w:val="Заголовок 2 Знак"/>
    <w:basedOn w:val="a0"/>
    <w:link w:val="2"/>
    <w:uiPriority w:val="9"/>
    <w:semiHidden/>
    <w:rsid w:val="00286671"/>
    <w:rPr>
      <w:rFonts w:asciiTheme="majorHAnsi" w:eastAsiaTheme="majorEastAsia" w:hAnsiTheme="majorHAnsi" w:cstheme="majorBidi"/>
      <w:b/>
      <w:bCs/>
      <w:color w:val="4F81BD" w:themeColor="accent1"/>
      <w:sz w:val="26"/>
      <w:szCs w:val="26"/>
    </w:rPr>
  </w:style>
  <w:style w:type="paragraph" w:styleId="a8">
    <w:name w:val="Subtitle"/>
    <w:basedOn w:val="a"/>
    <w:next w:val="a"/>
    <w:link w:val="a9"/>
    <w:uiPriority w:val="11"/>
    <w:qFormat/>
    <w:rsid w:val="009E6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E6828"/>
    <w:rPr>
      <w:rFonts w:asciiTheme="majorHAnsi" w:eastAsiaTheme="majorEastAsia" w:hAnsiTheme="majorHAnsi" w:cstheme="majorBidi"/>
      <w:i/>
      <w:iCs/>
      <w:color w:val="4F81BD" w:themeColor="accent1"/>
      <w:spacing w:val="15"/>
      <w:sz w:val="24"/>
      <w:szCs w:val="24"/>
    </w:rPr>
  </w:style>
  <w:style w:type="paragraph" w:styleId="aa">
    <w:name w:val="No Spacing"/>
    <w:uiPriority w:val="1"/>
    <w:qFormat/>
    <w:rsid w:val="009E6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44707">
      <w:bodyDiv w:val="1"/>
      <w:marLeft w:val="0"/>
      <w:marRight w:val="0"/>
      <w:marTop w:val="0"/>
      <w:marBottom w:val="0"/>
      <w:divBdr>
        <w:top w:val="none" w:sz="0" w:space="0" w:color="auto"/>
        <w:left w:val="none" w:sz="0" w:space="0" w:color="auto"/>
        <w:bottom w:val="none" w:sz="0" w:space="0" w:color="auto"/>
        <w:right w:val="none" w:sz="0" w:space="0" w:color="auto"/>
      </w:divBdr>
      <w:divsChild>
        <w:div w:id="260652210">
          <w:marLeft w:val="0"/>
          <w:marRight w:val="0"/>
          <w:marTop w:val="0"/>
          <w:marBottom w:val="0"/>
          <w:divBdr>
            <w:top w:val="none" w:sz="0" w:space="0" w:color="auto"/>
            <w:left w:val="none" w:sz="0" w:space="0" w:color="auto"/>
            <w:bottom w:val="none" w:sz="0" w:space="0" w:color="auto"/>
            <w:right w:val="none" w:sz="0" w:space="0" w:color="auto"/>
          </w:divBdr>
        </w:div>
        <w:div w:id="156114393">
          <w:marLeft w:val="7125"/>
          <w:marRight w:val="0"/>
          <w:marTop w:val="0"/>
          <w:marBottom w:val="0"/>
          <w:divBdr>
            <w:top w:val="none" w:sz="0" w:space="0" w:color="auto"/>
            <w:left w:val="none" w:sz="0" w:space="0" w:color="auto"/>
            <w:bottom w:val="none" w:sz="0" w:space="0" w:color="auto"/>
            <w:right w:val="none" w:sz="0" w:space="0" w:color="auto"/>
          </w:divBdr>
        </w:div>
        <w:div w:id="351954183">
          <w:marLeft w:val="0"/>
          <w:marRight w:val="0"/>
          <w:marTop w:val="0"/>
          <w:marBottom w:val="0"/>
          <w:divBdr>
            <w:top w:val="none" w:sz="0" w:space="0" w:color="auto"/>
            <w:left w:val="none" w:sz="0" w:space="0" w:color="auto"/>
            <w:bottom w:val="none" w:sz="0" w:space="0" w:color="auto"/>
            <w:right w:val="none" w:sz="0" w:space="0" w:color="auto"/>
          </w:divBdr>
        </w:div>
        <w:div w:id="1909488036">
          <w:marLeft w:val="7125"/>
          <w:marRight w:val="0"/>
          <w:marTop w:val="0"/>
          <w:marBottom w:val="0"/>
          <w:divBdr>
            <w:top w:val="none" w:sz="0" w:space="0" w:color="auto"/>
            <w:left w:val="none" w:sz="0" w:space="0" w:color="auto"/>
            <w:bottom w:val="none" w:sz="0" w:space="0" w:color="auto"/>
            <w:right w:val="none" w:sz="0" w:space="0" w:color="auto"/>
          </w:divBdr>
        </w:div>
        <w:div w:id="839850146">
          <w:marLeft w:val="0"/>
          <w:marRight w:val="0"/>
          <w:marTop w:val="0"/>
          <w:marBottom w:val="0"/>
          <w:divBdr>
            <w:top w:val="none" w:sz="0" w:space="0" w:color="auto"/>
            <w:left w:val="none" w:sz="0" w:space="0" w:color="auto"/>
            <w:bottom w:val="none" w:sz="0" w:space="0" w:color="auto"/>
            <w:right w:val="none" w:sz="0" w:space="0" w:color="auto"/>
          </w:divBdr>
        </w:div>
        <w:div w:id="357777633">
          <w:marLeft w:val="0"/>
          <w:marRight w:val="0"/>
          <w:marTop w:val="0"/>
          <w:marBottom w:val="0"/>
          <w:divBdr>
            <w:top w:val="none" w:sz="0" w:space="0" w:color="auto"/>
            <w:left w:val="none" w:sz="0" w:space="0" w:color="auto"/>
            <w:bottom w:val="none" w:sz="0" w:space="0" w:color="auto"/>
            <w:right w:val="none" w:sz="0" w:space="0" w:color="auto"/>
          </w:divBdr>
        </w:div>
      </w:divsChild>
    </w:div>
    <w:div w:id="388117833">
      <w:bodyDiv w:val="1"/>
      <w:marLeft w:val="0"/>
      <w:marRight w:val="0"/>
      <w:marTop w:val="0"/>
      <w:marBottom w:val="0"/>
      <w:divBdr>
        <w:top w:val="none" w:sz="0" w:space="0" w:color="auto"/>
        <w:left w:val="none" w:sz="0" w:space="0" w:color="auto"/>
        <w:bottom w:val="none" w:sz="0" w:space="0" w:color="auto"/>
        <w:right w:val="none" w:sz="0" w:space="0" w:color="auto"/>
      </w:divBdr>
      <w:divsChild>
        <w:div w:id="605845626">
          <w:marLeft w:val="0"/>
          <w:marRight w:val="0"/>
          <w:marTop w:val="0"/>
          <w:marBottom w:val="0"/>
          <w:divBdr>
            <w:top w:val="none" w:sz="0" w:space="0" w:color="auto"/>
            <w:left w:val="none" w:sz="0" w:space="0" w:color="auto"/>
            <w:bottom w:val="none" w:sz="0" w:space="0" w:color="auto"/>
            <w:right w:val="none" w:sz="0" w:space="0" w:color="auto"/>
          </w:divBdr>
        </w:div>
      </w:divsChild>
    </w:div>
    <w:div w:id="430320572">
      <w:bodyDiv w:val="1"/>
      <w:marLeft w:val="0"/>
      <w:marRight w:val="0"/>
      <w:marTop w:val="0"/>
      <w:marBottom w:val="0"/>
      <w:divBdr>
        <w:top w:val="none" w:sz="0" w:space="0" w:color="auto"/>
        <w:left w:val="none" w:sz="0" w:space="0" w:color="auto"/>
        <w:bottom w:val="none" w:sz="0" w:space="0" w:color="auto"/>
        <w:right w:val="none" w:sz="0" w:space="0" w:color="auto"/>
      </w:divBdr>
      <w:divsChild>
        <w:div w:id="819418950">
          <w:marLeft w:val="0"/>
          <w:marRight w:val="0"/>
          <w:marTop w:val="0"/>
          <w:marBottom w:val="0"/>
          <w:divBdr>
            <w:top w:val="none" w:sz="0" w:space="0" w:color="auto"/>
            <w:left w:val="none" w:sz="0" w:space="0" w:color="auto"/>
            <w:bottom w:val="none" w:sz="0" w:space="0" w:color="auto"/>
            <w:right w:val="none" w:sz="0" w:space="0" w:color="auto"/>
          </w:divBdr>
        </w:div>
        <w:div w:id="2114395369">
          <w:marLeft w:val="0"/>
          <w:marRight w:val="0"/>
          <w:marTop w:val="0"/>
          <w:marBottom w:val="0"/>
          <w:divBdr>
            <w:top w:val="none" w:sz="0" w:space="0" w:color="auto"/>
            <w:left w:val="none" w:sz="0" w:space="0" w:color="auto"/>
            <w:bottom w:val="none" w:sz="0" w:space="0" w:color="auto"/>
            <w:right w:val="none" w:sz="0" w:space="0" w:color="auto"/>
          </w:divBdr>
          <w:divsChild>
            <w:div w:id="1077899529">
              <w:marLeft w:val="0"/>
              <w:marRight w:val="0"/>
              <w:marTop w:val="0"/>
              <w:marBottom w:val="0"/>
              <w:divBdr>
                <w:top w:val="none" w:sz="0" w:space="0" w:color="auto"/>
                <w:left w:val="none" w:sz="0" w:space="0" w:color="auto"/>
                <w:bottom w:val="none" w:sz="0" w:space="0" w:color="auto"/>
                <w:right w:val="none" w:sz="0" w:space="0" w:color="auto"/>
              </w:divBdr>
              <w:divsChild>
                <w:div w:id="97986070">
                  <w:marLeft w:val="0"/>
                  <w:marRight w:val="0"/>
                  <w:marTop w:val="0"/>
                  <w:marBottom w:val="0"/>
                  <w:divBdr>
                    <w:top w:val="none" w:sz="0" w:space="0" w:color="auto"/>
                    <w:left w:val="none" w:sz="0" w:space="0" w:color="auto"/>
                    <w:bottom w:val="none" w:sz="0" w:space="0" w:color="auto"/>
                    <w:right w:val="none" w:sz="0" w:space="0" w:color="auto"/>
                  </w:divBdr>
                  <w:divsChild>
                    <w:div w:id="1661350919">
                      <w:marLeft w:val="0"/>
                      <w:marRight w:val="0"/>
                      <w:marTop w:val="0"/>
                      <w:marBottom w:val="300"/>
                      <w:divBdr>
                        <w:top w:val="none" w:sz="0" w:space="0" w:color="auto"/>
                        <w:left w:val="none" w:sz="0" w:space="0" w:color="auto"/>
                        <w:bottom w:val="none" w:sz="0" w:space="0" w:color="auto"/>
                        <w:right w:val="none" w:sz="0" w:space="0" w:color="auto"/>
                      </w:divBdr>
                      <w:divsChild>
                        <w:div w:id="980615850">
                          <w:marLeft w:val="0"/>
                          <w:marRight w:val="0"/>
                          <w:marTop w:val="60"/>
                          <w:marBottom w:val="60"/>
                          <w:divBdr>
                            <w:top w:val="none" w:sz="0" w:space="0" w:color="auto"/>
                            <w:left w:val="none" w:sz="0" w:space="0" w:color="auto"/>
                            <w:bottom w:val="none" w:sz="0" w:space="0" w:color="auto"/>
                            <w:right w:val="none" w:sz="0" w:space="0" w:color="auto"/>
                          </w:divBdr>
                        </w:div>
                        <w:div w:id="775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6178">
      <w:bodyDiv w:val="1"/>
      <w:marLeft w:val="0"/>
      <w:marRight w:val="0"/>
      <w:marTop w:val="0"/>
      <w:marBottom w:val="0"/>
      <w:divBdr>
        <w:top w:val="none" w:sz="0" w:space="0" w:color="auto"/>
        <w:left w:val="none" w:sz="0" w:space="0" w:color="auto"/>
        <w:bottom w:val="none" w:sz="0" w:space="0" w:color="auto"/>
        <w:right w:val="none" w:sz="0" w:space="0" w:color="auto"/>
      </w:divBdr>
      <w:divsChild>
        <w:div w:id="361826971">
          <w:marLeft w:val="0"/>
          <w:marRight w:val="0"/>
          <w:marTop w:val="0"/>
          <w:marBottom w:val="0"/>
          <w:divBdr>
            <w:top w:val="none" w:sz="0" w:space="0" w:color="auto"/>
            <w:left w:val="none" w:sz="0" w:space="0" w:color="auto"/>
            <w:bottom w:val="none" w:sz="0" w:space="0" w:color="auto"/>
            <w:right w:val="none" w:sz="0" w:space="0" w:color="auto"/>
          </w:divBdr>
        </w:div>
        <w:div w:id="1686663634">
          <w:marLeft w:val="0"/>
          <w:marRight w:val="0"/>
          <w:marTop w:val="0"/>
          <w:marBottom w:val="0"/>
          <w:divBdr>
            <w:top w:val="none" w:sz="0" w:space="0" w:color="auto"/>
            <w:left w:val="none" w:sz="0" w:space="0" w:color="auto"/>
            <w:bottom w:val="none" w:sz="0" w:space="0" w:color="auto"/>
            <w:right w:val="none" w:sz="0" w:space="0" w:color="auto"/>
          </w:divBdr>
        </w:div>
      </w:divsChild>
    </w:div>
    <w:div w:id="625353057">
      <w:bodyDiv w:val="1"/>
      <w:marLeft w:val="0"/>
      <w:marRight w:val="0"/>
      <w:marTop w:val="0"/>
      <w:marBottom w:val="0"/>
      <w:divBdr>
        <w:top w:val="none" w:sz="0" w:space="0" w:color="auto"/>
        <w:left w:val="none" w:sz="0" w:space="0" w:color="auto"/>
        <w:bottom w:val="none" w:sz="0" w:space="0" w:color="auto"/>
        <w:right w:val="none" w:sz="0" w:space="0" w:color="auto"/>
      </w:divBdr>
    </w:div>
    <w:div w:id="68845794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1">
          <w:blockQuote w:val="1"/>
          <w:marLeft w:val="0"/>
          <w:marRight w:val="0"/>
          <w:marTop w:val="0"/>
          <w:marBottom w:val="300"/>
          <w:divBdr>
            <w:top w:val="none" w:sz="0" w:space="0" w:color="auto"/>
            <w:left w:val="single" w:sz="36" w:space="15" w:color="EEEEEE"/>
            <w:bottom w:val="none" w:sz="0" w:space="0" w:color="auto"/>
            <w:right w:val="none" w:sz="0" w:space="0" w:color="auto"/>
          </w:divBdr>
        </w:div>
        <w:div w:id="1905527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6792496">
      <w:bodyDiv w:val="1"/>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0"/>
          <w:marBottom w:val="0"/>
          <w:divBdr>
            <w:top w:val="none" w:sz="0" w:space="0" w:color="auto"/>
            <w:left w:val="none" w:sz="0" w:space="0" w:color="auto"/>
            <w:bottom w:val="none" w:sz="0" w:space="0" w:color="auto"/>
            <w:right w:val="none" w:sz="0" w:space="0" w:color="auto"/>
          </w:divBdr>
        </w:div>
        <w:div w:id="1039552596">
          <w:marLeft w:val="0"/>
          <w:marRight w:val="0"/>
          <w:marTop w:val="0"/>
          <w:marBottom w:val="0"/>
          <w:divBdr>
            <w:top w:val="none" w:sz="0" w:space="0" w:color="auto"/>
            <w:left w:val="none" w:sz="0" w:space="0" w:color="auto"/>
            <w:bottom w:val="none" w:sz="0" w:space="0" w:color="auto"/>
            <w:right w:val="none" w:sz="0" w:space="0" w:color="auto"/>
          </w:divBdr>
        </w:div>
      </w:divsChild>
    </w:div>
    <w:div w:id="1030759614">
      <w:bodyDiv w:val="1"/>
      <w:marLeft w:val="0"/>
      <w:marRight w:val="0"/>
      <w:marTop w:val="0"/>
      <w:marBottom w:val="0"/>
      <w:divBdr>
        <w:top w:val="none" w:sz="0" w:space="0" w:color="auto"/>
        <w:left w:val="none" w:sz="0" w:space="0" w:color="auto"/>
        <w:bottom w:val="none" w:sz="0" w:space="0" w:color="auto"/>
        <w:right w:val="none" w:sz="0" w:space="0" w:color="auto"/>
      </w:divBdr>
    </w:div>
    <w:div w:id="1038625351">
      <w:bodyDiv w:val="1"/>
      <w:marLeft w:val="0"/>
      <w:marRight w:val="0"/>
      <w:marTop w:val="0"/>
      <w:marBottom w:val="0"/>
      <w:divBdr>
        <w:top w:val="none" w:sz="0" w:space="0" w:color="auto"/>
        <w:left w:val="none" w:sz="0" w:space="0" w:color="auto"/>
        <w:bottom w:val="none" w:sz="0" w:space="0" w:color="auto"/>
        <w:right w:val="none" w:sz="0" w:space="0" w:color="auto"/>
      </w:divBdr>
    </w:div>
    <w:div w:id="1066606779">
      <w:bodyDiv w:val="1"/>
      <w:marLeft w:val="0"/>
      <w:marRight w:val="0"/>
      <w:marTop w:val="0"/>
      <w:marBottom w:val="0"/>
      <w:divBdr>
        <w:top w:val="none" w:sz="0" w:space="0" w:color="auto"/>
        <w:left w:val="none" w:sz="0" w:space="0" w:color="auto"/>
        <w:bottom w:val="none" w:sz="0" w:space="0" w:color="auto"/>
        <w:right w:val="none" w:sz="0" w:space="0" w:color="auto"/>
      </w:divBdr>
    </w:div>
    <w:div w:id="1162544140">
      <w:bodyDiv w:val="1"/>
      <w:marLeft w:val="0"/>
      <w:marRight w:val="0"/>
      <w:marTop w:val="0"/>
      <w:marBottom w:val="0"/>
      <w:divBdr>
        <w:top w:val="none" w:sz="0" w:space="0" w:color="auto"/>
        <w:left w:val="none" w:sz="0" w:space="0" w:color="auto"/>
        <w:bottom w:val="none" w:sz="0" w:space="0" w:color="auto"/>
        <w:right w:val="none" w:sz="0" w:space="0" w:color="auto"/>
      </w:divBdr>
    </w:div>
    <w:div w:id="1226645573">
      <w:bodyDiv w:val="1"/>
      <w:marLeft w:val="0"/>
      <w:marRight w:val="0"/>
      <w:marTop w:val="0"/>
      <w:marBottom w:val="0"/>
      <w:divBdr>
        <w:top w:val="none" w:sz="0" w:space="0" w:color="auto"/>
        <w:left w:val="none" w:sz="0" w:space="0" w:color="auto"/>
        <w:bottom w:val="none" w:sz="0" w:space="0" w:color="auto"/>
        <w:right w:val="none" w:sz="0" w:space="0" w:color="auto"/>
      </w:divBdr>
    </w:div>
    <w:div w:id="1257249057">
      <w:bodyDiv w:val="1"/>
      <w:marLeft w:val="0"/>
      <w:marRight w:val="0"/>
      <w:marTop w:val="0"/>
      <w:marBottom w:val="0"/>
      <w:divBdr>
        <w:top w:val="none" w:sz="0" w:space="0" w:color="auto"/>
        <w:left w:val="none" w:sz="0" w:space="0" w:color="auto"/>
        <w:bottom w:val="none" w:sz="0" w:space="0" w:color="auto"/>
        <w:right w:val="none" w:sz="0" w:space="0" w:color="auto"/>
      </w:divBdr>
      <w:divsChild>
        <w:div w:id="1763406338">
          <w:marLeft w:val="0"/>
          <w:marRight w:val="0"/>
          <w:marTop w:val="0"/>
          <w:marBottom w:val="0"/>
          <w:divBdr>
            <w:top w:val="none" w:sz="0" w:space="0" w:color="auto"/>
            <w:left w:val="none" w:sz="0" w:space="0" w:color="auto"/>
            <w:bottom w:val="none" w:sz="0" w:space="0" w:color="auto"/>
            <w:right w:val="none" w:sz="0" w:space="0" w:color="auto"/>
          </w:divBdr>
        </w:div>
        <w:div w:id="1849246364">
          <w:marLeft w:val="7125"/>
          <w:marRight w:val="0"/>
          <w:marTop w:val="0"/>
          <w:marBottom w:val="0"/>
          <w:divBdr>
            <w:top w:val="none" w:sz="0" w:space="0" w:color="auto"/>
            <w:left w:val="none" w:sz="0" w:space="0" w:color="auto"/>
            <w:bottom w:val="none" w:sz="0" w:space="0" w:color="auto"/>
            <w:right w:val="none" w:sz="0" w:space="0" w:color="auto"/>
          </w:divBdr>
        </w:div>
        <w:div w:id="1680307070">
          <w:marLeft w:val="0"/>
          <w:marRight w:val="0"/>
          <w:marTop w:val="0"/>
          <w:marBottom w:val="0"/>
          <w:divBdr>
            <w:top w:val="none" w:sz="0" w:space="0" w:color="auto"/>
            <w:left w:val="none" w:sz="0" w:space="0" w:color="auto"/>
            <w:bottom w:val="none" w:sz="0" w:space="0" w:color="auto"/>
            <w:right w:val="none" w:sz="0" w:space="0" w:color="auto"/>
          </w:divBdr>
        </w:div>
        <w:div w:id="1233010010">
          <w:marLeft w:val="0"/>
          <w:marRight w:val="0"/>
          <w:marTop w:val="0"/>
          <w:marBottom w:val="0"/>
          <w:divBdr>
            <w:top w:val="none" w:sz="0" w:space="0" w:color="auto"/>
            <w:left w:val="none" w:sz="0" w:space="0" w:color="auto"/>
            <w:bottom w:val="none" w:sz="0" w:space="0" w:color="auto"/>
            <w:right w:val="none" w:sz="0" w:space="0" w:color="auto"/>
          </w:divBdr>
        </w:div>
      </w:divsChild>
    </w:div>
    <w:div w:id="1365983146">
      <w:bodyDiv w:val="1"/>
      <w:marLeft w:val="0"/>
      <w:marRight w:val="0"/>
      <w:marTop w:val="0"/>
      <w:marBottom w:val="0"/>
      <w:divBdr>
        <w:top w:val="none" w:sz="0" w:space="0" w:color="auto"/>
        <w:left w:val="none" w:sz="0" w:space="0" w:color="auto"/>
        <w:bottom w:val="none" w:sz="0" w:space="0" w:color="auto"/>
        <w:right w:val="none" w:sz="0" w:space="0" w:color="auto"/>
      </w:divBdr>
    </w:div>
    <w:div w:id="1616446701">
      <w:bodyDiv w:val="1"/>
      <w:marLeft w:val="0"/>
      <w:marRight w:val="0"/>
      <w:marTop w:val="0"/>
      <w:marBottom w:val="0"/>
      <w:divBdr>
        <w:top w:val="none" w:sz="0" w:space="0" w:color="auto"/>
        <w:left w:val="none" w:sz="0" w:space="0" w:color="auto"/>
        <w:bottom w:val="none" w:sz="0" w:space="0" w:color="auto"/>
        <w:right w:val="none" w:sz="0" w:space="0" w:color="auto"/>
      </w:divBdr>
    </w:div>
    <w:div w:id="1659916104">
      <w:bodyDiv w:val="1"/>
      <w:marLeft w:val="0"/>
      <w:marRight w:val="0"/>
      <w:marTop w:val="0"/>
      <w:marBottom w:val="0"/>
      <w:divBdr>
        <w:top w:val="none" w:sz="0" w:space="0" w:color="auto"/>
        <w:left w:val="none" w:sz="0" w:space="0" w:color="auto"/>
        <w:bottom w:val="none" w:sz="0" w:space="0" w:color="auto"/>
        <w:right w:val="none" w:sz="0" w:space="0" w:color="auto"/>
      </w:divBdr>
    </w:div>
    <w:div w:id="1719865252">
      <w:bodyDiv w:val="1"/>
      <w:marLeft w:val="0"/>
      <w:marRight w:val="0"/>
      <w:marTop w:val="0"/>
      <w:marBottom w:val="0"/>
      <w:divBdr>
        <w:top w:val="none" w:sz="0" w:space="0" w:color="auto"/>
        <w:left w:val="none" w:sz="0" w:space="0" w:color="auto"/>
        <w:bottom w:val="none" w:sz="0" w:space="0" w:color="auto"/>
        <w:right w:val="none" w:sz="0" w:space="0" w:color="auto"/>
      </w:divBdr>
      <w:divsChild>
        <w:div w:id="1689403382">
          <w:marLeft w:val="0"/>
          <w:marRight w:val="0"/>
          <w:marTop w:val="0"/>
          <w:marBottom w:val="0"/>
          <w:divBdr>
            <w:top w:val="none" w:sz="0" w:space="0" w:color="auto"/>
            <w:left w:val="none" w:sz="0" w:space="0" w:color="auto"/>
            <w:bottom w:val="none" w:sz="0" w:space="0" w:color="auto"/>
            <w:right w:val="none" w:sz="0" w:space="0" w:color="auto"/>
          </w:divBdr>
        </w:div>
        <w:div w:id="1211264702">
          <w:marLeft w:val="0"/>
          <w:marRight w:val="0"/>
          <w:marTop w:val="0"/>
          <w:marBottom w:val="0"/>
          <w:divBdr>
            <w:top w:val="none" w:sz="0" w:space="0" w:color="auto"/>
            <w:left w:val="none" w:sz="0" w:space="0" w:color="auto"/>
            <w:bottom w:val="none" w:sz="0" w:space="0" w:color="auto"/>
            <w:right w:val="none" w:sz="0" w:space="0" w:color="auto"/>
          </w:divBdr>
        </w:div>
        <w:div w:id="690181722">
          <w:marLeft w:val="0"/>
          <w:marRight w:val="0"/>
          <w:marTop w:val="0"/>
          <w:marBottom w:val="0"/>
          <w:divBdr>
            <w:top w:val="none" w:sz="0" w:space="0" w:color="auto"/>
            <w:left w:val="none" w:sz="0" w:space="0" w:color="auto"/>
            <w:bottom w:val="none" w:sz="0" w:space="0" w:color="auto"/>
            <w:right w:val="none" w:sz="0" w:space="0" w:color="auto"/>
          </w:divBdr>
        </w:div>
      </w:divsChild>
    </w:div>
    <w:div w:id="1758281237">
      <w:bodyDiv w:val="1"/>
      <w:marLeft w:val="0"/>
      <w:marRight w:val="0"/>
      <w:marTop w:val="0"/>
      <w:marBottom w:val="0"/>
      <w:divBdr>
        <w:top w:val="none" w:sz="0" w:space="0" w:color="auto"/>
        <w:left w:val="none" w:sz="0" w:space="0" w:color="auto"/>
        <w:bottom w:val="none" w:sz="0" w:space="0" w:color="auto"/>
        <w:right w:val="none" w:sz="0" w:space="0" w:color="auto"/>
      </w:divBdr>
    </w:div>
    <w:div w:id="1870756375">
      <w:bodyDiv w:val="1"/>
      <w:marLeft w:val="0"/>
      <w:marRight w:val="0"/>
      <w:marTop w:val="0"/>
      <w:marBottom w:val="0"/>
      <w:divBdr>
        <w:top w:val="none" w:sz="0" w:space="0" w:color="auto"/>
        <w:left w:val="none" w:sz="0" w:space="0" w:color="auto"/>
        <w:bottom w:val="none" w:sz="0" w:space="0" w:color="auto"/>
        <w:right w:val="none" w:sz="0" w:space="0" w:color="auto"/>
      </w:divBdr>
      <w:divsChild>
        <w:div w:id="936407296">
          <w:marLeft w:val="0"/>
          <w:marRight w:val="0"/>
          <w:marTop w:val="0"/>
          <w:marBottom w:val="0"/>
          <w:divBdr>
            <w:top w:val="none" w:sz="0" w:space="0" w:color="auto"/>
            <w:left w:val="none" w:sz="0" w:space="0" w:color="auto"/>
            <w:bottom w:val="none" w:sz="0" w:space="0" w:color="auto"/>
            <w:right w:val="none" w:sz="0" w:space="0" w:color="auto"/>
          </w:divBdr>
          <w:divsChild>
            <w:div w:id="1984576057">
              <w:marLeft w:val="0"/>
              <w:marRight w:val="0"/>
              <w:marTop w:val="0"/>
              <w:marBottom w:val="0"/>
              <w:divBdr>
                <w:top w:val="none" w:sz="0" w:space="0" w:color="auto"/>
                <w:left w:val="none" w:sz="0" w:space="0" w:color="auto"/>
                <w:bottom w:val="none" w:sz="0" w:space="0" w:color="auto"/>
                <w:right w:val="none" w:sz="0" w:space="0" w:color="auto"/>
              </w:divBdr>
              <w:divsChild>
                <w:div w:id="6918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5680">
          <w:marLeft w:val="0"/>
          <w:marRight w:val="0"/>
          <w:marTop w:val="0"/>
          <w:marBottom w:val="0"/>
          <w:divBdr>
            <w:top w:val="none" w:sz="0" w:space="0" w:color="auto"/>
            <w:left w:val="none" w:sz="0" w:space="0" w:color="auto"/>
            <w:bottom w:val="none" w:sz="0" w:space="0" w:color="auto"/>
            <w:right w:val="none" w:sz="0" w:space="0" w:color="auto"/>
          </w:divBdr>
          <w:divsChild>
            <w:div w:id="1587151243">
              <w:marLeft w:val="0"/>
              <w:marRight w:val="0"/>
              <w:marTop w:val="0"/>
              <w:marBottom w:val="0"/>
              <w:divBdr>
                <w:top w:val="none" w:sz="0" w:space="0" w:color="auto"/>
                <w:left w:val="none" w:sz="0" w:space="0" w:color="auto"/>
                <w:bottom w:val="none" w:sz="0" w:space="0" w:color="auto"/>
                <w:right w:val="none" w:sz="0" w:space="0" w:color="auto"/>
              </w:divBdr>
              <w:divsChild>
                <w:div w:id="7150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619">
          <w:marLeft w:val="0"/>
          <w:marRight w:val="0"/>
          <w:marTop w:val="0"/>
          <w:marBottom w:val="0"/>
          <w:divBdr>
            <w:top w:val="none" w:sz="0" w:space="0" w:color="auto"/>
            <w:left w:val="none" w:sz="0" w:space="0" w:color="auto"/>
            <w:bottom w:val="none" w:sz="0" w:space="0" w:color="auto"/>
            <w:right w:val="none" w:sz="0" w:space="0" w:color="auto"/>
          </w:divBdr>
          <w:divsChild>
            <w:div w:id="274951030">
              <w:marLeft w:val="0"/>
              <w:marRight w:val="0"/>
              <w:marTop w:val="0"/>
              <w:marBottom w:val="0"/>
              <w:divBdr>
                <w:top w:val="none" w:sz="0" w:space="0" w:color="auto"/>
                <w:left w:val="none" w:sz="0" w:space="0" w:color="auto"/>
                <w:bottom w:val="none" w:sz="0" w:space="0" w:color="auto"/>
                <w:right w:val="none" w:sz="0" w:space="0" w:color="auto"/>
              </w:divBdr>
              <w:divsChild>
                <w:div w:id="1500001982">
                  <w:marLeft w:val="0"/>
                  <w:marRight w:val="0"/>
                  <w:marTop w:val="0"/>
                  <w:marBottom w:val="0"/>
                  <w:divBdr>
                    <w:top w:val="none" w:sz="0" w:space="0" w:color="auto"/>
                    <w:left w:val="none" w:sz="0" w:space="0" w:color="auto"/>
                    <w:bottom w:val="none" w:sz="0" w:space="0" w:color="auto"/>
                    <w:right w:val="none" w:sz="0" w:space="0" w:color="auto"/>
                  </w:divBdr>
                  <w:divsChild>
                    <w:div w:id="726883573">
                      <w:marLeft w:val="0"/>
                      <w:marRight w:val="0"/>
                      <w:marTop w:val="0"/>
                      <w:marBottom w:val="0"/>
                      <w:divBdr>
                        <w:top w:val="none" w:sz="0" w:space="0" w:color="auto"/>
                        <w:left w:val="none" w:sz="0" w:space="0" w:color="auto"/>
                        <w:bottom w:val="single" w:sz="6" w:space="0" w:color="C8C8D1"/>
                        <w:right w:val="none" w:sz="0" w:space="0" w:color="auto"/>
                      </w:divBdr>
                      <w:divsChild>
                        <w:div w:id="251858743">
                          <w:marLeft w:val="0"/>
                          <w:marRight w:val="0"/>
                          <w:marTop w:val="0"/>
                          <w:marBottom w:val="0"/>
                          <w:divBdr>
                            <w:top w:val="none" w:sz="0" w:space="0" w:color="auto"/>
                            <w:left w:val="none" w:sz="0" w:space="0" w:color="auto"/>
                            <w:bottom w:val="none" w:sz="0" w:space="0" w:color="auto"/>
                            <w:right w:val="none" w:sz="0" w:space="0" w:color="auto"/>
                          </w:divBdr>
                          <w:divsChild>
                            <w:div w:id="1553153373">
                              <w:marLeft w:val="0"/>
                              <w:marRight w:val="0"/>
                              <w:marTop w:val="0"/>
                              <w:marBottom w:val="0"/>
                              <w:divBdr>
                                <w:top w:val="none" w:sz="0" w:space="0" w:color="auto"/>
                                <w:left w:val="none" w:sz="0" w:space="0" w:color="auto"/>
                                <w:bottom w:val="none" w:sz="0" w:space="0" w:color="auto"/>
                                <w:right w:val="none" w:sz="0" w:space="0" w:color="auto"/>
                              </w:divBdr>
                              <w:divsChild>
                                <w:div w:id="1303189902">
                                  <w:marLeft w:val="0"/>
                                  <w:marRight w:val="0"/>
                                  <w:marTop w:val="0"/>
                                  <w:marBottom w:val="0"/>
                                  <w:divBdr>
                                    <w:top w:val="none" w:sz="0" w:space="0" w:color="auto"/>
                                    <w:left w:val="none" w:sz="0" w:space="0" w:color="auto"/>
                                    <w:bottom w:val="none" w:sz="0" w:space="0" w:color="auto"/>
                                    <w:right w:val="none" w:sz="0" w:space="0" w:color="auto"/>
                                  </w:divBdr>
                                </w:div>
                              </w:divsChild>
                            </w:div>
                            <w:div w:id="9969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4279">
                  <w:marLeft w:val="0"/>
                  <w:marRight w:val="0"/>
                  <w:marTop w:val="0"/>
                  <w:marBottom w:val="0"/>
                  <w:divBdr>
                    <w:top w:val="none" w:sz="0" w:space="0" w:color="auto"/>
                    <w:left w:val="none" w:sz="0" w:space="0" w:color="auto"/>
                    <w:bottom w:val="none" w:sz="0" w:space="0" w:color="auto"/>
                    <w:right w:val="none" w:sz="0" w:space="0" w:color="auto"/>
                  </w:divBdr>
                  <w:divsChild>
                    <w:div w:id="1076978776">
                      <w:marLeft w:val="0"/>
                      <w:marRight w:val="0"/>
                      <w:marTop w:val="0"/>
                      <w:marBottom w:val="0"/>
                      <w:divBdr>
                        <w:top w:val="none" w:sz="0" w:space="0" w:color="auto"/>
                        <w:left w:val="none" w:sz="0" w:space="0" w:color="auto"/>
                        <w:bottom w:val="none" w:sz="0" w:space="0" w:color="auto"/>
                        <w:right w:val="none" w:sz="0" w:space="0" w:color="auto"/>
                      </w:divBdr>
                    </w:div>
                    <w:div w:id="10120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31410">
      <w:bodyDiv w:val="1"/>
      <w:marLeft w:val="0"/>
      <w:marRight w:val="0"/>
      <w:marTop w:val="0"/>
      <w:marBottom w:val="0"/>
      <w:divBdr>
        <w:top w:val="none" w:sz="0" w:space="0" w:color="auto"/>
        <w:left w:val="none" w:sz="0" w:space="0" w:color="auto"/>
        <w:bottom w:val="none" w:sz="0" w:space="0" w:color="auto"/>
        <w:right w:val="none" w:sz="0" w:space="0" w:color="auto"/>
      </w:divBdr>
      <w:divsChild>
        <w:div w:id="2113016532">
          <w:marLeft w:val="0"/>
          <w:marRight w:val="0"/>
          <w:marTop w:val="0"/>
          <w:marBottom w:val="0"/>
          <w:divBdr>
            <w:top w:val="none" w:sz="0" w:space="0" w:color="auto"/>
            <w:left w:val="none" w:sz="0" w:space="0" w:color="auto"/>
            <w:bottom w:val="none" w:sz="0" w:space="0" w:color="auto"/>
            <w:right w:val="none" w:sz="0" w:space="0" w:color="auto"/>
          </w:divBdr>
        </w:div>
        <w:div w:id="147201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сотрудник</cp:lastModifiedBy>
  <cp:revision>3</cp:revision>
  <cp:lastPrinted>2023-07-31T13:42:00Z</cp:lastPrinted>
  <dcterms:created xsi:type="dcterms:W3CDTF">2023-08-04T12:45:00Z</dcterms:created>
  <dcterms:modified xsi:type="dcterms:W3CDTF">2023-09-21T14:29:00Z</dcterms:modified>
</cp:coreProperties>
</file>