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КАК ВЫБРАТЬ КАЧЕСТВЕННЫЕ ПРОДУКТЫ ПИТАНИЯ?</w:t>
      </w:r>
    </w:p>
    <w:p w:rsidR="00BB51EA" w:rsidRPr="007376D0" w:rsidRDefault="00BB51EA" w:rsidP="007376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Все мы ежедневно покупаем продукты питания. В нашей статье мы </w:t>
      </w:r>
      <w:r w:rsidR="007376D0" w:rsidRPr="007376D0">
        <w:rPr>
          <w:rFonts w:ascii="Times New Roman" w:eastAsia="Times New Roman" w:hAnsi="Times New Roman" w:cs="Times New Roman"/>
          <w:sz w:val="24"/>
          <w:szCs w:val="24"/>
        </w:rPr>
        <w:t>расскажем,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 как правильно выбрать качественные продукты питания.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Продавец и изготовитель </w:t>
      </w:r>
      <w:proofErr w:type="gramStart"/>
      <w:r w:rsidRPr="007376D0">
        <w:rPr>
          <w:rFonts w:ascii="Times New Roman" w:eastAsia="Times New Roman" w:hAnsi="Times New Roman" w:cs="Times New Roman"/>
          <w:sz w:val="24"/>
          <w:szCs w:val="24"/>
        </w:rPr>
        <w:t>обязаны</w:t>
      </w:r>
      <w:proofErr w:type="gramEnd"/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необходимую и достоверную информацию о товарах (работах, услугах), обеспечивая тем самым возможность правильного выбора.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 предоставляется на русском языке на упаковке, этикетке, ярлыке, листе-вкладыше пищевого продукта в соответствии с техническими регламентами, и содержит следующие сведения: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наименование продукта питания;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информация об особенностях и специальной обработке продукта: «концентрированный», «восстановленный», «сухой», «молотый», «копченый» и др.;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надпись «Экологически </w:t>
      </w:r>
      <w:proofErr w:type="gramStart"/>
      <w:r w:rsidRPr="007376D0">
        <w:rPr>
          <w:rFonts w:ascii="Times New Roman" w:eastAsia="Times New Roman" w:hAnsi="Times New Roman" w:cs="Times New Roman"/>
          <w:sz w:val="24"/>
          <w:szCs w:val="24"/>
        </w:rPr>
        <w:t>чистый</w:t>
      </w:r>
      <w:proofErr w:type="gramEnd"/>
      <w:r w:rsidRPr="007376D0">
        <w:rPr>
          <w:rFonts w:ascii="Times New Roman" w:eastAsia="Times New Roman" w:hAnsi="Times New Roman" w:cs="Times New Roman"/>
          <w:sz w:val="24"/>
          <w:szCs w:val="24"/>
        </w:rPr>
        <w:t>» не допускается;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наименование и местонахождение изготовителя;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товарный знак (если есть);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масса нетто, объем или количество продукта;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состав;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пищевая ценность;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условия хранения (для продуктов, требующих специальных условий); для консервов могут быть указаны условия хранения после вскрытия упаковки;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срок реализации;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дата изготовления и упаковки;</w:t>
      </w:r>
    </w:p>
    <w:p w:rsidR="00BB51EA" w:rsidRPr="007376D0" w:rsidRDefault="00BB51EA" w:rsidP="007376D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срок годности – период, по истечении которого товар считается непригодным для использования; продажа товара по истечении срока годности запрещена.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Если для безопасного использования, хранения, транспортировки и утилизации товара требуется соблюдать специальные правила, изготовитель обязан указать их в сопроводительной документации, на этикетке, с помощью маркировки или иным способом, а продавец обязан довести их до вашего сведения.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Не допускается продажа товара, в том числе импортного, без информации о подтверждении его соответствия требованиям,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Продавец должен соблюдать условия хранения товаров в торговом зале, температурный режим и товарное соседство. Для этого магазины должны быть оснащены холодильным оборудованием, термометрами, гигрометрами и прочим. Также к реализуемым продуктам питания должны прилагаться сопроводительные документы, подтверждающие их безопасность.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Продавец обязан проверить качество товара (по внешним признакам), наличие документации, отбраковать и отсортировать его.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организациях торговли запрещается реализация пищевых продуктов, которые: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являются опасными и (или) некачественными по органолептическим показателям;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не соответствуют представленной информации,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376D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 которых установлен факт фальсификации;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376D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 которых не может быть подтверждена </w:t>
      </w:r>
      <w:proofErr w:type="spellStart"/>
      <w:r w:rsidRPr="007376D0">
        <w:rPr>
          <w:rFonts w:ascii="Times New Roman" w:eastAsia="Times New Roman" w:hAnsi="Times New Roman" w:cs="Times New Roman"/>
          <w:sz w:val="24"/>
          <w:szCs w:val="24"/>
        </w:rPr>
        <w:t>прослеживаемость</w:t>
      </w:r>
      <w:proofErr w:type="spellEnd"/>
      <w:r w:rsidRPr="007376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BB51EA" w:rsidRPr="007376D0" w:rsidRDefault="00BB51EA" w:rsidP="007376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не имеют товарно-сопроводительных документов.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Такие пищевые продукты признаются некачественными, утилизируются или уничтожаются.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Если вы купили товар ненадлежащего качества, прежде </w:t>
      </w:r>
      <w:proofErr w:type="gramStart"/>
      <w:r w:rsidRPr="0073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всего</w:t>
      </w:r>
      <w:proofErr w:type="gramEnd"/>
      <w:r w:rsidRPr="007376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необходимо определить, какое требование будет предъявлено в связи с выявленным нарушением:</w:t>
      </w:r>
    </w:p>
    <w:p w:rsidR="00BB51EA" w:rsidRPr="007376D0" w:rsidRDefault="00BB51EA" w:rsidP="007376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о замене на товар этой же марки;</w:t>
      </w:r>
    </w:p>
    <w:p w:rsidR="00BB51EA" w:rsidRPr="007376D0" w:rsidRDefault="00BB51EA" w:rsidP="007376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о замене на аналогичный товар другой марки с перерасчетом цены;</w:t>
      </w:r>
    </w:p>
    <w:p w:rsidR="00BB51EA" w:rsidRPr="007376D0" w:rsidRDefault="00BB51EA" w:rsidP="007376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о соразмерном уменьшении покупной цены;</w:t>
      </w:r>
    </w:p>
    <w:p w:rsidR="00BB51EA" w:rsidRPr="007376D0" w:rsidRDefault="00BB51EA" w:rsidP="007376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отказаться от товара и потребовать возврата средств.</w:t>
      </w:r>
    </w:p>
    <w:p w:rsidR="00BB51EA" w:rsidRPr="007376D0" w:rsidRDefault="00BB51EA" w:rsidP="007376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Обратите внимание, что продовольственный товар надлежащего качества обменять на аналогичный товар нельзя.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Вы вправе предъявить в отношении недостатков товара требования к продавцу (изготовителю, импортеру), если они обнаружены в течение установленного срока годности. Вы также вправе потребовать полного возмещения убытков вследствие продажи вам товара ненадлежащего качества.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Имейте в виду, что отсутствие у вас кассового, товарного чека либо иного документа, удостоверяющих факт и условия покупки товара, не является основанием для отказа в удовлетворении вашего требования.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Для удовлетворения любого из указанных требований необходимо обратиться к продавцу с письменной претензией в двух экземплярах. Один экземпляр вручить продавцу лично (в этом случае на втором он должен поставить отметку о принятии) либо направить по почте, желательно заказным письмом с уведомлением о вручении.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При получении претензии продавец обязан принять товар и, при необходимости, провести проверку качества. Вы, в свою очередь, должны возвратить товар ненадлежащего качества.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Вы вправе участвовать в проверке качества – сообщите об этом продавцу. Ее проводит продавец или уполномоченная организация, и проверка не является экспертизой.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Если по результатам проверки качества между вами и продавцом возник спор о причинах недостатков товара, продавец обязан провести экспертизу товара за свой счет. Вы вправе также присутствовать на ней и, если не согласны с ее результатами, оспорить заключение в суде.</w:t>
      </w:r>
    </w:p>
    <w:p w:rsidR="00BB51EA" w:rsidRPr="007376D0" w:rsidRDefault="00BB51EA" w:rsidP="007376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ВАЖНО!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Если экспертиза установила, что недостатки товара возникли по причинам, за которые не отвечает продавец, вы обязаны возместить ему расходы на проведение экспертизы и связанные с ней расходы на хранение и транспортировку товара.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Если спор не получилось урегулировать в досудебном порядке через претензию, вы имеете право подать иск в суд для защиты своих прав и законных интересов. При этом вы освобождены от уплаты госпошлины.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Желаем только качественных покупок!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sz w:val="24"/>
          <w:szCs w:val="24"/>
        </w:rPr>
        <w:t>Защиту прав на качественные и безопасные продукты регулируют нормативно-правовые акты: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Российской Федерации от 02.01.2000 № 29-ФЗ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> «О качестве и безопасности пищевых продуктов»;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Российской Федерации от 07.02.1992 № 2300-1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> «О защите прав потребителей»;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 31.12.2020 № 2463 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</w:t>
      </w:r>
      <w:proofErr w:type="gramEnd"/>
      <w:r w:rsidRPr="007376D0">
        <w:rPr>
          <w:rFonts w:ascii="Times New Roman" w:eastAsia="Times New Roman" w:hAnsi="Times New Roman" w:cs="Times New Roman"/>
          <w:sz w:val="24"/>
          <w:szCs w:val="24"/>
        </w:rPr>
        <w:t xml:space="preserve"> акты Правительства Российской Федерации».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Технический регламент Таможенного союза </w:t>
      </w:r>
      <w:proofErr w:type="gramStart"/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>ТР</w:t>
      </w:r>
      <w:proofErr w:type="gramEnd"/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ТС 021/2011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> «О безопасности пищевой продукции».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«ГОСТ </w:t>
      </w:r>
      <w:proofErr w:type="gramStart"/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37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51074-2003.</w:t>
      </w:r>
      <w:r w:rsidRPr="007376D0">
        <w:rPr>
          <w:rFonts w:ascii="Times New Roman" w:eastAsia="Times New Roman" w:hAnsi="Times New Roman" w:cs="Times New Roman"/>
          <w:sz w:val="24"/>
          <w:szCs w:val="24"/>
        </w:rPr>
        <w:t> Национальный стандарт Российской Федерации. Продукты пищевые. Информация для потребителя. Общие требования».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Консультации  можно получить: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 — в  Общественной приемной Управления </w:t>
      </w:r>
      <w:proofErr w:type="spellStart"/>
      <w:r>
        <w:t>Роспотребнадзора</w:t>
      </w:r>
      <w:proofErr w:type="spellEnd"/>
      <w:r>
        <w:t xml:space="preserve"> по Новгородской  области по телефонам:  971-106, 971-083.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 -в Центре по информированию и консультированию  потребителей по адресу: г. Великий Новгород, ул. Германа 29а, каб.5,10,12</w:t>
      </w:r>
      <w:proofErr w:type="gramStart"/>
      <w:r>
        <w:t xml:space="preserve"> ;</w:t>
      </w:r>
      <w:proofErr w:type="gramEnd"/>
      <w:r>
        <w:t xml:space="preserve"> тел. 77-20-38; 73-06-77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-по телефону Единого консультационного центра </w:t>
      </w:r>
      <w:proofErr w:type="spellStart"/>
      <w:r>
        <w:t>Роспотребнадзора</w:t>
      </w:r>
      <w:proofErr w:type="spellEnd"/>
      <w:r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-в отделе МФЦ  по </w:t>
      </w:r>
      <w:proofErr w:type="gramStart"/>
      <w:r>
        <w:t>г</w:t>
      </w:r>
      <w:proofErr w:type="gramEnd"/>
      <w:r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Самостоятельная передача заявителем письменных обращений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области, направление по почте или курьером осуществляется по адресу: 173002, г. Великий Новгород, ул. Германа, д.14.</w:t>
      </w:r>
    </w:p>
    <w:p w:rsidR="007376D0" w:rsidRDefault="007376D0" w:rsidP="007376D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Обращения граждан в форме электронных сообщений направляются в Управление </w:t>
      </w:r>
      <w:proofErr w:type="spellStart"/>
      <w:r>
        <w:t>Роспотребнадзора</w:t>
      </w:r>
      <w:proofErr w:type="spellEnd"/>
      <w:r>
        <w:t xml:space="preserve"> по Новгородской области путем заполнения </w:t>
      </w:r>
      <w:hyperlink r:id="rId7" w:history="1">
        <w:r>
          <w:rPr>
            <w:rStyle w:val="a4"/>
          </w:rPr>
          <w:t>специальной формы</w:t>
        </w:r>
      </w:hyperlink>
      <w:r>
        <w:t xml:space="preserve"> в разделе сайта Управления </w:t>
      </w:r>
      <w:proofErr w:type="spellStart"/>
      <w:r>
        <w:t>Роспотребнадзора</w:t>
      </w:r>
      <w:proofErr w:type="spellEnd"/>
      <w:r>
        <w:t xml:space="preserve"> «Прием обращений граждан» и поступают в общественную приемную Управления </w:t>
      </w:r>
      <w:proofErr w:type="spellStart"/>
      <w:r>
        <w:t>Роспотребнадзора</w:t>
      </w:r>
      <w:proofErr w:type="spellEnd"/>
      <w:r>
        <w:t xml:space="preserve"> по Новгородской области.</w:t>
      </w:r>
    </w:p>
    <w:p w:rsidR="00BB51EA" w:rsidRPr="007376D0" w:rsidRDefault="00BB51EA" w:rsidP="007376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55F" w:rsidRPr="007376D0" w:rsidRDefault="0038455F" w:rsidP="007376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38455F" w:rsidRPr="007376D0" w:rsidSect="0038455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D0" w:rsidRDefault="007376D0" w:rsidP="007376D0">
      <w:pPr>
        <w:spacing w:after="0" w:line="240" w:lineRule="auto"/>
      </w:pPr>
      <w:r>
        <w:separator/>
      </w:r>
    </w:p>
  </w:endnote>
  <w:endnote w:type="continuationSeparator" w:id="1">
    <w:p w:rsidR="007376D0" w:rsidRDefault="007376D0" w:rsidP="0073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D0" w:rsidRDefault="007376D0" w:rsidP="007376D0">
      <w:pPr>
        <w:spacing w:after="0" w:line="240" w:lineRule="auto"/>
      </w:pPr>
      <w:r>
        <w:separator/>
      </w:r>
    </w:p>
  </w:footnote>
  <w:footnote w:type="continuationSeparator" w:id="1">
    <w:p w:rsidR="007376D0" w:rsidRDefault="007376D0" w:rsidP="0073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D0" w:rsidRDefault="007376D0">
    <w:pPr>
      <w:pStyle w:val="a5"/>
    </w:pPr>
    <w:r>
      <w:t xml:space="preserve">Управление </w:t>
    </w:r>
    <w:proofErr w:type="spellStart"/>
    <w:r>
      <w:t>Роспотребнадзора</w:t>
    </w:r>
    <w:proofErr w:type="spellEnd"/>
    <w:r>
      <w:t xml:space="preserve"> по Новгородской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4CD"/>
    <w:multiLevelType w:val="multilevel"/>
    <w:tmpl w:val="60B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36BF7"/>
    <w:multiLevelType w:val="multilevel"/>
    <w:tmpl w:val="5C0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476D2"/>
    <w:multiLevelType w:val="multilevel"/>
    <w:tmpl w:val="ABB4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1EA"/>
    <w:rsid w:val="0038455F"/>
    <w:rsid w:val="007376D0"/>
    <w:rsid w:val="00B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F"/>
  </w:style>
  <w:style w:type="paragraph" w:styleId="2">
    <w:name w:val="heading 2"/>
    <w:basedOn w:val="a"/>
    <w:link w:val="20"/>
    <w:uiPriority w:val="9"/>
    <w:qFormat/>
    <w:rsid w:val="00BB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1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B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ternlightgreen">
    <w:name w:val="patern_light_green"/>
    <w:basedOn w:val="a"/>
    <w:rsid w:val="00BB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7376D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6D0"/>
  </w:style>
  <w:style w:type="paragraph" w:styleId="a7">
    <w:name w:val="footer"/>
    <w:basedOn w:val="a"/>
    <w:link w:val="a8"/>
    <w:uiPriority w:val="99"/>
    <w:semiHidden/>
    <w:unhideWhenUsed/>
    <w:rsid w:val="0073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tition.rospotrebnadzor.ru/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2023-03-01T14:00:00Z</dcterms:created>
  <dcterms:modified xsi:type="dcterms:W3CDTF">2023-03-02T05:59:00Z</dcterms:modified>
</cp:coreProperties>
</file>