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E8255" w14:textId="77777777" w:rsidR="006F22FD" w:rsidRDefault="006F22FD" w:rsidP="006F22FD">
      <w:pPr>
        <w:jc w:val="both"/>
        <w:rPr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«СОГАЗ-Мед» о здоровье щитовидной железы и профилактике ее заболеваний в рамках ОМС</w:t>
      </w:r>
    </w:p>
    <w:p w14:paraId="5E0AE0D3" w14:textId="77777777" w:rsidR="006F22FD" w:rsidRDefault="006F22FD" w:rsidP="006F22FD">
      <w:pPr>
        <w:rPr>
          <w:sz w:val="20"/>
          <w:szCs w:val="20"/>
        </w:rPr>
      </w:pPr>
    </w:p>
    <w:p w14:paraId="625FF8B5" w14:textId="22EFD86A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Когда мы говорим о каком-то заболевании, в первую очередь рассказываем о его профилактике: соблюдении здорового образа жизни, правильном питании, занятиях спортом и своевременном прохождении профилактических мероприятий в рамках ОМС. Причина 80% заболеваний щитовидной железы </w:t>
      </w:r>
      <w:r w:rsidR="003D565B">
        <w:rPr>
          <w:rFonts w:ascii="Arial" w:hAnsi="Arial" w:cs="Arial"/>
          <w:color w:val="000000" w:themeColor="text1"/>
          <w:sz w:val="20"/>
          <w:szCs w:val="20"/>
        </w:rPr>
        <w:t>—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хроническая нехватка йода </w:t>
      </w:r>
      <w:r w:rsidR="00481F0D">
        <w:rPr>
          <w:rFonts w:ascii="Arial" w:hAnsi="Arial" w:cs="Arial"/>
          <w:color w:val="000000" w:themeColor="text1"/>
          <w:sz w:val="20"/>
          <w:szCs w:val="20"/>
        </w:rPr>
        <w:t>—</w:t>
      </w:r>
      <w:r>
        <w:rPr>
          <w:rFonts w:ascii="Arial" w:hAnsi="Arial" w:cs="Arial"/>
          <w:color w:val="000000" w:themeColor="text1"/>
          <w:sz w:val="20"/>
          <w:szCs w:val="20"/>
        </w:rPr>
        <w:t> </w:t>
      </w:r>
      <w:r w:rsidR="00481F0D">
        <w:rPr>
          <w:rFonts w:ascii="Arial" w:hAnsi="Arial" w:cs="Arial"/>
          <w:color w:val="000000" w:themeColor="text1"/>
          <w:sz w:val="20"/>
          <w:szCs w:val="20"/>
        </w:rPr>
        <w:t>п</w:t>
      </w:r>
      <w:r>
        <w:rPr>
          <w:rFonts w:ascii="Arial" w:hAnsi="Arial" w:cs="Arial"/>
          <w:color w:val="000000" w:themeColor="text1"/>
          <w:sz w:val="20"/>
          <w:szCs w:val="20"/>
        </w:rPr>
        <w:t>риродный дефицит этого микроэлемента в той или иной степени существует на всей территории РФ. </w:t>
      </w:r>
    </w:p>
    <w:p w14:paraId="16D533D7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326ACB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В статье эксперты «СОГАЗ-Мед» раскрывают причины заболеваний щитовидной железы, симптомы, а также вопросы профилактики и лечения в рамках ОМС. </w:t>
      </w:r>
    </w:p>
    <w:p w14:paraId="05379D41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98803C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По информации ВОЗ, заболевания щитовидной железы по распространенности занимают среди всех эндокринных нарушений второе место после сахарного диабета. Что касается граждан РФ, то по информации НМИЦ эндокринологии Минздрава России, в РФ заболевания щитовидной имеются почти у 40% населения (*). </w:t>
      </w:r>
    </w:p>
    <w:p w14:paraId="127C4B6D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664EF7" w14:textId="72ED0C4A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Щитовидная железа считается одним из самых больших органов эндокринной системы, хранящая йод и вырабатывающая йодсодержащие гормоны, которые в свою очередь обеспечивают полноценное развитие и функционирование человеческого организма. Кроме того, в щитовидной железе частично синтезируется полипептидный гормон </w:t>
      </w:r>
      <w:r w:rsidR="00481F0D">
        <w:rPr>
          <w:rFonts w:ascii="Arial" w:hAnsi="Arial" w:cs="Arial"/>
          <w:color w:val="000000" w:themeColor="text1"/>
          <w:sz w:val="20"/>
          <w:szCs w:val="20"/>
        </w:rPr>
        <w:t>—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кальцитонин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, его содержание в крови является маркером (указателем) рака щитовидной железы.</w:t>
      </w:r>
    </w:p>
    <w:p w14:paraId="00F046AE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D438BC" w14:textId="77777777" w:rsidR="006F22FD" w:rsidRDefault="006F22FD" w:rsidP="006F22F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К возможным факторам риска заболеваний щитовидной железы можно отнести:</w:t>
      </w:r>
    </w:p>
    <w:p w14:paraId="14914EA1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5823CA9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психоэмоциональные нагрузки, стресс; </w:t>
      </w:r>
    </w:p>
    <w:p w14:paraId="105DEA24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тяжелые инфекционные заболевания; </w:t>
      </w:r>
    </w:p>
    <w:p w14:paraId="7DEC0E86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наследственный фактор; </w:t>
      </w:r>
    </w:p>
    <w:p w14:paraId="63F63003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хронические заболевания других органов и систем; </w:t>
      </w:r>
    </w:p>
    <w:p w14:paraId="769CD8F3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сердечно-сосудистая недостаточность; </w:t>
      </w:r>
    </w:p>
    <w:p w14:paraId="7A3BD7C3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большие хирургические вмешательства; </w:t>
      </w:r>
    </w:p>
    <w:p w14:paraId="64D14CD9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прием ряда лекарственных препаратов;</w:t>
      </w:r>
    </w:p>
    <w:p w14:paraId="4C7E0828" w14:textId="77777777" w:rsidR="006F22FD" w:rsidRDefault="006F22FD" w:rsidP="006F22FD">
      <w:pPr>
        <w:jc w:val="both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недостаток в окружающей среде и продуктах питания, необходимого количества витаминов и минералов (цинка, молибдена, селена, меди);</w:t>
      </w:r>
    </w:p>
    <w:p w14:paraId="1A0BD2E1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подтвержденный недостаток йода в организме.</w:t>
      </w:r>
    </w:p>
    <w:p w14:paraId="52A5CE3D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DE5E575" w14:textId="77777777" w:rsidR="006F22FD" w:rsidRDefault="006F22FD" w:rsidP="006F22F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Виды заболеваний щитовидной железы</w:t>
      </w:r>
    </w:p>
    <w:p w14:paraId="37A0978A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6E26166" w14:textId="71A0E62A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Любое увеличение щитовидной железы принято называть зобом. При избыточной функции гормонов </w:t>
      </w:r>
      <w:r w:rsidR="00481F0D">
        <w:rPr>
          <w:rFonts w:ascii="Arial" w:hAnsi="Arial" w:cs="Arial"/>
          <w:color w:val="000000" w:themeColor="text1"/>
          <w:sz w:val="20"/>
          <w:szCs w:val="20"/>
        </w:rPr>
        <w:t>—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диагностируют тиреотоксический или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гипертиреоидный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зоб (Базедова болезнь), а при пониженной функции —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гипотиреоидный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зоб (Микседема). При сохраненной функции щитовидной железы говорят об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эутиреоидном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зобе. Увеличение железы может быть диффузным и узловым. Одним из грозных заболеваний является рак щитовидной железы. </w:t>
      </w:r>
    </w:p>
    <w:p w14:paraId="55BF5ED8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9A667AD" w14:textId="77777777" w:rsidR="006F22FD" w:rsidRDefault="006F22FD" w:rsidP="006F22F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Основными симптомы гипотиреоза:</w:t>
      </w:r>
    </w:p>
    <w:p w14:paraId="6FE41E34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D67A03D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слабость, апатия, усталость;</w:t>
      </w:r>
    </w:p>
    <w:p w14:paraId="2B7AF4A4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постоянная сонливость днем и бессонница ночью;</w:t>
      </w:r>
    </w:p>
    <w:p w14:paraId="2707FF10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необоснованный набор веса;</w:t>
      </w:r>
    </w:p>
    <w:p w14:paraId="78D0C73A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сухость и дряблость кожи, выпадение волос;</w:t>
      </w:r>
    </w:p>
    <w:p w14:paraId="7C77E1AB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частые запоры;</w:t>
      </w:r>
    </w:p>
    <w:p w14:paraId="1E196904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ухудшение аппетита;</w:t>
      </w:r>
    </w:p>
    <w:p w14:paraId="4FDE76B9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нарушения менструального цикла;</w:t>
      </w:r>
    </w:p>
    <w:p w14:paraId="247D80DC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снижение либидо.</w:t>
      </w:r>
    </w:p>
    <w:p w14:paraId="7DC52FBD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0C5723B" w14:textId="7063ED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В случае значительного увеличения размеров щитовидной железы могут появиться симптомы сдавления окружающих тканей и, пациента начинает беспокоит</w:t>
      </w:r>
      <w:r w:rsidR="00646003">
        <w:rPr>
          <w:rFonts w:ascii="Arial" w:hAnsi="Arial" w:cs="Arial"/>
          <w:color w:val="000000" w:themeColor="text1"/>
          <w:sz w:val="20"/>
          <w:szCs w:val="20"/>
        </w:rPr>
        <w:t>ь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осиплость голоса, затруднение глотания, нарушение дыхания. Следует отметить, что при легком течении заболевания симптомы могут быть менее выражены. В связи с этим рекомендуется проходить регулярно профилактические обследования и диспансеризацию. В рамках первого этапа диспансеризации, бесплатно по полису ОМС, проводится осмотр, пальпация щитовидной железы и окружающих ее лимфоузлов, а также определяются медицинские показания к выполнению дополнительных обследований и осмотров врачами-специалистами для уточнения диагноза заболевания на втором этапе диспансеризации. </w:t>
      </w:r>
    </w:p>
    <w:p w14:paraId="01BBEB9F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14AF05B" w14:textId="77777777" w:rsidR="006F22FD" w:rsidRDefault="006F22FD" w:rsidP="006F22FD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Профилактика заболеваний щитовидной железы</w:t>
      </w:r>
    </w:p>
    <w:p w14:paraId="52F39260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5434A02" w14:textId="67968A82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Выработка стрессоустойчивости (в этом процессе немаловажную роль играет налаживание режима сна и бодрствования)</w:t>
      </w:r>
      <w:r w:rsidR="00481F0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7B2676" w14:textId="35380E0B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- Избегание психоэмоционального перенапряжения</w:t>
      </w:r>
      <w:r w:rsidR="00481F0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C7F60BF" w14:textId="0F840300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Потребление йодированной соли (физиологическая потребность в йоде у взрослого человека </w:t>
      </w:r>
      <w:r w:rsidR="00481F0D">
        <w:rPr>
          <w:rFonts w:ascii="Arial" w:hAnsi="Arial" w:cs="Arial"/>
          <w:color w:val="000000" w:themeColor="text1"/>
          <w:sz w:val="20"/>
          <w:szCs w:val="20"/>
        </w:rPr>
        <w:t>—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150-200 мкг/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сут</w:t>
      </w:r>
      <w:proofErr w:type="spellEnd"/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и она изменяется в зависимости от возраста и состояния организма</w:t>
      </w:r>
      <w:r w:rsidR="00F71F4D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>. Дефицит йода не имеет внешне выраженного характера. Поэтому он получил название «скрытый голод».</w:t>
      </w:r>
    </w:p>
    <w:p w14:paraId="4DAF5E18" w14:textId="77777777" w:rsidR="006F22FD" w:rsidRDefault="006F22FD" w:rsidP="006F22FD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8BE253" w14:textId="547609B8" w:rsidR="00505B34" w:rsidRPr="00505B34" w:rsidRDefault="00505B34" w:rsidP="00505B3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05B34">
        <w:rPr>
          <w:rFonts w:ascii="Arial" w:hAnsi="Arial" w:cs="Arial"/>
          <w:color w:val="000000" w:themeColor="text1"/>
          <w:sz w:val="20"/>
          <w:szCs w:val="20"/>
        </w:rPr>
        <w:t>Если вы застрахованы в компании «СОГАЗ-Мед» и у вас возникли вопросы, связанные с получением медицинской помощи в системе ОМС или качеством оказания медицинских услуг, обращайтесь в «СОГАЗ-Мед» по круглосуточному телефону контакт-центра 8-800-100-07-02 (звонок по России бесплатный)</w:t>
      </w:r>
      <w:r w:rsidR="008D066B">
        <w:rPr>
          <w:rFonts w:ascii="Arial" w:hAnsi="Arial" w:cs="Arial"/>
          <w:color w:val="000000" w:themeColor="text1"/>
          <w:sz w:val="20"/>
          <w:szCs w:val="20"/>
        </w:rPr>
        <w:t xml:space="preserve"> или в мобильном приложении «СОГАЗ ОМС» (для </w:t>
      </w:r>
      <w:r w:rsidR="008D066B">
        <w:rPr>
          <w:rFonts w:ascii="Arial" w:hAnsi="Arial" w:cs="Arial"/>
          <w:color w:val="000000" w:themeColor="text1"/>
          <w:sz w:val="20"/>
          <w:szCs w:val="20"/>
          <w:lang w:val="en-US"/>
        </w:rPr>
        <w:t>Android</w:t>
      </w:r>
      <w:r w:rsidR="008D066B" w:rsidRPr="008D066B">
        <w:rPr>
          <w:rFonts w:ascii="Arial" w:hAnsi="Arial" w:cs="Arial"/>
          <w:color w:val="000000" w:themeColor="text1"/>
          <w:sz w:val="20"/>
          <w:szCs w:val="20"/>
        </w:rPr>
        <w:t>)</w:t>
      </w:r>
      <w:r w:rsidRPr="00505B34">
        <w:rPr>
          <w:rFonts w:ascii="Arial" w:hAnsi="Arial" w:cs="Arial"/>
          <w:color w:val="000000" w:themeColor="text1"/>
          <w:sz w:val="20"/>
          <w:szCs w:val="20"/>
        </w:rPr>
        <w:t xml:space="preserve">. Подробная информация на сайте </w:t>
      </w:r>
      <w:hyperlink r:id="rId6" w:history="1">
        <w:r w:rsidRPr="00505B34">
          <w:rPr>
            <w:rFonts w:ascii="Arial" w:hAnsi="Arial" w:cs="Arial"/>
            <w:color w:val="000000" w:themeColor="text1"/>
            <w:sz w:val="20"/>
            <w:szCs w:val="20"/>
          </w:rPr>
          <w:t>sogaz-med.ru</w:t>
        </w:r>
      </w:hyperlink>
      <w:r w:rsidRPr="00505B3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CC3345" w14:textId="77777777" w:rsidR="00505B34" w:rsidRDefault="00505B34" w:rsidP="00505B3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C17AA0" w14:textId="25D7A95F" w:rsidR="00505B34" w:rsidRPr="00505B34" w:rsidRDefault="00505B34" w:rsidP="00505B34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505B34">
        <w:rPr>
          <w:rFonts w:ascii="Arial" w:hAnsi="Arial" w:cs="Arial"/>
          <w:b/>
          <w:color w:val="000000" w:themeColor="text1"/>
          <w:sz w:val="20"/>
          <w:szCs w:val="20"/>
        </w:rPr>
        <w:t>Справка о компании:</w:t>
      </w:r>
    </w:p>
    <w:p w14:paraId="5D896A0A" w14:textId="77777777" w:rsidR="00505B34" w:rsidRPr="00505B34" w:rsidRDefault="00505B34" w:rsidP="00505B3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3B7327" w14:textId="77777777" w:rsidR="00B53DEE" w:rsidRPr="00B53DEE" w:rsidRDefault="00B53DEE" w:rsidP="00B53DE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14F45">
        <w:rPr>
          <w:rFonts w:ascii="Arial" w:hAnsi="Arial"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bookmarkStart w:id="0" w:name="_GoBack"/>
      <w:bookmarkEnd w:id="0"/>
      <w:r w:rsidRPr="00B53DEE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14:paraId="0F744BCC" w14:textId="77777777" w:rsidR="00505B34" w:rsidRDefault="00505B34" w:rsidP="006F22FD">
      <w:p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487441" w14:textId="7BB5FB3D" w:rsidR="006E12BB" w:rsidRPr="006F22FD" w:rsidRDefault="006F22FD" w:rsidP="006F22FD">
      <w:p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(*) - https://minzdrav.gov.ru/</w:t>
      </w:r>
    </w:p>
    <w:sectPr w:rsidR="006E12BB" w:rsidRPr="006F22FD" w:rsidSect="006F2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618F2"/>
    <w:multiLevelType w:val="multilevel"/>
    <w:tmpl w:val="4EB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97F4C"/>
    <w:multiLevelType w:val="multilevel"/>
    <w:tmpl w:val="BDBC7F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60842FA"/>
    <w:multiLevelType w:val="multilevel"/>
    <w:tmpl w:val="89E6D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3021F6C"/>
    <w:multiLevelType w:val="multilevel"/>
    <w:tmpl w:val="646AB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5E54AD7"/>
    <w:multiLevelType w:val="multilevel"/>
    <w:tmpl w:val="AAE24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C3D2835"/>
    <w:multiLevelType w:val="multilevel"/>
    <w:tmpl w:val="84FE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C4447"/>
    <w:multiLevelType w:val="multilevel"/>
    <w:tmpl w:val="2F4CDD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79"/>
    <w:rsid w:val="000440C5"/>
    <w:rsid w:val="000E364F"/>
    <w:rsid w:val="0011499D"/>
    <w:rsid w:val="00143A68"/>
    <w:rsid w:val="00154A79"/>
    <w:rsid w:val="001607AD"/>
    <w:rsid w:val="00166D42"/>
    <w:rsid w:val="00167146"/>
    <w:rsid w:val="001E7646"/>
    <w:rsid w:val="001F3DA8"/>
    <w:rsid w:val="00204C77"/>
    <w:rsid w:val="00256866"/>
    <w:rsid w:val="002A1C55"/>
    <w:rsid w:val="002D2115"/>
    <w:rsid w:val="002D7051"/>
    <w:rsid w:val="002E01FF"/>
    <w:rsid w:val="002F333B"/>
    <w:rsid w:val="002F635F"/>
    <w:rsid w:val="00300FCE"/>
    <w:rsid w:val="00302AC0"/>
    <w:rsid w:val="00304059"/>
    <w:rsid w:val="00312F8C"/>
    <w:rsid w:val="00320DAB"/>
    <w:rsid w:val="0033337D"/>
    <w:rsid w:val="003D565B"/>
    <w:rsid w:val="00481F0D"/>
    <w:rsid w:val="004B3157"/>
    <w:rsid w:val="00504412"/>
    <w:rsid w:val="00505B34"/>
    <w:rsid w:val="00514F45"/>
    <w:rsid w:val="00520D90"/>
    <w:rsid w:val="00553930"/>
    <w:rsid w:val="00565CC7"/>
    <w:rsid w:val="00580C0D"/>
    <w:rsid w:val="005950D1"/>
    <w:rsid w:val="005E4B9D"/>
    <w:rsid w:val="00601F5C"/>
    <w:rsid w:val="00607925"/>
    <w:rsid w:val="00646003"/>
    <w:rsid w:val="006605C0"/>
    <w:rsid w:val="006645E4"/>
    <w:rsid w:val="00670C0D"/>
    <w:rsid w:val="00670E6A"/>
    <w:rsid w:val="00683C59"/>
    <w:rsid w:val="006D1CB0"/>
    <w:rsid w:val="006E12BB"/>
    <w:rsid w:val="006E164A"/>
    <w:rsid w:val="006E5947"/>
    <w:rsid w:val="006F22FD"/>
    <w:rsid w:val="00702E60"/>
    <w:rsid w:val="00716BE1"/>
    <w:rsid w:val="0075676E"/>
    <w:rsid w:val="00761CBD"/>
    <w:rsid w:val="00792626"/>
    <w:rsid w:val="00793B74"/>
    <w:rsid w:val="00795725"/>
    <w:rsid w:val="0080265F"/>
    <w:rsid w:val="00822AB0"/>
    <w:rsid w:val="008672FA"/>
    <w:rsid w:val="008901CE"/>
    <w:rsid w:val="008C0C14"/>
    <w:rsid w:val="008C7EB7"/>
    <w:rsid w:val="008D0644"/>
    <w:rsid w:val="008D066B"/>
    <w:rsid w:val="0091201D"/>
    <w:rsid w:val="0091336A"/>
    <w:rsid w:val="009B344E"/>
    <w:rsid w:val="009B68C6"/>
    <w:rsid w:val="009D1FCB"/>
    <w:rsid w:val="009D2405"/>
    <w:rsid w:val="00A10C35"/>
    <w:rsid w:val="00A318AE"/>
    <w:rsid w:val="00A349BD"/>
    <w:rsid w:val="00A51716"/>
    <w:rsid w:val="00A51F68"/>
    <w:rsid w:val="00A718FA"/>
    <w:rsid w:val="00A94966"/>
    <w:rsid w:val="00AB3832"/>
    <w:rsid w:val="00B2570E"/>
    <w:rsid w:val="00B25E89"/>
    <w:rsid w:val="00B52D76"/>
    <w:rsid w:val="00B53DEE"/>
    <w:rsid w:val="00B55898"/>
    <w:rsid w:val="00B7317B"/>
    <w:rsid w:val="00BD3FF0"/>
    <w:rsid w:val="00BF2AA9"/>
    <w:rsid w:val="00C143D3"/>
    <w:rsid w:val="00C33C44"/>
    <w:rsid w:val="00C369BD"/>
    <w:rsid w:val="00C373DB"/>
    <w:rsid w:val="00C936C2"/>
    <w:rsid w:val="00CA72C8"/>
    <w:rsid w:val="00CC278B"/>
    <w:rsid w:val="00CF2C50"/>
    <w:rsid w:val="00D424E1"/>
    <w:rsid w:val="00D624C1"/>
    <w:rsid w:val="00D836B8"/>
    <w:rsid w:val="00DE71CF"/>
    <w:rsid w:val="00DF1E18"/>
    <w:rsid w:val="00DF588D"/>
    <w:rsid w:val="00E11239"/>
    <w:rsid w:val="00E90F9C"/>
    <w:rsid w:val="00EE713B"/>
    <w:rsid w:val="00EF4267"/>
    <w:rsid w:val="00EF4387"/>
    <w:rsid w:val="00EF7CA7"/>
    <w:rsid w:val="00F0650C"/>
    <w:rsid w:val="00F47943"/>
    <w:rsid w:val="00F57ED0"/>
    <w:rsid w:val="00F71F4D"/>
    <w:rsid w:val="00F8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248F"/>
  <w15:chartTrackingRefBased/>
  <w15:docId w15:val="{093E7BFE-A1F4-4614-B372-4EF3318C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0D1"/>
    <w:pPr>
      <w:spacing w:after="0" w:line="240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302A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3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2A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annotation reference"/>
    <w:basedOn w:val="a0"/>
    <w:uiPriority w:val="99"/>
    <w:semiHidden/>
    <w:unhideWhenUsed/>
    <w:rsid w:val="0033337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3337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3337D"/>
    <w:rPr>
      <w:rFonts w:ascii="Calibri" w:hAnsi="Calibri" w:cs="Calibri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3337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3337D"/>
    <w:rPr>
      <w:rFonts w:ascii="Calibri" w:hAnsi="Calibri" w:cs="Calibri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3337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337D"/>
    <w:rPr>
      <w:rFonts w:ascii="Segoe UI" w:hAnsi="Segoe UI" w:cs="Segoe UI"/>
      <w:sz w:val="18"/>
      <w:szCs w:val="18"/>
    </w:rPr>
  </w:style>
  <w:style w:type="paragraph" w:customStyle="1" w:styleId="trt0xe">
    <w:name w:val="trt0xe"/>
    <w:basedOn w:val="a"/>
    <w:rsid w:val="00CC27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1F3DA8"/>
  </w:style>
  <w:style w:type="paragraph" w:styleId="ab">
    <w:name w:val="List Paragraph"/>
    <w:basedOn w:val="a"/>
    <w:uiPriority w:val="34"/>
    <w:qFormat/>
    <w:rsid w:val="00B53D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29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374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gaz-me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05129-24CB-46D2-B6A4-A6604660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Пономаренко Валерия Александровна</cp:lastModifiedBy>
  <cp:revision>3</cp:revision>
  <dcterms:created xsi:type="dcterms:W3CDTF">2025-12-01T06:57:00Z</dcterms:created>
  <dcterms:modified xsi:type="dcterms:W3CDTF">2025-12-01T06:59:00Z</dcterms:modified>
</cp:coreProperties>
</file>