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FC" w:rsidRPr="00EB56F4" w:rsidRDefault="005233E7" w:rsidP="00EB56F4">
      <w:pPr>
        <w:pStyle w:val="1"/>
        <w:spacing w:before="315" w:after="240" w:line="420" w:lineRule="atLeast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Нелёгкие </w:t>
      </w:r>
      <w:r w:rsidR="00865CE1" w:rsidRPr="00EB56F4">
        <w:rPr>
          <w:rFonts w:ascii="Times New Roman" w:hAnsi="Times New Roman" w:cs="Times New Roman"/>
          <w:b/>
          <w:color w:val="333333"/>
          <w:sz w:val="24"/>
          <w:szCs w:val="24"/>
        </w:rPr>
        <w:t>болезни легких</w:t>
      </w:r>
    </w:p>
    <w:p w:rsidR="00005327" w:rsidRPr="00EB56F4" w:rsidRDefault="00493B9D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Ежегодно по инициативе Всемирной организации здравоохранения (ВОЗ) проходит Всемирный день борьбы против хронической обструктивной болезни легких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(ХОБЛ)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992553" w:rsidRPr="00EB56F4" w:rsidRDefault="005B7A12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ХОБЛ — это представляющая угрозу для жизни болезнь легких, препятствующая нормальному дыханию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Главной причиной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ХОБЛ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табачный дым (включая пассивное воздействие дыма). Согласно прогнозам ВОЗ, к 2030 году по причине ХОБЛ ежегодно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могут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умирать до 8,3 м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лн 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человек. В странах с высоким и средним уровнями дохода табачный дым является самым серьезным фактором риска, тогда как в странах с низким уровнем дохода </w:t>
      </w:r>
      <w:r w:rsidR="0000532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заболевание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вызвано воздействием загрязненного воздуха внутри помещений, например</w:t>
      </w:r>
      <w:r w:rsidR="002E4D65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9925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результате использования в качестве топлива биомассы.</w:t>
      </w:r>
    </w:p>
    <w:p w:rsidR="006C3ADB" w:rsidRPr="00EB56F4" w:rsidRDefault="006C3ADB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Показатели смертности от ХОБЛ среди курильщиков максимальны, у них быстрее развивается обструкция дыхательных путей и одышка. Согласно данным статистических исследований, курильщики в четыре раза чаще болеют пневмонией, чем некурящие. Скорее всего, это объясняется тем, что вызванные курением изменения тканей легких и дыхательных путей делают их более уязвимыми для микробов.</w:t>
      </w:r>
    </w:p>
    <w:p w:rsidR="006C3ADB" w:rsidRPr="00EB56F4" w:rsidRDefault="006C3ADB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Факторами риска профессиональной природы, значение которых установлено, являются пыли, содержащие кадмий и кремний. Профессии с повышенным риском развития ХОБЛ - шахтеры; строители, работа которых предполагает контакт с цементом; рабочие металлургической промышленности (горячая обработка металлов); железнодорожники; рабочие, занятые переработкой зерна, хлопка и производством бумаги. А курение значительно усиливает неблагоприятное действие профессиональных факторов.</w:t>
      </w:r>
    </w:p>
    <w:p w:rsidR="00F0015C" w:rsidRPr="00EB56F4" w:rsidRDefault="00914253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Основные симптомы</w:t>
      </w:r>
      <w:r w:rsidR="00276761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ХОБЛ</w:t>
      </w:r>
      <w:r w:rsidR="005233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276761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Кашель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ежедневный или перемежающийся.</w:t>
      </w:r>
      <w:r w:rsidR="00EF4EFC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Выделение мокроты.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76761" w:rsidRPr="00EB56F4" w:rsidRDefault="00914253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Одышка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прогрессир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ующая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постоян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(каждый день), усил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ивающаяся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</w:t>
      </w:r>
      <w:r w:rsidR="00071A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 физической нагрузке, нарастающая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 респираторных инфекциях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76761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</w:rPr>
      </w:pPr>
    </w:p>
    <w:p w:rsidR="00F0015C" w:rsidRPr="00EB56F4" w:rsidRDefault="00F0015C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Диагноз и лечение</w:t>
      </w:r>
      <w:r w:rsidR="00914253"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ХОБЛ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Диагноз ХОБЛ подтверждается 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исследованием, которое называется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спирометри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я. Оно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показывает, какое количество воздуха человек может вдохнуть и выдохнуть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как быстро воздух может входить в легкие и выходить из них. </w:t>
      </w:r>
    </w:p>
    <w:p w:rsidR="00F0015C" w:rsidRPr="00EB56F4" w:rsidRDefault="00F0015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Различные формы лечения 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ХОБЛ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могут содействовать облегчению симптомов и повышению качества жизни людей, страдающих этой болезнью. Так, например, лекарства, способствующие расширению основных дыхательных путей в легких, могут облегчить одышку.</w:t>
      </w:r>
      <w:r w:rsidR="00914253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132A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тем, что ХОБЛ развивается медленно, наиболее часто болезнь диагностируется у людей в возрасте 40 лет и старше.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Очень важно как можно раньше выявить заболевание.</w:t>
      </w:r>
    </w:p>
    <w:p w:rsidR="00EB56F4" w:rsidRPr="00EB56F4" w:rsidRDefault="00EB56F4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Преимущества ранней диагностики ХОБЛ</w:t>
      </w:r>
      <w:r w:rsidR="005233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Раннее начало адекватной терапии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Лучший 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эффект от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терапи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Профилактика обострений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56F4" w:rsidRPr="00EB56F4" w:rsidRDefault="00EB56F4" w:rsidP="00EB56F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Снижение темпов прогрессирования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3ADB" w:rsidRPr="00EB56F4" w:rsidRDefault="006C3ADB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C132A" w:rsidRPr="00EB56F4" w:rsidRDefault="00F0015C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Основные методы лечения ХОБЛ </w:t>
      </w: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Отказ от курения </w:t>
      </w:r>
    </w:p>
    <w:p w:rsid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64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Рекомендуется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полный отказ от курения (в том числе пассивного).</w:t>
      </w:r>
    </w:p>
    <w:p w:rsidR="00A364B7" w:rsidRPr="00A364B7" w:rsidRDefault="00A364B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0015C" w:rsidRDefault="00F0015C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E3233"/>
          <w:sz w:val="21"/>
          <w:szCs w:val="21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Лекарственная терапия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На сегодняшний день имеется огромное количество препаратов для лечения ХОБЛ, преп</w:t>
      </w:r>
      <w:r w:rsidR="00EF5C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арат, который необходим именно в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ам, в вашей ситуации способе</w:t>
      </w:r>
      <w:r w:rsidR="00523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 подобрать только опытный врач-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терапевт или пульмонолог. Не стоит забывать, что важнейший способ лечения заболевания ХОБЛ – это ингаляция лекарственных препаратов, которые способны расширить бронхи, уменьшить воспалительные процессы в них, устранить одышку. В большинстве случаев ингаляторы необходимо использовать практически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постоянно или 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</w:t>
      </w:r>
      <w:r w:rsidR="00286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пределенно 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долго.</w:t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br/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br/>
      </w: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Реабилитация.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Для больных с ХОБЛ также необходимы тренирующие программы, которые ведут упор на физическую активность на всех стадиях течения процесса. Они </w:t>
      </w:r>
      <w:r w:rsidR="0041159D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способны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умень</w:t>
      </w:r>
      <w:r w:rsidR="0041159D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шить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одышку и усталость пациента.</w:t>
      </w:r>
      <w:r w:rsidRPr="00EB56F4">
        <w:rPr>
          <w:rFonts w:ascii="Times New Roman" w:hAnsi="Times New Roman" w:cs="Times New Roman"/>
          <w:color w:val="2E3233"/>
          <w:sz w:val="21"/>
          <w:szCs w:val="21"/>
        </w:rPr>
        <w:t> </w:t>
      </w:r>
    </w:p>
    <w:p w:rsidR="005233E7" w:rsidRPr="00EB56F4" w:rsidRDefault="005233E7" w:rsidP="00EB56F4">
      <w:pPr>
        <w:spacing w:before="240" w:after="100" w:afterAutospacing="1"/>
        <w:contextualSpacing/>
        <w:jc w:val="both"/>
        <w:rPr>
          <w:rFonts w:ascii="Times New Roman" w:hAnsi="Times New Roman" w:cs="Times New Roman"/>
          <w:color w:val="2E3233"/>
          <w:sz w:val="21"/>
          <w:szCs w:val="21"/>
        </w:rPr>
      </w:pPr>
    </w:p>
    <w:p w:rsidR="0001745D" w:rsidRPr="00EB56F4" w:rsidRDefault="0001745D" w:rsidP="00EB56F4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Профилактика ХОБЛ</w:t>
      </w:r>
    </w:p>
    <w:p w:rsidR="00EA441B" w:rsidRDefault="001C2149" w:rsidP="00EA441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Своевременное прохождение диспансеризации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позволяет обнаружить предпосылки к возникновению болезни или выявить отклонения на начальной стадии. Именно поэтому так важно следить за своим здоровьем и 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 диспансеризацию.</w:t>
      </w:r>
    </w:p>
    <w:p w:rsidR="002F218C" w:rsidRDefault="00507D33" w:rsidP="002F218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EA44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напоминает, </w:t>
      </w:r>
      <w:r w:rsidR="00EA441B" w:rsidRPr="007F1B6C">
        <w:rPr>
          <w:rFonts w:ascii="Times New Roman" w:hAnsi="Times New Roman" w:cs="Times New Roman"/>
          <w:sz w:val="24"/>
          <w:szCs w:val="24"/>
        </w:rPr>
        <w:t>каждый, кто имеет на руках полис обязательного медицинского страхования, имеет право бесплатно детально обследовать состояние своего здоровья. Диспансеризация взрослого населения проводится: раз в 3 года в возрасте от 18 до 39 лет включительно;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  <w:r w:rsidR="002F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18C" w:rsidRPr="00551568" w:rsidRDefault="002F218C" w:rsidP="002F218C">
      <w:pPr>
        <w:spacing w:after="0" w:line="320" w:lineRule="exact"/>
        <w:jc w:val="both"/>
        <w:rPr>
          <w:rFonts w:ascii="Arial" w:hAnsi="Arial" w:cs="Arial"/>
          <w:b/>
        </w:rPr>
      </w:pPr>
      <w:r w:rsidRPr="00551568">
        <w:rPr>
          <w:rFonts w:ascii="Times New Roman" w:hAnsi="Times New Roman" w:cs="Times New Roman"/>
          <w:sz w:val="24"/>
          <w:szCs w:val="24"/>
        </w:rPr>
        <w:t>С 1 июля 2021 г. для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:rsidR="00EA441B" w:rsidRPr="007F1B6C" w:rsidRDefault="00EA441B" w:rsidP="00EA4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EE3" w:rsidRDefault="003C0454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торичная профилактика ХОБЛ</w:t>
      </w:r>
      <w:r w:rsidR="0096521C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направлен</w:t>
      </w:r>
      <w:r w:rsidR="00164119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ная</w:t>
      </w:r>
      <w:r w:rsidR="00B100B7" w:rsidRPr="00850E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снижение риска обострения болезни. </w:t>
      </w:r>
    </w:p>
    <w:p w:rsidR="00B100B7" w:rsidRPr="00EB56F4" w:rsidRDefault="0096521C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="00B100B7"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ольному рекомендуется:</w:t>
      </w:r>
    </w:p>
    <w:p w:rsidR="00B100B7" w:rsidRPr="00850EE3" w:rsidRDefault="0096521C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Укреплять иммунитет и знать факторы, провоцирующие обострение</w:t>
      </w:r>
      <w:r w:rsidR="00EB56F4"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100B7"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Проходить </w:t>
      </w:r>
      <w:proofErr w:type="spellStart"/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бронхолитическую</w:t>
      </w:r>
      <w:proofErr w:type="spellEnd"/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терапию.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Осуществлять вакцинацию и ревакцинацию </w:t>
      </w:r>
      <w:r w:rsidR="00A425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против </w:t>
      </w: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пневмококковой и гриппозной инфекции.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 периодические курсы витаминной терапии, лечебной физкультуры и дыхательной гимнастики.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Правильно использовать ингаляторы при ХОБЛ. </w:t>
      </w:r>
    </w:p>
    <w:p w:rsidR="00B100B7" w:rsidRPr="00850EE3" w:rsidRDefault="00B100B7" w:rsidP="00850EE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E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EB56F4" w:rsidRDefault="00EB56F4" w:rsidP="00EB56F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ОМС, застрахованные </w:t>
      </w:r>
      <w:r w:rsidR="00507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 w:rsidR="00507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Pr="00EB56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5" w:history="1">
        <w:r w:rsidRPr="00EB56F4">
          <w:rPr>
            <w:color w:val="222222"/>
            <w:shd w:val="clear" w:color="auto" w:fill="FFFFFF"/>
          </w:rPr>
          <w:t>www.sogaz-med.ru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4780D" w:rsidRDefault="004B25FF" w:rsidP="004B25F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25F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4B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D4780D" w:rsidRPr="00D4780D" w:rsidRDefault="00507D33" w:rsidP="00D4780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D4780D"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D4780D"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D4780D" w:rsidRPr="00D4780D" w:rsidRDefault="00D4780D" w:rsidP="00D4780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D4780D" w:rsidRPr="00D4780D" w:rsidRDefault="00D4780D" w:rsidP="00D4780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8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262FFF" w:rsidRDefault="004B25FF" w:rsidP="00262FFF">
      <w:pPr>
        <w:jc w:val="both"/>
        <w:rPr>
          <w:rFonts w:ascii="Arial" w:hAnsi="Arial" w:cs="Arial"/>
          <w:b/>
        </w:rPr>
      </w:pPr>
      <w:r w:rsidRPr="004B25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62FFF">
        <w:rPr>
          <w:rFonts w:ascii="Arial" w:hAnsi="Arial" w:cs="Arial"/>
          <w:b/>
        </w:rPr>
        <w:t>Справка о компании:</w:t>
      </w:r>
    </w:p>
    <w:p w:rsidR="00262FFF" w:rsidRDefault="00262FFF" w:rsidP="00262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B100B7" w:rsidRPr="00EB56F4" w:rsidRDefault="00B100B7" w:rsidP="00262FFF">
      <w:pPr>
        <w:jc w:val="both"/>
        <w:rPr>
          <w:rFonts w:ascii="Times New Roman" w:hAnsi="Times New Roman" w:cs="Times New Roman"/>
        </w:rPr>
      </w:pPr>
    </w:p>
    <w:sectPr w:rsidR="00B100B7" w:rsidRPr="00EB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555"/>
    <w:multiLevelType w:val="hybridMultilevel"/>
    <w:tmpl w:val="0EBA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1758"/>
    <w:multiLevelType w:val="hybridMultilevel"/>
    <w:tmpl w:val="953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11"/>
    <w:rsid w:val="00005327"/>
    <w:rsid w:val="0001745D"/>
    <w:rsid w:val="00033078"/>
    <w:rsid w:val="00071A71"/>
    <w:rsid w:val="000954F9"/>
    <w:rsid w:val="000B6D50"/>
    <w:rsid w:val="000C54AF"/>
    <w:rsid w:val="001128A7"/>
    <w:rsid w:val="00140F82"/>
    <w:rsid w:val="00164119"/>
    <w:rsid w:val="001C1DD6"/>
    <w:rsid w:val="001C2149"/>
    <w:rsid w:val="001E35BB"/>
    <w:rsid w:val="00262FFF"/>
    <w:rsid w:val="00276761"/>
    <w:rsid w:val="002868EB"/>
    <w:rsid w:val="002E4D65"/>
    <w:rsid w:val="002F218C"/>
    <w:rsid w:val="003C0454"/>
    <w:rsid w:val="0041159D"/>
    <w:rsid w:val="00415666"/>
    <w:rsid w:val="00493B9D"/>
    <w:rsid w:val="004B25FF"/>
    <w:rsid w:val="00507D33"/>
    <w:rsid w:val="005233E7"/>
    <w:rsid w:val="005B7A12"/>
    <w:rsid w:val="006C3ADB"/>
    <w:rsid w:val="00764846"/>
    <w:rsid w:val="00765AA3"/>
    <w:rsid w:val="007C3D86"/>
    <w:rsid w:val="007F5542"/>
    <w:rsid w:val="00850EE3"/>
    <w:rsid w:val="00865CE1"/>
    <w:rsid w:val="00884EAF"/>
    <w:rsid w:val="00914253"/>
    <w:rsid w:val="00925CDD"/>
    <w:rsid w:val="0096521C"/>
    <w:rsid w:val="00992553"/>
    <w:rsid w:val="00A364B7"/>
    <w:rsid w:val="00A4253A"/>
    <w:rsid w:val="00A43C11"/>
    <w:rsid w:val="00A5743E"/>
    <w:rsid w:val="00B100B7"/>
    <w:rsid w:val="00BE434C"/>
    <w:rsid w:val="00BE53B7"/>
    <w:rsid w:val="00D4780D"/>
    <w:rsid w:val="00D80A85"/>
    <w:rsid w:val="00E536D4"/>
    <w:rsid w:val="00E62130"/>
    <w:rsid w:val="00E75AC7"/>
    <w:rsid w:val="00EA441B"/>
    <w:rsid w:val="00EB56F4"/>
    <w:rsid w:val="00EC132A"/>
    <w:rsid w:val="00EF4EFC"/>
    <w:rsid w:val="00EF5C7F"/>
    <w:rsid w:val="00F0015C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CC5E3-4A06-4D7C-8CAC-11384B6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0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15C"/>
    <w:rPr>
      <w:b/>
      <w:bCs/>
    </w:rPr>
  </w:style>
  <w:style w:type="character" w:styleId="a5">
    <w:name w:val="Hyperlink"/>
    <w:basedOn w:val="a0"/>
    <w:uiPriority w:val="99"/>
    <w:semiHidden/>
    <w:unhideWhenUsed/>
    <w:rsid w:val="00F001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925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14253"/>
    <w:pPr>
      <w:ind w:left="720"/>
      <w:contextualSpacing/>
    </w:pPr>
  </w:style>
  <w:style w:type="paragraph" w:styleId="a7">
    <w:name w:val="No Spacing"/>
    <w:uiPriority w:val="1"/>
    <w:qFormat/>
    <w:rsid w:val="007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user</cp:lastModifiedBy>
  <cp:revision>17</cp:revision>
  <dcterms:created xsi:type="dcterms:W3CDTF">2019-11-11T11:18:00Z</dcterms:created>
  <dcterms:modified xsi:type="dcterms:W3CDTF">2023-11-10T13:19:00Z</dcterms:modified>
</cp:coreProperties>
</file>