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РФ от 13.09.2022 N 1602</w:t>
              <w:br/>
              <w:t xml:space="preserve">(ред. от 15.07.2025)</w:t>
              <w:br/>
              <w:t xml:space="preserve">"О соглашениях о защите и поощрении капиталовложений"</w:t>
              <w:br/>
              <w:t xml:space="preserve">(вместе с "Правилами заключения соглашений о защите и поощрении капиталовложений, изменения и прекращения действия таких соглашений", "Общими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 "Правилами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"Общими требованиями к порядку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 "Правилами ведения реестра соглашений о защите и поощрении капиталовложений")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сентября 2022 г. N 1602</w:t>
      </w:r>
    </w:p>
    <w:p>
      <w:pPr>
        <w:pStyle w:val="2"/>
        <w:jc w:val="center"/>
      </w:pPr>
      <w:r>
        <w:rPr>
          <w:sz w:val="24"/>
        </w:rPr>
      </w:r>
    </w:p>
    <w:p>
      <w:pPr>
        <w:pStyle w:val="2"/>
        <w:jc w:val="center"/>
      </w:pPr>
      <w:r>
        <w:rPr>
          <w:sz w:val="24"/>
        </w:rPr>
        <w:t xml:space="preserve">О СОГЛАШЕНИЯХ О ЗАЩИТЕ 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13.09.2022 </w:t>
            </w:r>
            <w:hyperlink w:history="0" w:anchor="P37" w:tooltip="8. Установить, что положения пунктов 51 - 56 Правил заключения соглашений о защите и поощрении капиталовложений, утвержденных настоящим постановлением, действуют до 1 апреля 2023 г.">
              <w:r>
                <w:rPr>
                  <w:sz w:val="24"/>
                  <w:color w:val="0000ff"/>
                </w:rPr>
                <w:t xml:space="preserve">N 1602</w:t>
              </w:r>
            </w:hyperlink>
            <w:r>
              <w:rPr>
                <w:sz w:val="24"/>
                <w:color w:val="392c69"/>
              </w:rPr>
              <w:t xml:space="preserve">,</w:t>
            </w:r>
          </w:p>
          <w:p>
            <w:pPr>
              <w:pStyle w:val="0"/>
              <w:jc w:val="center"/>
            </w:pPr>
            <w:r>
              <w:rPr>
                <w:sz w:val="24"/>
                <w:color w:val="392c69"/>
              </w:rPr>
              <w:t xml:space="preserve">от 15.07.2025 </w:t>
            </w:r>
            <w:hyperlink w:history="0" r:id="rId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N 1068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56" w:tooltip="ПРАВИЛА">
        <w:r>
          <w:rPr>
            <w:sz w:val="24"/>
            <w:color w:val="0000ff"/>
          </w:rPr>
          <w:t xml:space="preserve">Правила</w:t>
        </w:r>
      </w:hyperlink>
      <w:r>
        <w:rPr>
          <w:sz w:val="24"/>
        </w:rPr>
        <w:t xml:space="preserve"> заключения соглашений о защите и поощрении капиталовложений, изменения и прекращения действия таких соглашений (далее - Правила заключения соглашений о защите и поощрении капиталовложений);</w:t>
      </w:r>
    </w:p>
    <w:p>
      <w:pPr>
        <w:pStyle w:val="0"/>
        <w:jc w:val="both"/>
      </w:pPr>
      <w:r>
        <w:rPr>
          <w:sz w:val="24"/>
        </w:rPr>
        <w:t xml:space="preserve">(в ред. </w:t>
      </w:r>
      <w:hyperlink w:history="0" r:id="rId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общие </w:t>
      </w:r>
      <w:hyperlink w:history="0" w:anchor="P6138" w:tooltip="ОБЩИЕ ТРЕБОВАНИЯ">
        <w:r>
          <w:rPr>
            <w:sz w:val="24"/>
            <w:color w:val="0000ff"/>
          </w:rPr>
          <w:t xml:space="preserve">требования</w:t>
        </w:r>
      </w:hyperlink>
      <w:r>
        <w:rPr>
          <w:sz w:val="24"/>
        </w:rPr>
        <w:t xml:space="preserve">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w:t>
      </w:r>
    </w:p>
    <w:p>
      <w:pPr>
        <w:pStyle w:val="0"/>
        <w:spacing w:before="240" w:lineRule="auto"/>
        <w:ind w:firstLine="540"/>
        <w:jc w:val="both"/>
      </w:pPr>
      <w:hyperlink w:history="0" w:anchor="P6184" w:tooltip="ПРАВИЛА">
        <w:r>
          <w:rPr>
            <w:sz w:val="24"/>
            <w:color w:val="0000ff"/>
          </w:rPr>
          <w:t xml:space="preserve">Правила</w:t>
        </w:r>
      </w:hyperlink>
      <w:r>
        <w:rPr>
          <w:sz w:val="24"/>
        </w:rPr>
        <w:t xml:space="preserve">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pPr>
        <w:pStyle w:val="0"/>
        <w:spacing w:before="240" w:lineRule="auto"/>
        <w:ind w:firstLine="540"/>
        <w:jc w:val="both"/>
      </w:pPr>
      <w:r>
        <w:rPr>
          <w:sz w:val="24"/>
        </w:rPr>
        <w:t xml:space="preserve">общие </w:t>
      </w:r>
      <w:hyperlink w:history="0" w:anchor="P7885" w:tooltip="ОБЩИЕ ТРЕБОВАНИЯ">
        <w:r>
          <w:rPr>
            <w:sz w:val="24"/>
            <w:color w:val="0000ff"/>
          </w:rPr>
          <w:t xml:space="preserve">требования</w:t>
        </w:r>
      </w:hyperlink>
      <w:r>
        <w:rPr>
          <w:sz w:val="24"/>
        </w:rPr>
        <w:t xml:space="preserve"> к порядку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w:t>
      </w:r>
    </w:p>
    <w:p>
      <w:pPr>
        <w:pStyle w:val="0"/>
        <w:jc w:val="both"/>
      </w:pPr>
      <w:r>
        <w:rPr>
          <w:sz w:val="24"/>
        </w:rPr>
        <w:t xml:space="preserve">(в ред. </w:t>
      </w:r>
      <w:hyperlink w:history="0" r:id="rId1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hyperlink w:history="0" w:anchor="P7920" w:tooltip="ПРАВИЛА">
        <w:r>
          <w:rPr>
            <w:sz w:val="24"/>
            <w:color w:val="0000ff"/>
          </w:rPr>
          <w:t xml:space="preserve">Правила</w:t>
        </w:r>
      </w:hyperlink>
      <w:r>
        <w:rPr>
          <w:sz w:val="24"/>
        </w:rPr>
        <w:t xml:space="preserve"> ведения реестра соглашений о защите и поощрении капиталовложений.</w:t>
      </w:r>
    </w:p>
    <w:p>
      <w:pPr>
        <w:pStyle w:val="0"/>
        <w:jc w:val="both"/>
      </w:pPr>
      <w:r>
        <w:rPr>
          <w:sz w:val="24"/>
        </w:rPr>
        <w:t xml:space="preserve">(абзац введен </w:t>
      </w:r>
      <w:hyperlink w:history="0" r:id="rId1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Постановлением</w:t>
        </w:r>
      </w:hyperlink>
      <w:r>
        <w:rPr>
          <w:sz w:val="24"/>
        </w:rPr>
        <w:t xml:space="preserve"> Правительства РФ от 15.07.2025 N 1068)</w:t>
      </w:r>
    </w:p>
    <w:p>
      <w:pPr>
        <w:pStyle w:val="0"/>
        <w:spacing w:before="240" w:lineRule="auto"/>
        <w:ind w:firstLine="540"/>
        <w:jc w:val="both"/>
      </w:pPr>
      <w:r>
        <w:rPr>
          <w:sz w:val="24"/>
        </w:rPr>
        <w:t xml:space="preserve">2. Определить Министерство экономического развития Российской Федерации уполномоченным федеральным органом исполнительной власти, который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и исполняет иные полномочия, предусмотренные Федеральным </w:t>
      </w:r>
      <w:hyperlink w:history="0" r:id="rId1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(далее - Федеральный закон).</w:t>
      </w:r>
    </w:p>
    <w:bookmarkStart w:id="22" w:name="P22"/>
    <w:bookmarkEnd w:id="22"/>
    <w:p>
      <w:pPr>
        <w:pStyle w:val="0"/>
        <w:spacing w:before="240" w:lineRule="auto"/>
        <w:ind w:firstLine="540"/>
        <w:jc w:val="both"/>
      </w:pPr>
      <w:r>
        <w:rPr>
          <w:sz w:val="24"/>
        </w:rPr>
        <w:t xml:space="preserve">3. Определить государственную корпорацию развития "ВЭБ.РФ" (далее - ВЭБ.РФ) в качестве уполномоченной организации и передать ВЭБ.РФ осуществление следующих функций:</w:t>
      </w:r>
    </w:p>
    <w:p>
      <w:pPr>
        <w:pStyle w:val="0"/>
        <w:spacing w:before="240" w:lineRule="auto"/>
        <w:ind w:firstLine="540"/>
        <w:jc w:val="both"/>
      </w:pPr>
      <w:r>
        <w:rPr>
          <w:sz w:val="24"/>
        </w:rPr>
        <w:t xml:space="preserve">а)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Федерального </w:t>
      </w:r>
      <w:hyperlink w:history="0" r:id="rId1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документов и материалов (включая анализ финансовой модели инвестиционного проекта),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w:t>
      </w:r>
    </w:p>
    <w:p>
      <w:pPr>
        <w:pStyle w:val="0"/>
        <w:jc w:val="both"/>
      </w:pPr>
      <w:r>
        <w:rPr>
          <w:sz w:val="24"/>
        </w:rPr>
        <w:t xml:space="preserve">(в ред. </w:t>
      </w:r>
      <w:hyperlink w:history="0" r:id="rId1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б) мониторинг в соответствии с </w:t>
      </w:r>
      <w:hyperlink w:history="0" w:anchor="P6184" w:tooltip="ПРАВИЛА">
        <w:r>
          <w:rPr>
            <w:sz w:val="24"/>
            <w:color w:val="0000ff"/>
          </w:rPr>
          <w:t xml:space="preserve">Правилами</w:t>
        </w:r>
      </w:hyperlink>
      <w:r>
        <w:rPr>
          <w:sz w:val="24"/>
        </w:rPr>
        <w:t xml:space="preserve">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утвержденными настоящим постановлением,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w:t>
      </w:r>
    </w:p>
    <w:p>
      <w:pPr>
        <w:pStyle w:val="0"/>
        <w:jc w:val="both"/>
      </w:pPr>
      <w:r>
        <w:rPr>
          <w:sz w:val="24"/>
        </w:rPr>
        <w:t xml:space="preserve">(в ред. </w:t>
      </w:r>
      <w:hyperlink w:history="0" r:id="rId1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4. Министерству экономического развития Российской Федерации в соответствии с </w:t>
      </w:r>
      <w:hyperlink w:history="0" r:id="rId1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2 статьи 4.1</w:t>
        </w:r>
      </w:hyperlink>
      <w:r>
        <w:rPr>
          <w:sz w:val="24"/>
        </w:rPr>
        <w:t xml:space="preserve"> Федерального закона до 30 декабря 2022 г. заключить от имени Правительства Российской Федерации с ВЭБ.РФ соглашение об осуществлении функций, указанных в </w:t>
      </w:r>
      <w:hyperlink w:history="0" w:anchor="P22" w:tooltip="3. Определить государственную корпорацию развития &quot;ВЭБ.РФ&quot; (далее - ВЭБ.РФ) в качестве уполномоченной организации и передать ВЭБ.РФ осуществление следующих функций:">
        <w:r>
          <w:rPr>
            <w:sz w:val="24"/>
            <w:color w:val="0000ff"/>
          </w:rPr>
          <w:t xml:space="preserve">пункте 3</w:t>
        </w:r>
      </w:hyperlink>
      <w:r>
        <w:rPr>
          <w:sz w:val="24"/>
        </w:rPr>
        <w:t xml:space="preserve"> настоящего постановления.</w:t>
      </w:r>
    </w:p>
    <w:p>
      <w:pPr>
        <w:pStyle w:val="0"/>
        <w:spacing w:before="240" w:lineRule="auto"/>
        <w:ind w:firstLine="540"/>
        <w:jc w:val="both"/>
      </w:pPr>
      <w:r>
        <w:rPr>
          <w:sz w:val="24"/>
        </w:rPr>
        <w:t xml:space="preserve">5. Рекомендовать высшим исполнительным органам субъектов Российской Федерации в течение 30 рабочих дней со дня вступления в силу настоящего постановления:</w:t>
      </w:r>
    </w:p>
    <w:p>
      <w:pPr>
        <w:pStyle w:val="0"/>
        <w:spacing w:before="240" w:lineRule="auto"/>
        <w:ind w:firstLine="540"/>
        <w:jc w:val="both"/>
      </w:pPr>
      <w:r>
        <w:rPr>
          <w:sz w:val="24"/>
        </w:rPr>
        <w:t xml:space="preserve">а) определить орган (органы) государственной власти субъекта Российской Федерации, уполномоченный (уполномоченные) на подписание от имени субъекта Российской Федерации в установленных Федеральным </w:t>
      </w:r>
      <w:hyperlink w:history="0" r:id="rId1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случаях и порядке соглашений о защите и поощрении капиталовложений и дополнительных соглашений к ним (в том числе на рассмотрение связанных с заключением соглашений о защите и поощрении капиталовложений документов и материалов), принятие решений об изменении и прекращении действия соглашений о защите и поощрении капиталовложений и об урегулировании вытекающих из них споров, а также на осуществление мониторинга (далее - уполномоченный орган субъекта Российской Федерации);</w:t>
      </w:r>
    </w:p>
    <w:p>
      <w:pPr>
        <w:pStyle w:val="0"/>
        <w:spacing w:before="240" w:lineRule="auto"/>
        <w:ind w:firstLine="540"/>
        <w:jc w:val="both"/>
      </w:pPr>
      <w:r>
        <w:rPr>
          <w:sz w:val="24"/>
        </w:rPr>
        <w:t xml:space="preserve">б) утвердить перечень законов и иных нормативных правовых актов субъекта Российской Федерации, которые применяются с учетом особенностей, установленных </w:t>
      </w:r>
      <w:hyperlink w:history="0" r:id="rId1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w:t>
      </w:r>
    </w:p>
    <w:bookmarkStart w:id="31" w:name="P31"/>
    <w:bookmarkEnd w:id="31"/>
    <w:p>
      <w:pPr>
        <w:pStyle w:val="0"/>
        <w:spacing w:before="240" w:lineRule="auto"/>
        <w:ind w:firstLine="540"/>
        <w:jc w:val="both"/>
      </w:pPr>
      <w:r>
        <w:rPr>
          <w:sz w:val="24"/>
        </w:rPr>
        <w:t xml:space="preserve">в) утвердить с учетом рекомендаций Министерства финансов Российской Федерации порядок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6. Рекомендовать уполномоченным органам субъектов Российской Федерации в течение 30 рабочих дней со дня вступления в силу настоящего постановления:</w:t>
      </w:r>
    </w:p>
    <w:p>
      <w:pPr>
        <w:pStyle w:val="0"/>
        <w:spacing w:before="240" w:lineRule="auto"/>
        <w:ind w:firstLine="540"/>
        <w:jc w:val="both"/>
      </w:pPr>
      <w:r>
        <w:rPr>
          <w:sz w:val="24"/>
        </w:rPr>
        <w:t xml:space="preserve">а) утвердить порядок заключения соглашений о защите и поощрении капиталовложений, по которому Российская Федерация не является стороной, изменения и прекращения действия таких соглашений, особенности раскрытия информации о бенефициарных владельцах организации, реализующей инвестиционный проект, в соответствии с общими </w:t>
      </w:r>
      <w:hyperlink w:history="0" w:anchor="P6138" w:tooltip="ОБЩИЕ ТРЕБОВАНИЯ">
        <w:r>
          <w:rPr>
            <w:sz w:val="24"/>
            <w:color w:val="0000ff"/>
          </w:rPr>
          <w:t xml:space="preserve">требованиями</w:t>
        </w:r>
      </w:hyperlink>
      <w:r>
        <w:rPr>
          <w:sz w:val="24"/>
        </w:rPr>
        <w:t xml:space="preserve">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 утвержденными настоящим постановлением;</w:t>
      </w:r>
    </w:p>
    <w:p>
      <w:pPr>
        <w:pStyle w:val="0"/>
        <w:spacing w:before="240" w:lineRule="auto"/>
        <w:ind w:firstLine="540"/>
        <w:jc w:val="both"/>
      </w:pPr>
      <w:r>
        <w:rPr>
          <w:sz w:val="24"/>
        </w:rPr>
        <w:t xml:space="preserve">б) утвердить порядок осуществления мониторинга в соответствии с общими </w:t>
      </w:r>
      <w:hyperlink w:history="0" w:anchor="P7885" w:tooltip="ОБЩИЕ ТРЕБОВАНИЯ">
        <w:r>
          <w:rPr>
            <w:sz w:val="24"/>
            <w:color w:val="0000ff"/>
          </w:rPr>
          <w:t xml:space="preserve">требованиями</w:t>
        </w:r>
      </w:hyperlink>
      <w:r>
        <w:rPr>
          <w:sz w:val="24"/>
        </w:rPr>
        <w:t xml:space="preserve"> к порядку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 утвержденными настоящим постановлением.</w:t>
      </w:r>
    </w:p>
    <w:p>
      <w:pPr>
        <w:pStyle w:val="0"/>
        <w:jc w:val="both"/>
      </w:pPr>
      <w:r>
        <w:rPr>
          <w:sz w:val="24"/>
        </w:rPr>
        <w:t xml:space="preserve">(в ред. </w:t>
      </w:r>
      <w:hyperlink w:history="0" r:id="rId1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7. Реализация полномочий, предусмотренных настоящим постановлением, осуществляется Министерством экономического развития Российской Федерации, Федеральной налоговой службой, Федеральной таможенной службой, Федеральным казначейством в пределах установленной Правительством Российской Федерации предельной численности работников, а также бюджетных ассигнований, предусмотренных указанным федеральным органам исполнительной власти в федеральном бюджете на руководство и управление в сфере установленных функций.</w:t>
      </w:r>
    </w:p>
    <w:bookmarkStart w:id="37" w:name="P37"/>
    <w:bookmarkEnd w:id="37"/>
    <w:p>
      <w:pPr>
        <w:pStyle w:val="0"/>
        <w:spacing w:before="240" w:lineRule="auto"/>
        <w:ind w:firstLine="540"/>
        <w:jc w:val="both"/>
      </w:pPr>
      <w:r>
        <w:rPr>
          <w:sz w:val="24"/>
        </w:rPr>
        <w:t xml:space="preserve">8. Установить, что положения </w:t>
      </w:r>
      <w:hyperlink w:history="0" w:anchor="P328" w:tooltip="51 - 56. Утратили силу с 1 апреля 2023 года. - Пункт 8 данного Постановления.">
        <w:r>
          <w:rPr>
            <w:sz w:val="24"/>
            <w:color w:val="0000ff"/>
          </w:rPr>
          <w:t xml:space="preserve">пунктов 51</w:t>
        </w:r>
      </w:hyperlink>
      <w:r>
        <w:rPr>
          <w:sz w:val="24"/>
        </w:rPr>
        <w:t xml:space="preserve"> - </w:t>
      </w:r>
      <w:hyperlink w:history="0" w:anchor="P328" w:tooltip="51 - 56. Утратили силу с 1 апреля 2023 года. - Пункт 8 данного Постановления.">
        <w:r>
          <w:rPr>
            <w:sz w:val="24"/>
            <w:color w:val="0000ff"/>
          </w:rPr>
          <w:t xml:space="preserve">56</w:t>
        </w:r>
      </w:hyperlink>
      <w:r>
        <w:rPr>
          <w:sz w:val="24"/>
        </w:rPr>
        <w:t xml:space="preserve"> Правил заключения соглашений о защите и поощрении капиталовложений, утвержденных настоящим постановлением, действуют до 1 апреля 2023 г.</w:t>
      </w:r>
    </w:p>
    <w:p>
      <w:pPr>
        <w:pStyle w:val="0"/>
        <w:spacing w:before="240" w:lineRule="auto"/>
        <w:ind w:firstLine="540"/>
        <w:jc w:val="both"/>
      </w:pPr>
      <w:r>
        <w:rPr>
          <w:sz w:val="24"/>
        </w:rPr>
        <w:t xml:space="preserve">9. Утратил силу. - </w:t>
      </w:r>
      <w:hyperlink w:history="0" r:id="rId2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bookmarkStart w:id="39" w:name="P39"/>
    <w:bookmarkEnd w:id="39"/>
    <w:p>
      <w:pPr>
        <w:pStyle w:val="0"/>
        <w:spacing w:before="240" w:lineRule="auto"/>
        <w:ind w:firstLine="540"/>
        <w:jc w:val="both"/>
      </w:pPr>
      <w:r>
        <w:rPr>
          <w:sz w:val="24"/>
        </w:rPr>
        <w:t xml:space="preserve">10. Министерству экономического развития Российской Федерации при формировании проекта федерального бюджета на очередной финансовый год и плановый период предусматривать бюджетные ассигнования на выплату ВЭБ.РФ вознаграждения за осуществление функций уполномоченной организации, предусмотренных </w:t>
      </w:r>
      <w:hyperlink w:history="0" w:anchor="P22" w:tooltip="3. Определить государственную корпорацию развития &quot;ВЭБ.РФ&quot; (далее - ВЭБ.РФ) в качестве уполномоченной организации и передать ВЭБ.РФ осуществление следующих функций:">
        <w:r>
          <w:rPr>
            <w:sz w:val="24"/>
            <w:color w:val="0000ff"/>
          </w:rPr>
          <w:t xml:space="preserve">пунктом 3</w:t>
        </w:r>
      </w:hyperlink>
      <w:r>
        <w:rPr>
          <w:sz w:val="24"/>
        </w:rPr>
        <w:t xml:space="preserve"> настоящего постановления.</w:t>
      </w:r>
    </w:p>
    <w:p>
      <w:pPr>
        <w:pStyle w:val="0"/>
        <w:spacing w:before="240" w:lineRule="auto"/>
        <w:ind w:firstLine="540"/>
        <w:jc w:val="both"/>
      </w:pPr>
      <w:r>
        <w:rPr>
          <w:sz w:val="24"/>
        </w:rPr>
        <w:t xml:space="preserve">Вознаграждение за выполнение ВЭБ.РФ в 2022 году функций уполномоченной организации, предусмотренных </w:t>
      </w:r>
      <w:hyperlink w:history="0" w:anchor="P22" w:tooltip="3. Определить государственную корпорацию развития &quot;ВЭБ.РФ&quot; (далее - ВЭБ.РФ) в качестве уполномоченной организации и передать ВЭБ.РФ осуществление следующих функций:">
        <w:r>
          <w:rPr>
            <w:sz w:val="24"/>
            <w:color w:val="0000ff"/>
          </w:rPr>
          <w:t xml:space="preserve">пунктом 3</w:t>
        </w:r>
      </w:hyperlink>
      <w:r>
        <w:rPr>
          <w:sz w:val="24"/>
        </w:rPr>
        <w:t xml:space="preserve"> настоящего постановления, выплачивается в 2023 году в соответствии с </w:t>
      </w:r>
      <w:hyperlink w:history="0" w:anchor="P39" w:tooltip="10. Министерству экономического развития Российской Федерации при формировании проекта федерального бюджета на очередной финансовый год и плановый период предусматривать бюджетные ассигнования на выплату ВЭБ.РФ вознаграждения за осуществление функций уполномоченной организации, предусмотренных пунктом 3 настоящего постановления.">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11. Министерству экономического развития Российской Федерации утвердить общие </w:t>
      </w:r>
      <w:hyperlink w:history="0" r:id="rId21" w:tooltip="Приказ Минэкономразвития России от 16.11.2022 N 626 &quot;Об утверждении общих требований к финансовой модели инвестиционного проекта&quot; (Зарегистрировано в Минюсте России 15.12.2022 N 71557) {КонсультантПлюс}">
        <w:r>
          <w:rPr>
            <w:sz w:val="24"/>
            <w:color w:val="0000ff"/>
          </w:rPr>
          <w:t xml:space="preserve">требования</w:t>
        </w:r>
      </w:hyperlink>
      <w:r>
        <w:rPr>
          <w:sz w:val="24"/>
        </w:rPr>
        <w:t xml:space="preserve"> к финансовой модели инвестиционного проекта.</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сентября 2022 г. N 1602</w:t>
      </w:r>
    </w:p>
    <w:p>
      <w:pPr>
        <w:pStyle w:val="0"/>
        <w:jc w:val="both"/>
      </w:pPr>
      <w:r>
        <w:rPr>
          <w:sz w:val="24"/>
        </w:rPr>
      </w:r>
    </w:p>
    <w:bookmarkStart w:id="56" w:name="P56"/>
    <w:bookmarkEnd w:id="56"/>
    <w:p>
      <w:pPr>
        <w:pStyle w:val="2"/>
        <w:jc w:val="center"/>
      </w:pPr>
      <w:r>
        <w:rPr>
          <w:sz w:val="24"/>
        </w:rPr>
        <w:t xml:space="preserve">ПРАВИЛА</w:t>
      </w:r>
    </w:p>
    <w:p>
      <w:pPr>
        <w:pStyle w:val="2"/>
        <w:jc w:val="center"/>
      </w:pPr>
      <w:r>
        <w:rPr>
          <w:sz w:val="24"/>
        </w:rPr>
        <w:t xml:space="preserve">ЗАКЛЮЧЕНИЯ СОГЛАШЕНИЙ О ЗАЩИТЕ И ПООЩРЕНИИ КАПИТАЛОВЛОЖЕНИЙ,</w:t>
      </w:r>
    </w:p>
    <w:p>
      <w:pPr>
        <w:pStyle w:val="2"/>
        <w:jc w:val="center"/>
      </w:pPr>
      <w:r>
        <w:rPr>
          <w:sz w:val="24"/>
        </w:rPr>
        <w:t xml:space="preserve">ИЗМЕНЕНИЯ И ПРЕКРАЩЕНИЯ ДЕЙСТВИЯ ТАКИХ 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13.09.2022 </w:t>
            </w:r>
            <w:hyperlink w:history="0" w:anchor="P37" w:tooltip="8. Установить, что положения пунктов 51 - 56 Правил заключения соглашений о защите и поощрении капиталовложений, утвержденных настоящим постановлением, действуют до 1 апреля 2023 г.">
              <w:r>
                <w:rPr>
                  <w:sz w:val="24"/>
                  <w:color w:val="0000ff"/>
                </w:rPr>
                <w:t xml:space="preserve">N 1602</w:t>
              </w:r>
            </w:hyperlink>
            <w:r>
              <w:rPr>
                <w:sz w:val="24"/>
                <w:color w:val="392c69"/>
              </w:rPr>
              <w:t xml:space="preserve">,</w:t>
            </w:r>
          </w:p>
          <w:p>
            <w:pPr>
              <w:pStyle w:val="0"/>
              <w:jc w:val="center"/>
            </w:pPr>
            <w:r>
              <w:rPr>
                <w:sz w:val="24"/>
                <w:color w:val="392c69"/>
              </w:rPr>
              <w:t xml:space="preserve">от 15.07.2025 </w:t>
            </w:r>
            <w:hyperlink w:history="0" r:id="rId2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N 1068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заключения, изменения и прекращения действия соглашений о защите и поощрении капиталовложений, одной из сторон которых является Российская Федерация (далее - соглашение), в том числе:</w:t>
      </w:r>
    </w:p>
    <w:p>
      <w:pPr>
        <w:pStyle w:val="0"/>
        <w:spacing w:before="240" w:lineRule="auto"/>
        <w:ind w:firstLine="540"/>
        <w:jc w:val="both"/>
      </w:pPr>
      <w:r>
        <w:rPr>
          <w:sz w:val="24"/>
        </w:rPr>
        <w:t xml:space="preserve">а) особенности раскрытия информации о бенефициарных владельцах организации, реализующей проект;</w:t>
      </w:r>
    </w:p>
    <w:p>
      <w:pPr>
        <w:pStyle w:val="0"/>
        <w:jc w:val="both"/>
      </w:pPr>
      <w:r>
        <w:rPr>
          <w:sz w:val="24"/>
        </w:rPr>
        <w:t xml:space="preserve">(пп. "а" в ред. </w:t>
      </w:r>
      <w:hyperlink w:history="0" r:id="rId2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б) порядок удовлетворения ходатайства о признании ранее заключенного договора связанным договором;</w:t>
      </w:r>
    </w:p>
    <w:p>
      <w:pPr>
        <w:pStyle w:val="0"/>
        <w:spacing w:before="240" w:lineRule="auto"/>
        <w:ind w:firstLine="540"/>
        <w:jc w:val="both"/>
      </w:pPr>
      <w:r>
        <w:rPr>
          <w:sz w:val="24"/>
        </w:rPr>
        <w:t xml:space="preserve">в) порядок подачи организацией, реализующей проект, в уполномоченные органы государственной власти субъекта (субъектов) Российской Федерации заявления о рассмотрении инвестиционного проекта и рассмотрения указанными органами такого заявления;</w:t>
      </w:r>
    </w:p>
    <w:p>
      <w:pPr>
        <w:pStyle w:val="0"/>
        <w:spacing w:before="240" w:lineRule="auto"/>
        <w:ind w:firstLine="540"/>
        <w:jc w:val="both"/>
      </w:pPr>
      <w:r>
        <w:rPr>
          <w:sz w:val="24"/>
        </w:rPr>
        <w:t xml:space="preserve">г) утратил силу. - </w:t>
      </w:r>
      <w:hyperlink w:history="0" r:id="rId2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2. В настоящих Правилах используются понятия, предусмотренные Федеральным </w:t>
      </w:r>
      <w:hyperlink w:history="0" r:id="rId2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(далее - Федеральный закон).</w:t>
      </w:r>
    </w:p>
    <w:p>
      <w:pPr>
        <w:pStyle w:val="0"/>
        <w:spacing w:before="240" w:lineRule="auto"/>
        <w:ind w:firstLine="540"/>
        <w:jc w:val="both"/>
      </w:pPr>
      <w:r>
        <w:rPr>
          <w:sz w:val="24"/>
        </w:rPr>
        <w:t xml:space="preserve">Для целей настоящих Правил понятие "бенефициарный владелец" используется в значении, установленном Федеральным </w:t>
      </w:r>
      <w:hyperlink w:history="0" r:id="rId26"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законом</w:t>
        </w:r>
      </w:hyperlink>
      <w:r>
        <w:rPr>
          <w:sz w:val="24"/>
        </w:rPr>
        <w:t xml:space="preserve">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3. Настоящие Правила применяются к соглашениям, заключаемым в порядке частной проектной инициативы на основании заявления о заключении соглашения (далее - заявление).</w:t>
      </w:r>
    </w:p>
    <w:p>
      <w:pPr>
        <w:pStyle w:val="0"/>
        <w:spacing w:before="240" w:lineRule="auto"/>
        <w:ind w:firstLine="540"/>
        <w:jc w:val="both"/>
      </w:pPr>
      <w:r>
        <w:rPr>
          <w:sz w:val="24"/>
        </w:rPr>
        <w:t xml:space="preserve">4. Соглашение заключается в форме электронного документа в государственной информационной системе "Капиталовложения". При этом такой электронный документ (его электронный образ), а также заявление и прилагаемые к нему документы и материалы должны быть подписаны (заверены) усиленной квалифицированной электронной подписью лица, имеющего право действовать от имени заявителя (организации, реализующей проект) без доверенности (далее - уполномоченное лицо заявителя).</w:t>
      </w:r>
    </w:p>
    <w:p>
      <w:pPr>
        <w:pStyle w:val="0"/>
        <w:jc w:val="both"/>
      </w:pPr>
      <w:r>
        <w:rPr>
          <w:sz w:val="24"/>
        </w:rPr>
        <w:t xml:space="preserve">(п. 4 в ред. </w:t>
      </w:r>
      <w:hyperlink w:history="0" r:id="rId2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jc w:val="both"/>
      </w:pPr>
      <w:r>
        <w:rPr>
          <w:sz w:val="24"/>
        </w:rPr>
      </w:r>
    </w:p>
    <w:p>
      <w:pPr>
        <w:pStyle w:val="2"/>
        <w:outlineLvl w:val="1"/>
        <w:jc w:val="center"/>
      </w:pPr>
      <w:r>
        <w:rPr>
          <w:sz w:val="24"/>
        </w:rPr>
        <w:t xml:space="preserve">II. Требования к заявителю и инвестиционному проекту</w:t>
      </w:r>
    </w:p>
    <w:p>
      <w:pPr>
        <w:pStyle w:val="0"/>
        <w:jc w:val="both"/>
      </w:pPr>
      <w:r>
        <w:rPr>
          <w:sz w:val="24"/>
        </w:rPr>
      </w:r>
    </w:p>
    <w:bookmarkStart w:id="79" w:name="P79"/>
    <w:bookmarkEnd w:id="79"/>
    <w:p>
      <w:pPr>
        <w:pStyle w:val="0"/>
        <w:ind w:firstLine="540"/>
        <w:jc w:val="both"/>
      </w:pPr>
      <w:r>
        <w:rPr>
          <w:sz w:val="24"/>
        </w:rPr>
        <w:t xml:space="preserve">5. Соглашение заключается с российским юридическим лицом, которое удовлетворяет следующим требованиям (далее - заявитель):</w:t>
      </w:r>
    </w:p>
    <w:p>
      <w:pPr>
        <w:pStyle w:val="0"/>
        <w:spacing w:before="240" w:lineRule="auto"/>
        <w:ind w:firstLine="540"/>
        <w:jc w:val="both"/>
      </w:pPr>
      <w:r>
        <w:rPr>
          <w:sz w:val="24"/>
        </w:rPr>
        <w:t xml:space="preserve">а) заявитель отвечает признакам организации, реализующей проект, установленным </w:t>
      </w:r>
      <w:hyperlink w:history="0" r:id="rId2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8 части 1 статьи 2</w:t>
        </w:r>
      </w:hyperlink>
      <w:r>
        <w:rPr>
          <w:sz w:val="24"/>
        </w:rPr>
        <w:t xml:space="preserve"> Федерального закона;</w:t>
      </w:r>
    </w:p>
    <w:p>
      <w:pPr>
        <w:pStyle w:val="0"/>
        <w:spacing w:before="240" w:lineRule="auto"/>
        <w:ind w:firstLine="540"/>
        <w:jc w:val="both"/>
      </w:pPr>
      <w:r>
        <w:rPr>
          <w:sz w:val="24"/>
        </w:rPr>
        <w:t xml:space="preserve">б) заявителем представлена достоверная информация о себе, в том числе информация, соответствующая сведениям, содержащимся в Едином государственном реестре юридических лиц, включая сведения о том, что:</w:t>
      </w:r>
    </w:p>
    <w:p>
      <w:pPr>
        <w:pStyle w:val="0"/>
        <w:spacing w:before="240" w:lineRule="auto"/>
        <w:ind w:firstLine="540"/>
        <w:jc w:val="both"/>
      </w:pPr>
      <w:r>
        <w:rPr>
          <w:sz w:val="24"/>
        </w:rPr>
        <w:t xml:space="preserve">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w:t>
      </w:r>
    </w:p>
    <w:p>
      <w:pPr>
        <w:pStyle w:val="0"/>
        <w:spacing w:before="240" w:lineRule="auto"/>
        <w:ind w:firstLine="540"/>
        <w:jc w:val="both"/>
      </w:pPr>
      <w:r>
        <w:rPr>
          <w:sz w:val="24"/>
        </w:rPr>
        <w:t xml:space="preserve">в отношении заявителя в соответствии с Федеральным </w:t>
      </w:r>
      <w:hyperlink w:history="0" r:id="rId29"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законом</w:t>
        </w:r>
      </w:hyperlink>
      <w:r>
        <w:rPr>
          <w:sz w:val="24"/>
        </w:rPr>
        <w:t xml:space="preserve"> "О несостоятельности (банкротстве)" не возбуждено производство по делу о несостоятельности (банкротстве).</w:t>
      </w:r>
    </w:p>
    <w:bookmarkStart w:id="84" w:name="P84"/>
    <w:bookmarkEnd w:id="84"/>
    <w:p>
      <w:pPr>
        <w:pStyle w:val="0"/>
        <w:spacing w:before="240" w:lineRule="auto"/>
        <w:ind w:firstLine="540"/>
        <w:jc w:val="both"/>
      </w:pPr>
      <w:r>
        <w:rPr>
          <w:sz w:val="24"/>
        </w:rPr>
        <w:t xml:space="preserve">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w:t>
      </w:r>
      <w:hyperlink w:history="0" r:id="rId3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инвестиционного проекта, содержащего вывод о несоответствии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(далее - отрицательное заключение).</w:t>
      </w:r>
    </w:p>
    <w:p>
      <w:pPr>
        <w:pStyle w:val="0"/>
        <w:jc w:val="both"/>
      </w:pPr>
      <w:r>
        <w:rPr>
          <w:sz w:val="24"/>
        </w:rPr>
        <w:t xml:space="preserve">(п. 6 в ред. </w:t>
      </w:r>
      <w:hyperlink w:history="0" r:id="rId3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jc w:val="both"/>
      </w:pPr>
      <w:r>
        <w:rPr>
          <w:sz w:val="24"/>
        </w:rPr>
      </w:r>
    </w:p>
    <w:p>
      <w:pPr>
        <w:pStyle w:val="2"/>
        <w:outlineLvl w:val="1"/>
        <w:jc w:val="center"/>
      </w:pPr>
      <w:r>
        <w:rPr>
          <w:sz w:val="24"/>
        </w:rPr>
        <w:t xml:space="preserve">III. Требования к заявлению, а также к оформлению</w:t>
      </w:r>
    </w:p>
    <w:p>
      <w:pPr>
        <w:pStyle w:val="2"/>
        <w:jc w:val="center"/>
      </w:pPr>
      <w:r>
        <w:rPr>
          <w:sz w:val="24"/>
        </w:rPr>
        <w:t xml:space="preserve">прилагаемых к нему документов и материалов</w:t>
      </w:r>
    </w:p>
    <w:p>
      <w:pPr>
        <w:pStyle w:val="0"/>
        <w:jc w:val="both"/>
      </w:pPr>
      <w:r>
        <w:rPr>
          <w:sz w:val="24"/>
        </w:rPr>
      </w:r>
    </w:p>
    <w:bookmarkStart w:id="90" w:name="P90"/>
    <w:bookmarkEnd w:id="90"/>
    <w:p>
      <w:pPr>
        <w:pStyle w:val="0"/>
        <w:ind w:firstLine="540"/>
        <w:jc w:val="both"/>
      </w:pPr>
      <w:r>
        <w:rPr>
          <w:sz w:val="24"/>
        </w:rPr>
        <w:t xml:space="preserve">7. Для заключения соглашения в порядке частной проектной инициативы заявитель с использованием государственной информационной системы "Капиталовложения" направляет заявление с прилагаемыми документами и материалами, указанными в </w:t>
      </w:r>
      <w:hyperlink w:history="0" w:anchor="P100" w:tooltip="11. К заявлению прилагаются следующие документы и материалы:">
        <w:r>
          <w:rPr>
            <w:sz w:val="24"/>
            <w:color w:val="0000ff"/>
          </w:rPr>
          <w:t xml:space="preserve">пункте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усиленной квалифицированной электронной подписью уполномоченного лица заявителя, в Министерство экономического развития Российской Федерации (далее - уполномоченный федеральный орган исполнительной власти), уполномоченные органы субъектов Российской Федерации, на территориях которых предполагается реализация инвестиционного проекта, а также в уполномоченную организацию.</w:t>
      </w:r>
    </w:p>
    <w:p>
      <w:pPr>
        <w:pStyle w:val="0"/>
        <w:jc w:val="both"/>
      </w:pPr>
      <w:r>
        <w:rPr>
          <w:sz w:val="24"/>
        </w:rPr>
        <w:t xml:space="preserve">(в ред. </w:t>
      </w:r>
      <w:hyperlink w:history="0" r:id="rId3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Абзац утратил силу. - </w:t>
      </w:r>
      <w:hyperlink w:history="0" r:id="rId3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Если уполномоченным федеральным органом исполнительной власти получено отрицательное заключение уполномоченного органа субъекта Российской Федерации на инвестиционный проект, указанное в </w:t>
      </w:r>
      <w:hyperlink w:history="0" w:anchor="P173" w:tooltip="16. Не позднее одного года после принятия решения, предусмотренного подпунктом &quot;б&quot; пункта 6 части 1 статьи 2 Федерального закона, организация, реализующая проект, направляет посредством государственной информационной системы &quot;Капиталовложения&quot; в соответствующий уполномоченный орган субъекта Российской Федерации заявление о рассмотрении инвестиционного проекта по форме согласно приложению N 9 (далее - заявление о рассмотрении инвестиционного проекта) с прилагаемыми документами и материалами, указанными в ...">
        <w:r>
          <w:rPr>
            <w:sz w:val="24"/>
            <w:color w:val="0000ff"/>
          </w:rPr>
          <w:t xml:space="preserve">пункте 16</w:t>
        </w:r>
      </w:hyperlink>
      <w:r>
        <w:rPr>
          <w:sz w:val="24"/>
        </w:rPr>
        <w:t xml:space="preserve"> настоящих Правил, до получения уполномоченным федеральным органом исполнительной власти заявления с прилагаемыми документами и материалами, указанными в </w:t>
      </w:r>
      <w:hyperlink w:history="0" w:anchor="P100" w:tooltip="11. К заявлению прилагаются следующие документы и материалы:">
        <w:r>
          <w:rPr>
            <w:sz w:val="24"/>
            <w:color w:val="0000ff"/>
          </w:rPr>
          <w:t xml:space="preserve">пункте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(если применимо) настоящих Правил, то уполномоченный федеральный орган исполнительной власти отказывает заявителю в заключении с ним соглашения в отношении инвестиционного проекта, на который вынесено отрицательное заключение.</w:t>
      </w:r>
    </w:p>
    <w:p>
      <w:pPr>
        <w:pStyle w:val="0"/>
        <w:jc w:val="both"/>
      </w:pPr>
      <w:r>
        <w:rPr>
          <w:sz w:val="24"/>
        </w:rPr>
        <w:t xml:space="preserve">(в ред. </w:t>
      </w:r>
      <w:hyperlink w:history="0" r:id="rId3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При этом заявление, предусмотренное </w:t>
      </w:r>
      <w:hyperlink w:history="0" r:id="rId3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5.1 части 7 статьи 4</w:t>
        </w:r>
      </w:hyperlink>
      <w:r>
        <w:rPr>
          <w:sz w:val="24"/>
        </w:rPr>
        <w:t xml:space="preserve"> Федерального закона, указанное в </w:t>
      </w:r>
      <w:hyperlink w:history="0" w:anchor="P173" w:tooltip="16. Не позднее одного года после принятия решения, предусмотренного подпунктом &quot;б&quot; пункта 6 части 1 статьи 2 Федерального закона, организация, реализующая проект, направляет посредством государственной информационной системы &quot;Капиталовложения&quot; в соответствующий уполномоченный орган субъекта Российской Федерации заявление о рассмотрении инвестиционного проекта по форме согласно приложению N 9 (далее - заявление о рассмотрении инвестиционного проекта) с прилагаемыми документами и материалами, указанными в ...">
        <w:r>
          <w:rPr>
            <w:sz w:val="24"/>
            <w:color w:val="0000ff"/>
          </w:rPr>
          <w:t xml:space="preserve">пункте 16</w:t>
        </w:r>
      </w:hyperlink>
      <w:r>
        <w:rPr>
          <w:sz w:val="24"/>
        </w:rPr>
        <w:t xml:space="preserve"> настоящих Правил, подается либо до направления заявления, указанного в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абзаце первом</w:t>
        </w:r>
      </w:hyperlink>
      <w:r>
        <w:rPr>
          <w:sz w:val="24"/>
        </w:rPr>
        <w:t xml:space="preserve"> настоящего пункта, либо одновременно с ним.</w:t>
      </w:r>
    </w:p>
    <w:bookmarkStart w:id="96" w:name="P96"/>
    <w:bookmarkEnd w:id="96"/>
    <w:p>
      <w:pPr>
        <w:pStyle w:val="0"/>
        <w:spacing w:before="240" w:lineRule="auto"/>
        <w:ind w:firstLine="540"/>
        <w:jc w:val="both"/>
      </w:pPr>
      <w:r>
        <w:rPr>
          <w:sz w:val="24"/>
        </w:rPr>
        <w:t xml:space="preserve">8. Заявление составляется (формируется) по форме согласно </w:t>
      </w:r>
      <w:hyperlink w:history="0" w:anchor="P530" w:tooltip="ЗАЯВЛЕНИЕ">
        <w:r>
          <w:rPr>
            <w:sz w:val="24"/>
            <w:color w:val="0000ff"/>
          </w:rPr>
          <w:t xml:space="preserve">приложению N 1</w:t>
        </w:r>
      </w:hyperlink>
      <w:r>
        <w:rPr>
          <w:sz w:val="24"/>
        </w:rPr>
        <w:t xml:space="preserve">.</w:t>
      </w:r>
    </w:p>
    <w:p>
      <w:pPr>
        <w:pStyle w:val="0"/>
        <w:jc w:val="both"/>
      </w:pPr>
      <w:r>
        <w:rPr>
          <w:sz w:val="24"/>
        </w:rPr>
        <w:t xml:space="preserve">(в ред. </w:t>
      </w:r>
      <w:hyperlink w:history="0" r:id="rId3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9. Утратил силу. - </w:t>
      </w:r>
      <w:hyperlink w:history="0" r:id="rId3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10. Заявитель несет ответственность за полноту представленных им для заключения соглашения документов и материалов и достоверность содержащихся в них сведений в соответствии с законодательством Российской Федерации.</w:t>
      </w:r>
    </w:p>
    <w:bookmarkStart w:id="100" w:name="P100"/>
    <w:bookmarkEnd w:id="100"/>
    <w:p>
      <w:pPr>
        <w:pStyle w:val="0"/>
        <w:spacing w:before="240" w:lineRule="auto"/>
        <w:ind w:firstLine="540"/>
        <w:jc w:val="both"/>
      </w:pPr>
      <w:r>
        <w:rPr>
          <w:sz w:val="24"/>
        </w:rPr>
        <w:t xml:space="preserve">11. К заявлению прилагаются следующие документы и материалы:</w:t>
      </w:r>
    </w:p>
    <w:p>
      <w:pPr>
        <w:pStyle w:val="0"/>
        <w:spacing w:before="240" w:lineRule="auto"/>
        <w:ind w:firstLine="540"/>
        <w:jc w:val="both"/>
      </w:pPr>
      <w:r>
        <w:rPr>
          <w:sz w:val="24"/>
        </w:rPr>
        <w:t xml:space="preserve">а) проект соглашения по типовой форме согласно </w:t>
      </w:r>
      <w:hyperlink w:history="0" w:anchor="P693" w:tooltip="                                СОГЛАШЕНИЕ">
        <w:r>
          <w:rPr>
            <w:sz w:val="24"/>
            <w:color w:val="0000ff"/>
          </w:rPr>
          <w:t xml:space="preserve">приложению N 2</w:t>
        </w:r>
      </w:hyperlink>
      <w:r>
        <w:rPr>
          <w:sz w:val="24"/>
        </w:rPr>
        <w:t xml:space="preserve">, соответствующий требованиям Федерального </w:t>
      </w:r>
      <w:hyperlink w:history="0" r:id="rId3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w:t>
      </w:r>
    </w:p>
    <w:bookmarkStart w:id="102" w:name="P102"/>
    <w:bookmarkEnd w:id="102"/>
    <w:p>
      <w:pPr>
        <w:pStyle w:val="0"/>
        <w:spacing w:before="240" w:lineRule="auto"/>
        <w:ind w:firstLine="540"/>
        <w:jc w:val="both"/>
      </w:pPr>
      <w:r>
        <w:rPr>
          <w:sz w:val="24"/>
        </w:rPr>
        <w:t xml:space="preserve">б) копии учредительных документов заявителя, в том числе подтверждающих полномочия уполномоченного органа заявителя на принятие (утверждение) решения заявителя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 (далее - решение об утверждении бюджета);</w:t>
      </w:r>
    </w:p>
    <w:p>
      <w:pPr>
        <w:pStyle w:val="0"/>
        <w:spacing w:before="240" w:lineRule="auto"/>
        <w:ind w:firstLine="540"/>
        <w:jc w:val="both"/>
      </w:pPr>
      <w:r>
        <w:rPr>
          <w:sz w:val="24"/>
        </w:rPr>
        <w:t xml:space="preserve">в) копия документа, подтверждающего государственную регистрацию заявителя в качестве российского юридического лица;</w:t>
      </w:r>
    </w:p>
    <w:bookmarkStart w:id="104" w:name="P104"/>
    <w:bookmarkEnd w:id="104"/>
    <w:p>
      <w:pPr>
        <w:pStyle w:val="0"/>
        <w:spacing w:before="240" w:lineRule="auto"/>
        <w:ind w:firstLine="540"/>
        <w:jc w:val="both"/>
      </w:pPr>
      <w:r>
        <w:rPr>
          <w:sz w:val="24"/>
        </w:rPr>
        <w:t xml:space="preserve">г) информация о бенефициарных владельцах заявителя, представляемая по форме согласно </w:t>
      </w:r>
      <w:hyperlink w:history="0" w:anchor="P1291" w:tooltip="ИНФОРМАЦИЯ">
        <w:r>
          <w:rPr>
            <w:sz w:val="24"/>
            <w:color w:val="0000ff"/>
          </w:rPr>
          <w:t xml:space="preserve">приложению N 3</w:t>
        </w:r>
      </w:hyperlink>
      <w:r>
        <w:rPr>
          <w:sz w:val="24"/>
        </w:rPr>
        <w:t xml:space="preserve">, с учетом особенностей раскрытия информации о бенефициарных владельцах, предусмотренных </w:t>
      </w:r>
      <w:hyperlink w:history="0" w:anchor="P164" w:tooltip="15. В случае подачи (направления) заявления заявитель раскрывает информацию о своих бенефициарных владельцах в соответствии с подпунктом &quot;г&quot; пункта 11 настоящих Правил с учетом следующих особенностей:">
        <w:r>
          <w:rPr>
            <w:sz w:val="24"/>
            <w:color w:val="0000ff"/>
          </w:rPr>
          <w:t xml:space="preserve">пунктом 15</w:t>
        </w:r>
      </w:hyperlink>
      <w:r>
        <w:rPr>
          <w:sz w:val="24"/>
        </w:rPr>
        <w:t xml:space="preserve"> настоящих Правил;</w:t>
      </w:r>
    </w:p>
    <w:bookmarkStart w:id="105" w:name="P105"/>
    <w:bookmarkEnd w:id="105"/>
    <w:p>
      <w:pPr>
        <w:pStyle w:val="0"/>
        <w:spacing w:before="240" w:lineRule="auto"/>
        <w:ind w:firstLine="540"/>
        <w:jc w:val="both"/>
      </w:pPr>
      <w:r>
        <w:rPr>
          <w:sz w:val="24"/>
        </w:rPr>
        <w:t xml:space="preserve">д) бизнес-план инвестиционного проекта (далее - бизнес-план), включающий в том числе:</w:t>
      </w:r>
    </w:p>
    <w:p>
      <w:pPr>
        <w:pStyle w:val="0"/>
        <w:spacing w:before="240" w:lineRule="auto"/>
        <w:ind w:firstLine="540"/>
        <w:jc w:val="both"/>
      </w:pPr>
      <w:r>
        <w:rPr>
          <w:sz w:val="24"/>
        </w:rPr>
        <w:t xml:space="preserve">сведения о размере планируемых к осуществлению капиталовложений и предполагаемых сроках их внесения (в том числе применительно к каждому этапу реализации инвестиционного проекта);</w:t>
      </w:r>
    </w:p>
    <w:p>
      <w:pPr>
        <w:pStyle w:val="0"/>
        <w:spacing w:before="240" w:lineRule="auto"/>
        <w:ind w:firstLine="540"/>
        <w:jc w:val="both"/>
      </w:pPr>
      <w:r>
        <w:rPr>
          <w:sz w:val="24"/>
        </w:rPr>
        <w:t xml:space="preserve">сведения об осуществленных капиталовложениях в инвестиционный проект и о сроках их осуществления (если применимо);</w:t>
      </w:r>
    </w:p>
    <w:p>
      <w:pPr>
        <w:pStyle w:val="0"/>
        <w:spacing w:before="240" w:lineRule="auto"/>
        <w:ind w:firstLine="540"/>
        <w:jc w:val="both"/>
      </w:pPr>
      <w:r>
        <w:rPr>
          <w:sz w:val="24"/>
        </w:rPr>
        <w:t xml:space="preserve">сведения о сфере экономики, к которой относится инвестиционный проект, с обоснованием соответствующей сферы экономики с учетом положений </w:t>
      </w:r>
      <w:hyperlink w:history="0" r:id="rId3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1.1 статьи 6</w:t>
        </w:r>
      </w:hyperlink>
      <w:r>
        <w:rPr>
          <w:sz w:val="24"/>
        </w:rPr>
        <w:t xml:space="preserve"> Федерального закона;</w:t>
      </w:r>
    </w:p>
    <w:p>
      <w:pPr>
        <w:pStyle w:val="0"/>
        <w:spacing w:before="240" w:lineRule="auto"/>
        <w:ind w:firstLine="540"/>
        <w:jc w:val="both"/>
      </w:pPr>
      <w:r>
        <w:rPr>
          <w:sz w:val="24"/>
        </w:rPr>
        <w:t xml:space="preserve">описание инвестиционного проекта, в том числе указание на территорию его реализации;</w:t>
      </w:r>
    </w:p>
    <w:p>
      <w:pPr>
        <w:pStyle w:val="0"/>
        <w:spacing w:before="240" w:lineRule="auto"/>
        <w:ind w:firstLine="540"/>
        <w:jc w:val="both"/>
      </w:pPr>
      <w:r>
        <w:rPr>
          <w:sz w:val="24"/>
        </w:rPr>
        <w:t xml:space="preserve">сведения о товарах, работах, услугах или результатах интеллектуальной деятельности и (или) приравненных к ним средствах индивидуализации, планируемых к производству, выполнению, оказанию или созданию в рамках реализации инвестиционного проекта;</w:t>
      </w:r>
    </w:p>
    <w:p>
      <w:pPr>
        <w:pStyle w:val="0"/>
        <w:spacing w:before="240" w:lineRule="auto"/>
        <w:ind w:firstLine="540"/>
        <w:jc w:val="both"/>
      </w:pPr>
      <w:r>
        <w:rPr>
          <w:sz w:val="24"/>
        </w:rPr>
        <w:t xml:space="preserve">сведения о прогнозируемой ежегодной выручке от реализации инвестиционного проекта с учетом положений </w:t>
      </w:r>
      <w:hyperlink w:history="0" r:id="rId4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статьи 6</w:t>
        </w:r>
      </w:hyperlink>
      <w:r>
        <w:rPr>
          <w:sz w:val="24"/>
        </w:rPr>
        <w:t xml:space="preserve"> Федерального закона (включая структуру прогнозируемой ежегодной выручки);</w:t>
      </w:r>
    </w:p>
    <w:p>
      <w:pPr>
        <w:pStyle w:val="0"/>
        <w:spacing w:before="240" w:lineRule="auto"/>
        <w:ind w:firstLine="540"/>
        <w:jc w:val="both"/>
      </w:pPr>
      <w:r>
        <w:rPr>
          <w:sz w:val="24"/>
        </w:rPr>
        <w:t xml:space="preserve">информацию о предполагаемых этапах реализации инвестиционного проекта;</w:t>
      </w:r>
    </w:p>
    <w:p>
      <w:pPr>
        <w:pStyle w:val="0"/>
        <w:spacing w:before="240" w:lineRule="auto"/>
        <w:ind w:firstLine="540"/>
        <w:jc w:val="both"/>
      </w:pPr>
      <w:r>
        <w:rPr>
          <w:sz w:val="24"/>
        </w:rPr>
        <w:t xml:space="preserve">информацию о сроках получения разрешений и согласий, необходимых для реализации инвестиционного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 с учетом требований, установленных </w:t>
      </w:r>
      <w:hyperlink w:history="0" r:id="rId4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пунктами 2.1</w:t>
        </w:r>
      </w:hyperlink>
      <w:r>
        <w:rPr>
          <w:sz w:val="24"/>
        </w:rPr>
        <w:t xml:space="preserve">, </w:t>
      </w:r>
      <w:hyperlink w:history="0" r:id="rId4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9.1</w:t>
        </w:r>
      </w:hyperlink>
      <w:r>
        <w:rPr>
          <w:sz w:val="24"/>
        </w:rPr>
        <w:t xml:space="preserve"> и </w:t>
      </w:r>
      <w:hyperlink w:history="0" r:id="rId4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13.1 части 1 статьи 2</w:t>
        </w:r>
      </w:hyperlink>
      <w:r>
        <w:rPr>
          <w:sz w:val="24"/>
        </w:rPr>
        <w:t xml:space="preserve"> Федерального закона (в том числе применительно к каждому этапу реализации инвестиционного проекта);</w:t>
      </w:r>
    </w:p>
    <w:bookmarkStart w:id="114" w:name="P114"/>
    <w:bookmarkEnd w:id="114"/>
    <w:p>
      <w:pPr>
        <w:pStyle w:val="0"/>
        <w:spacing w:before="240" w:lineRule="auto"/>
        <w:ind w:firstLine="540"/>
        <w:jc w:val="both"/>
      </w:pPr>
      <w:r>
        <w:rPr>
          <w:sz w:val="24"/>
        </w:rPr>
        <w:t xml:space="preserve">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w:t>
      </w:r>
      <w:hyperlink w:history="0" r:id="rId44" w:tooltip="Приказ Минэкономразвития России от 16.11.2022 N 626 &quot;Об утверждении общих требований к финансовой модели инвестиционного проекта&quot; (Зарегистрировано в Минюсте России 15.12.2022 N 71557) {КонсультантПлюс}">
        <w:r>
          <w:rPr>
            <w:sz w:val="24"/>
            <w:color w:val="0000ff"/>
          </w:rPr>
          <w:t xml:space="preserve">требований</w:t>
        </w:r>
      </w:hyperlink>
      <w:r>
        <w:rPr>
          <w:sz w:val="24"/>
        </w:rPr>
        <w:t xml:space="preserve"> к финансовой модели, которая должна соответствовать следующим требованиям к составу сведений:</w:t>
      </w:r>
    </w:p>
    <w:p>
      <w:pPr>
        <w:pStyle w:val="0"/>
        <w:spacing w:before="240" w:lineRule="auto"/>
        <w:ind w:firstLine="540"/>
        <w:jc w:val="both"/>
      </w:pPr>
      <w:r>
        <w:rPr>
          <w:sz w:val="24"/>
        </w:rPr>
        <w:t xml:space="preserve">исходные допущения, на основе которых построены прогнозные данные:</w:t>
      </w:r>
    </w:p>
    <w:p>
      <w:pPr>
        <w:pStyle w:val="0"/>
        <w:spacing w:before="240" w:lineRule="auto"/>
        <w:ind w:firstLine="540"/>
        <w:jc w:val="both"/>
      </w:pPr>
      <w:r>
        <w:rPr>
          <w:sz w:val="24"/>
        </w:rPr>
        <w:t xml:space="preserve">начальный момент прогнозного периода, который должен быть не ранее чем за 3 календарных месяца до дня направления заявления;</w:t>
      </w:r>
    </w:p>
    <w:p>
      <w:pPr>
        <w:pStyle w:val="0"/>
        <w:spacing w:before="240" w:lineRule="auto"/>
        <w:ind w:firstLine="540"/>
        <w:jc w:val="both"/>
      </w:pPr>
      <w:r>
        <w:rPr>
          <w:sz w:val="24"/>
        </w:rPr>
        <w:t xml:space="preserve">длительность прогнозного периода, которая должна соответствовать фактическому сроку реализации инвестиционного проекта;</w:t>
      </w:r>
    </w:p>
    <w:p>
      <w:pPr>
        <w:pStyle w:val="0"/>
        <w:spacing w:before="240" w:lineRule="auto"/>
        <w:ind w:firstLine="540"/>
        <w:jc w:val="both"/>
      </w:pPr>
      <w:r>
        <w:rPr>
          <w:sz w:val="24"/>
        </w:rPr>
        <w:t xml:space="preserve">валюта исходных и итоговых денежных потоков;</w:t>
      </w:r>
    </w:p>
    <w:p>
      <w:pPr>
        <w:pStyle w:val="0"/>
        <w:spacing w:before="240" w:lineRule="auto"/>
        <w:ind w:firstLine="540"/>
        <w:jc w:val="both"/>
      </w:pPr>
      <w:r>
        <w:rPr>
          <w:sz w:val="24"/>
        </w:rPr>
        <w:t xml:space="preserve">шаг прогноза;</w:t>
      </w:r>
    </w:p>
    <w:p>
      <w:pPr>
        <w:pStyle w:val="0"/>
        <w:spacing w:before="240" w:lineRule="auto"/>
        <w:ind w:firstLine="540"/>
        <w:jc w:val="both"/>
      </w:pPr>
      <w:r>
        <w:rPr>
          <w:sz w:val="24"/>
        </w:rPr>
        <w:t xml:space="preserve">ставка дисконтирования и метод ее расчета с обоснованием компонентов и ссылками на источники информации, используемые в расчетах данные фондового рынка;</w:t>
      </w:r>
    </w:p>
    <w:p>
      <w:pPr>
        <w:pStyle w:val="0"/>
        <w:spacing w:before="240" w:lineRule="auto"/>
        <w:ind w:firstLine="540"/>
        <w:jc w:val="both"/>
      </w:pPr>
      <w:r>
        <w:rPr>
          <w:sz w:val="24"/>
        </w:rPr>
        <w:t xml:space="preserve">макроэкономические данные в соответствии с прогнозами социально-экономического развития уполномоченного федерального органа исполнительной власти (прогнозы инфляции, обменных курсов и прочие данные);</w:t>
      </w:r>
    </w:p>
    <w:p>
      <w:pPr>
        <w:pStyle w:val="0"/>
        <w:spacing w:before="240" w:lineRule="auto"/>
        <w:ind w:firstLine="540"/>
        <w:jc w:val="both"/>
      </w:pPr>
      <w:r>
        <w:rPr>
          <w:sz w:val="24"/>
        </w:rPr>
        <w:t xml:space="preserve">прогноз денежных потоков в номинальных ценах с учетом инфляции;</w:t>
      </w:r>
    </w:p>
    <w:p>
      <w:pPr>
        <w:pStyle w:val="0"/>
        <w:spacing w:before="240" w:lineRule="auto"/>
        <w:ind w:firstLine="540"/>
        <w:jc w:val="both"/>
      </w:pPr>
      <w:r>
        <w:rPr>
          <w:sz w:val="24"/>
        </w:rPr>
        <w:t xml:space="preserve">налоговые предпосылки - информация о налогах и иных обязательных платежах, в том числе информация о налоговых льготах и льготах при уплате страховых взносов;</w:t>
      </w:r>
    </w:p>
    <w:p>
      <w:pPr>
        <w:pStyle w:val="0"/>
        <w:spacing w:before="240" w:lineRule="auto"/>
        <w:ind w:firstLine="540"/>
        <w:jc w:val="both"/>
      </w:pPr>
      <w:r>
        <w:rPr>
          <w:sz w:val="24"/>
        </w:rPr>
        <w:t xml:space="preserve">объем осуществленных и планируемых к осуществлению капиталовложений и капитальных вложений;</w:t>
      </w:r>
    </w:p>
    <w:p>
      <w:pPr>
        <w:pStyle w:val="0"/>
        <w:spacing w:before="240" w:lineRule="auto"/>
        <w:ind w:firstLine="540"/>
        <w:jc w:val="both"/>
      </w:pPr>
      <w:r>
        <w:rPr>
          <w:sz w:val="24"/>
        </w:rPr>
        <w:t xml:space="preserve">иные исходные данные и предпосылки для отрасли и инвестиционного проекта;</w:t>
      </w:r>
    </w:p>
    <w:p>
      <w:pPr>
        <w:pStyle w:val="0"/>
        <w:spacing w:before="240" w:lineRule="auto"/>
        <w:ind w:firstLine="540"/>
        <w:jc w:val="both"/>
      </w:pPr>
      <w:r>
        <w:rPr>
          <w:sz w:val="24"/>
        </w:rPr>
        <w:t xml:space="preserve">промежуточные прогнозные данные, в том числе:</w:t>
      </w:r>
    </w:p>
    <w:p>
      <w:pPr>
        <w:pStyle w:val="0"/>
        <w:spacing w:before="240" w:lineRule="auto"/>
        <w:ind w:firstLine="540"/>
        <w:jc w:val="both"/>
      </w:pPr>
      <w:r>
        <w:rPr>
          <w:sz w:val="24"/>
        </w:rPr>
        <w:t xml:space="preserve">прогноз объема товаров, работ, услуг или результатов интеллектуальной деятельности и (или) приравненных к ним средств индивидуализации, планируемых к производству, выполнению, оказанию или созданию в рамках реализации инвестиционного проекта, цен на соответствующие товары, работы, услуги или результаты интеллектуальной деятельности и (или) приравненные к ним средства индивидуализации, цен на основное сырье и материалы, других затрат, составляющих значительную долю в себестоимости, нормы расходов ресурсов на единицу выпуска продукции;</w:t>
      </w:r>
    </w:p>
    <w:p>
      <w:pPr>
        <w:pStyle w:val="0"/>
        <w:spacing w:before="240" w:lineRule="auto"/>
        <w:ind w:firstLine="540"/>
        <w:jc w:val="both"/>
      </w:pPr>
      <w:r>
        <w:rPr>
          <w:sz w:val="24"/>
        </w:rPr>
        <w:t xml:space="preserve">прогноз объемов затрат, связанных с персоналом;</w:t>
      </w:r>
    </w:p>
    <w:p>
      <w:pPr>
        <w:pStyle w:val="0"/>
        <w:spacing w:before="240" w:lineRule="auto"/>
        <w:ind w:firstLine="540"/>
        <w:jc w:val="both"/>
      </w:pPr>
      <w:r>
        <w:rPr>
          <w:sz w:val="24"/>
        </w:rPr>
        <w:t xml:space="preserve">прогноз привлечения средств финансирования для реализации инвестиционного проекта с указанием источников финансирования (структуры финансирования инвестиционного проекта) и условий привлечения заемного финансирования;</w:t>
      </w:r>
    </w:p>
    <w:p>
      <w:pPr>
        <w:pStyle w:val="0"/>
        <w:spacing w:before="240" w:lineRule="auto"/>
        <w:ind w:firstLine="540"/>
        <w:jc w:val="both"/>
      </w:pPr>
      <w:r>
        <w:rPr>
          <w:sz w:val="24"/>
        </w:rPr>
        <w:t xml:space="preserve">прогноз объемов затрат, возмещаемых в связи с реализацией инвестиционного проекта, с детализацией форм и сроков их возмещения (если применимо);</w:t>
      </w:r>
    </w:p>
    <w:p>
      <w:pPr>
        <w:pStyle w:val="0"/>
        <w:spacing w:before="240" w:lineRule="auto"/>
        <w:ind w:firstLine="540"/>
        <w:jc w:val="both"/>
      </w:pPr>
      <w:r>
        <w:rPr>
          <w:sz w:val="24"/>
        </w:rPr>
        <w:t xml:space="preserve">прогноз объемов использования бюджетных средств (в случае планирования их использования в инвестиционном проекте) с детализацией по бюджетам бюджетной системы Российской Федерации, нормативно-правовым и фактическим основаниям их предоставления, а также с указанием применяемых методик (формул) для расчета объемов бюджетных средств;</w:t>
      </w:r>
    </w:p>
    <w:p>
      <w:pPr>
        <w:pStyle w:val="0"/>
        <w:spacing w:before="240" w:lineRule="auto"/>
        <w:ind w:firstLine="540"/>
        <w:jc w:val="both"/>
      </w:pPr>
      <w:r>
        <w:rPr>
          <w:sz w:val="24"/>
        </w:rPr>
        <w:t xml:space="preserve">прогноз объемов планируемых к уплате налогов и иных обязательных платежей (в том числе сборов, страховых взносов, таможенных пошлин), рассчитанных с учетом и без учета мер государственной поддержки инвестиционных проектов, предоставляемых в связи с заключением соглашения;</w:t>
      </w:r>
    </w:p>
    <w:p>
      <w:pPr>
        <w:pStyle w:val="0"/>
        <w:spacing w:before="240" w:lineRule="auto"/>
        <w:ind w:firstLine="540"/>
        <w:jc w:val="both"/>
      </w:pPr>
      <w:r>
        <w:rPr>
          <w:sz w:val="24"/>
        </w:rPr>
        <w:t xml:space="preserve">прогнозная финансовая отчетность, включая прогнозный баланс, прогнозный отчет о финансовых результатах, составленный по методу начисления и содержащий основные финансовые показатели инвестиционного проекта, прогнозный отчет о движении денежных средств;</w:t>
      </w:r>
    </w:p>
    <w:p>
      <w:pPr>
        <w:pStyle w:val="0"/>
        <w:spacing w:before="240" w:lineRule="auto"/>
        <w:ind w:firstLine="540"/>
        <w:jc w:val="both"/>
      </w:pPr>
      <w:r>
        <w:rPr>
          <w:sz w:val="24"/>
        </w:rPr>
        <w:t xml:space="preserve">финансовые показатели инвестиционного проекта (коэффициенты), рассчитанные с учетом и без учета мер государственной (муниципальной) поддержки, предоставляемых в связи с заключением соглашения, в том числе:</w:t>
      </w:r>
    </w:p>
    <w:p>
      <w:pPr>
        <w:pStyle w:val="0"/>
        <w:spacing w:before="240" w:lineRule="auto"/>
        <w:ind w:firstLine="540"/>
        <w:jc w:val="both"/>
      </w:pPr>
      <w:r>
        <w:rPr>
          <w:sz w:val="24"/>
        </w:rPr>
        <w:t xml:space="preserve">чистая приведенная стоимость инвестиционного проекта;</w:t>
      </w:r>
    </w:p>
    <w:p>
      <w:pPr>
        <w:pStyle w:val="0"/>
        <w:spacing w:before="240" w:lineRule="auto"/>
        <w:ind w:firstLine="540"/>
        <w:jc w:val="both"/>
      </w:pPr>
      <w:r>
        <w:rPr>
          <w:sz w:val="24"/>
        </w:rPr>
        <w:t xml:space="preserve">операционный денежный поток;</w:t>
      </w:r>
    </w:p>
    <w:p>
      <w:pPr>
        <w:pStyle w:val="0"/>
        <w:spacing w:before="240" w:lineRule="auto"/>
        <w:ind w:firstLine="540"/>
        <w:jc w:val="both"/>
      </w:pPr>
      <w:r>
        <w:rPr>
          <w:sz w:val="24"/>
        </w:rPr>
        <w:t xml:space="preserve">финансовый денежный поток;</w:t>
      </w:r>
    </w:p>
    <w:p>
      <w:pPr>
        <w:pStyle w:val="0"/>
        <w:spacing w:before="240" w:lineRule="auto"/>
        <w:ind w:firstLine="540"/>
        <w:jc w:val="both"/>
      </w:pPr>
      <w:r>
        <w:rPr>
          <w:sz w:val="24"/>
        </w:rPr>
        <w:t xml:space="preserve">инвестиционный денежный поток;</w:t>
      </w:r>
    </w:p>
    <w:p>
      <w:pPr>
        <w:pStyle w:val="0"/>
        <w:spacing w:before="240" w:lineRule="auto"/>
        <w:ind w:firstLine="540"/>
        <w:jc w:val="both"/>
      </w:pPr>
      <w:r>
        <w:rPr>
          <w:sz w:val="24"/>
        </w:rPr>
        <w:t xml:space="preserve">свободный денежный поток для инвестиционного проекта;</w:t>
      </w:r>
    </w:p>
    <w:p>
      <w:pPr>
        <w:pStyle w:val="0"/>
        <w:spacing w:before="240" w:lineRule="auto"/>
        <w:ind w:firstLine="540"/>
        <w:jc w:val="both"/>
      </w:pPr>
      <w:r>
        <w:rPr>
          <w:sz w:val="24"/>
        </w:rPr>
        <w:t xml:space="preserve">ставка дисконтирования;</w:t>
      </w:r>
    </w:p>
    <w:p>
      <w:pPr>
        <w:pStyle w:val="0"/>
        <w:spacing w:before="240" w:lineRule="auto"/>
        <w:ind w:firstLine="540"/>
        <w:jc w:val="both"/>
      </w:pPr>
      <w:r>
        <w:rPr>
          <w:sz w:val="24"/>
        </w:rPr>
        <w:t xml:space="preserve">внутренняя норма доходности инвестиционного проекта;</w:t>
      </w:r>
    </w:p>
    <w:p>
      <w:pPr>
        <w:pStyle w:val="0"/>
        <w:spacing w:before="240" w:lineRule="auto"/>
        <w:ind w:firstLine="540"/>
        <w:jc w:val="both"/>
      </w:pPr>
      <w:r>
        <w:rPr>
          <w:sz w:val="24"/>
        </w:rPr>
        <w:t xml:space="preserve">простой срок окупаемости инвестиционного проекта;</w:t>
      </w:r>
    </w:p>
    <w:p>
      <w:pPr>
        <w:pStyle w:val="0"/>
        <w:spacing w:before="240" w:lineRule="auto"/>
        <w:ind w:firstLine="540"/>
        <w:jc w:val="both"/>
      </w:pPr>
      <w:r>
        <w:rPr>
          <w:sz w:val="24"/>
        </w:rPr>
        <w:t xml:space="preserve">дисконтированный срок окупаемости инвестиционного проекта;</w:t>
      </w:r>
    </w:p>
    <w:p>
      <w:pPr>
        <w:pStyle w:val="0"/>
        <w:spacing w:before="240" w:lineRule="auto"/>
        <w:ind w:firstLine="540"/>
        <w:jc w:val="both"/>
      </w:pPr>
      <w:r>
        <w:rPr>
          <w:sz w:val="24"/>
        </w:rPr>
        <w:t xml:space="preserve">чистый дисконтированный бюджетный эффект инвестиционного проекта с представлением информации по компонентам доходов и расходов бюджета;</w:t>
      </w:r>
    </w:p>
    <w:bookmarkStart w:id="145" w:name="P145"/>
    <w:bookmarkEnd w:id="145"/>
    <w:p>
      <w:pPr>
        <w:pStyle w:val="0"/>
        <w:spacing w:before="240" w:lineRule="auto"/>
        <w:ind w:firstLine="540"/>
        <w:jc w:val="both"/>
      </w:pPr>
      <w:r>
        <w:rPr>
          <w:sz w:val="24"/>
        </w:rPr>
        <w:t xml:space="preserve">ж) решение об утверждении бюджета, содержащее сведения согласно </w:t>
      </w:r>
      <w:hyperlink w:history="0" w:anchor="P1385" w:tooltip="СВЕДЕНИЯ,">
        <w:r>
          <w:rPr>
            <w:sz w:val="24"/>
            <w:color w:val="0000ff"/>
          </w:rPr>
          <w:t xml:space="preserve">приложению N 4</w:t>
        </w:r>
      </w:hyperlink>
      <w:r>
        <w:rPr>
          <w:sz w:val="24"/>
        </w:rPr>
        <w:t xml:space="preserve">, или решение об осуществлении инвестиционного проекта, в том числе об определении объема капитальных вложений (расходов), необходимых для его реализации;</w:t>
      </w:r>
    </w:p>
    <w:p>
      <w:pPr>
        <w:pStyle w:val="0"/>
        <w:spacing w:before="240" w:lineRule="auto"/>
        <w:ind w:firstLine="540"/>
        <w:jc w:val="both"/>
      </w:pPr>
      <w:r>
        <w:rPr>
          <w:sz w:val="24"/>
        </w:rPr>
        <w:t xml:space="preserve">з) документы в отношении объектов недвижимого имущества и (или) комплекса объектов движимого и недвижимого имущества, связанных между собой, создаваемых в рамках инвестиционного проекта:</w:t>
      </w:r>
    </w:p>
    <w:p>
      <w:pPr>
        <w:pStyle w:val="0"/>
        <w:spacing w:before="240" w:lineRule="auto"/>
        <w:ind w:firstLine="540"/>
        <w:jc w:val="both"/>
      </w:pPr>
      <w:r>
        <w:rPr>
          <w:sz w:val="24"/>
        </w:rPr>
        <w:t xml:space="preserve">для основного объекта инвестиционного проекта - разрешение на строительство основного объекта инвестиционного проекта с учетом положений </w:t>
      </w:r>
      <w:hyperlink w:history="0" r:id="rId4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абзаца второго подпункта "б" пункта 6 части 1 статьи 2</w:t>
        </w:r>
      </w:hyperlink>
      <w:r>
        <w:rPr>
          <w:sz w:val="24"/>
        </w:rPr>
        <w:t xml:space="preserve"> Федерального закона (указанное разрешение на строительство должно быть представлено в отношении хотя бы одного основного объекта инвестиционного проекта);</w:t>
      </w:r>
    </w:p>
    <w:p>
      <w:pPr>
        <w:pStyle w:val="0"/>
        <w:spacing w:before="240" w:lineRule="auto"/>
        <w:ind w:firstLine="540"/>
        <w:jc w:val="both"/>
      </w:pPr>
      <w:r>
        <w:rPr>
          <w:sz w:val="24"/>
        </w:rPr>
        <w:t xml:space="preserve">для объекта капитального строительства, не являющегося основным объектом инвестиционного проекта, - разрешение на строительство объекта капитального строительства,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капитального строительства, а для проектов строительства многоквартирных домов и жилых домов в соответствии с договором о комплексном развитии территории - градостроительный план земельного участка и (или) проект планировки территории;</w:t>
      </w:r>
    </w:p>
    <w:p>
      <w:pPr>
        <w:pStyle w:val="0"/>
        <w:spacing w:before="240" w:lineRule="auto"/>
        <w:ind w:firstLine="540"/>
        <w:jc w:val="both"/>
      </w:pPr>
      <w:r>
        <w:rPr>
          <w:sz w:val="24"/>
        </w:rPr>
        <w:t xml:space="preserve">для линейных объектов, не являющихся объектами капитального строительства, - градостроительный план земельного участка и (или) проект планировки территории (за исключением случаев, если для строительства, реконструкции линейного объекта в соответствии с законодательством Российской Федерации о градостроительной деятельности не требуется подготовка документации по планировке территории);</w:t>
      </w:r>
    </w:p>
    <w:p>
      <w:pPr>
        <w:pStyle w:val="0"/>
        <w:spacing w:before="240" w:lineRule="auto"/>
        <w:ind w:firstLine="540"/>
        <w:jc w:val="both"/>
      </w:pPr>
      <w:r>
        <w:rPr>
          <w:sz w:val="24"/>
        </w:rPr>
        <w:t xml:space="preserve">для иных объектов недвижимости, не относящихся к объектам капитального строительства и (или) линейным объектам, - документы, в соответствии с которыми осуществляются строительство (создание), реконструкция и (или) модернизация соответствующих объектов недвижимости (например, лицензии, разрешения, согласования, выданные уполномоченными государственными органами).</w:t>
      </w:r>
    </w:p>
    <w:p>
      <w:pPr>
        <w:pStyle w:val="0"/>
        <w:spacing w:before="240" w:lineRule="auto"/>
        <w:ind w:firstLine="540"/>
        <w:jc w:val="both"/>
      </w:pPr>
      <w:r>
        <w:rPr>
          <w:sz w:val="24"/>
        </w:rPr>
        <w:t xml:space="preserve">Разрешение на строительство или градостроительный план земельного участка могут быть выданы как самому заявителю, так и лицу, указанному в </w:t>
      </w:r>
      <w:hyperlink w:history="0" r:id="rId4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3.4 статьи 6</w:t>
        </w:r>
      </w:hyperlink>
      <w:r>
        <w:rPr>
          <w:sz w:val="24"/>
        </w:rPr>
        <w:t xml:space="preserve"> Федерального закона;</w:t>
      </w:r>
    </w:p>
    <w:bookmarkStart w:id="152" w:name="P152"/>
    <w:bookmarkEnd w:id="152"/>
    <w:p>
      <w:pPr>
        <w:pStyle w:val="0"/>
        <w:spacing w:before="240" w:lineRule="auto"/>
        <w:ind w:firstLine="540"/>
        <w:jc w:val="both"/>
      </w:pPr>
      <w:r>
        <w:rPr>
          <w:sz w:val="24"/>
        </w:rPr>
        <w:t xml:space="preserve">и) список актов (решений), которые могут применяться с учетом особенностей, установленных </w:t>
      </w:r>
      <w:hyperlink w:history="0" r:id="rId4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по форме согласно </w:t>
      </w:r>
      <w:hyperlink w:history="0" w:anchor="P1426" w:tooltip="СПИСОК">
        <w:r>
          <w:rPr>
            <w:sz w:val="24"/>
            <w:color w:val="0000ff"/>
          </w:rPr>
          <w:t xml:space="preserve">приложению N 5</w:t>
        </w:r>
      </w:hyperlink>
      <w:r>
        <w:rPr>
          <w:sz w:val="24"/>
        </w:rPr>
        <w:t xml:space="preserve"> (далее - список актов (решений);</w:t>
      </w:r>
    </w:p>
    <w:p>
      <w:pPr>
        <w:pStyle w:val="0"/>
        <w:spacing w:before="240" w:lineRule="auto"/>
        <w:ind w:firstLine="540"/>
        <w:jc w:val="both"/>
      </w:pPr>
      <w:r>
        <w:rPr>
          <w:sz w:val="24"/>
        </w:rPr>
        <w:t xml:space="preserve">к) заявление об учете уже осуществленных капиталовложений для реализации инвестиционного проекта по форме согласно </w:t>
      </w:r>
      <w:hyperlink w:history="0" w:anchor="P1771" w:tooltip="ЗАЯВЛЕНИЕ">
        <w:r>
          <w:rPr>
            <w:sz w:val="24"/>
            <w:color w:val="0000ff"/>
          </w:rPr>
          <w:t xml:space="preserve">приложению N 6</w:t>
        </w:r>
      </w:hyperlink>
      <w:r>
        <w:rPr>
          <w:sz w:val="24"/>
        </w:rPr>
        <w:t xml:space="preserve"> (если применимо);</w:t>
      </w:r>
    </w:p>
    <w:p>
      <w:pPr>
        <w:pStyle w:val="0"/>
        <w:spacing w:before="240" w:lineRule="auto"/>
        <w:ind w:firstLine="540"/>
        <w:jc w:val="both"/>
      </w:pPr>
      <w:r>
        <w:rPr>
          <w:sz w:val="24"/>
        </w:rPr>
        <w:t xml:space="preserve">л) копия договора, предусматривающего разграничение обязанностей и распределение затрат на создание (строительство), реконструкцию и (или) модернизацию объектов обеспечивающей и (или) сопутствующей инфраструктур, соответствующего требованиям </w:t>
      </w:r>
      <w:hyperlink w:history="0" r:id="rId4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13 статьи 15</w:t>
        </w:r>
      </w:hyperlink>
      <w:r>
        <w:rPr>
          <w:sz w:val="24"/>
        </w:rPr>
        <w:t xml:space="preserve"> Федерального закона (в случае если такой договор был заключен между несколькими организациями, реализующими проект) (далее - договор о распределении затрат на объекты инфраструктуры);</w:t>
      </w:r>
    </w:p>
    <w:p>
      <w:pPr>
        <w:pStyle w:val="0"/>
        <w:spacing w:before="240" w:lineRule="auto"/>
        <w:ind w:firstLine="540"/>
        <w:jc w:val="both"/>
      </w:pPr>
      <w:r>
        <w:rPr>
          <w:sz w:val="24"/>
        </w:rPr>
        <w:t xml:space="preserve">м) копии документов, подтверждающих полномочия уполномоченного лица заявителя (решение об избрании, приказ о назначении и (или) вступлении в должность);</w:t>
      </w:r>
    </w:p>
    <w:p>
      <w:pPr>
        <w:pStyle w:val="0"/>
        <w:spacing w:before="240" w:lineRule="auto"/>
        <w:ind w:firstLine="540"/>
        <w:jc w:val="both"/>
      </w:pPr>
      <w:r>
        <w:rPr>
          <w:sz w:val="24"/>
        </w:rPr>
        <w:t xml:space="preserve">н) 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w:t>
      </w:r>
      <w:hyperlink w:history="0" r:id="rId4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подпунктом "а" пункта 6 части 1 статьи 2</w:t>
        </w:r>
      </w:hyperlink>
      <w:r>
        <w:rPr>
          <w:sz w:val="24"/>
        </w:rPr>
        <w:t xml:space="preserve"> Федерального закона;</w:t>
      </w:r>
    </w:p>
    <w:p>
      <w:pPr>
        <w:pStyle w:val="0"/>
        <w:spacing w:before="240" w:lineRule="auto"/>
        <w:ind w:firstLine="540"/>
        <w:jc w:val="both"/>
      </w:pPr>
      <w:r>
        <w:rPr>
          <w:sz w:val="24"/>
        </w:rPr>
        <w:t xml:space="preserve">о) копия договора о комплексном развитии территории (если применимо);</w:t>
      </w:r>
    </w:p>
    <w:bookmarkStart w:id="158" w:name="P158"/>
    <w:bookmarkEnd w:id="158"/>
    <w:p>
      <w:pPr>
        <w:pStyle w:val="0"/>
        <w:spacing w:before="240" w:lineRule="auto"/>
        <w:ind w:firstLine="540"/>
        <w:jc w:val="both"/>
      </w:pPr>
      <w:r>
        <w:rPr>
          <w:sz w:val="24"/>
        </w:rPr>
        <w:t xml:space="preserve">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hyperlink w:history="0" r:id="rId5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15</w:t>
        </w:r>
      </w:hyperlink>
      <w:r>
        <w:rPr>
          <w:sz w:val="24"/>
        </w:rPr>
        <w:t xml:space="preserve"> Федерального закона, а также информация о планируемых форме, сроках и объеме возмещения этих затрат (если применимо) по форме согласно </w:t>
      </w:r>
      <w:hyperlink w:history="0" w:anchor="P1842" w:tooltip="ПЕРЕЧЕНЬ">
        <w:r>
          <w:rPr>
            <w:sz w:val="24"/>
            <w:color w:val="0000ff"/>
          </w:rPr>
          <w:t xml:space="preserve">приложению N 7</w:t>
        </w:r>
      </w:hyperlink>
      <w:r>
        <w:rPr>
          <w:sz w:val="24"/>
        </w:rPr>
        <w:t xml:space="preserve"> (далее - перечень объектов инфраструктуры).</w:t>
      </w:r>
    </w:p>
    <w:p>
      <w:pPr>
        <w:pStyle w:val="0"/>
        <w:jc w:val="both"/>
      </w:pPr>
      <w:r>
        <w:rPr>
          <w:sz w:val="24"/>
        </w:rPr>
        <w:t xml:space="preserve">(п. 11 в ред. </w:t>
      </w:r>
      <w:hyperlink w:history="0" r:id="rId5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160" w:name="P160"/>
    <w:bookmarkEnd w:id="160"/>
    <w:p>
      <w:pPr>
        <w:pStyle w:val="0"/>
        <w:spacing w:before="240" w:lineRule="auto"/>
        <w:ind w:firstLine="540"/>
        <w:jc w:val="both"/>
      </w:pPr>
      <w:r>
        <w:rPr>
          <w:sz w:val="24"/>
        </w:rPr>
        <w:t xml:space="preserve">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пунктами 38</w:t>
        </w:r>
      </w:hyperlink>
      <w:r>
        <w:rPr>
          <w:sz w:val="24"/>
        </w:rPr>
        <w:t xml:space="preserve"> и </w:t>
      </w:r>
      <w:hyperlink w:history="0" w:anchor="P279" w:tooltip="39. К ходатайству о связанности прилагаются:">
        <w:r>
          <w:rPr>
            <w:sz w:val="24"/>
            <w:color w:val="0000ff"/>
          </w:rPr>
          <w:t xml:space="preserve">39</w:t>
        </w:r>
      </w:hyperlink>
      <w:r>
        <w:rPr>
          <w:sz w:val="24"/>
        </w:rPr>
        <w:t xml:space="preserve"> настоящих Правил.</w:t>
      </w:r>
    </w:p>
    <w:p>
      <w:pPr>
        <w:pStyle w:val="0"/>
        <w:spacing w:before="240" w:lineRule="auto"/>
        <w:ind w:firstLine="540"/>
        <w:jc w:val="both"/>
      </w:pPr>
      <w:r>
        <w:rPr>
          <w:sz w:val="24"/>
        </w:rPr>
        <w:t xml:space="preserve">13. Утратил силу. - </w:t>
      </w:r>
      <w:hyperlink w:history="0" r:id="rId5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bookmarkStart w:id="162" w:name="P162"/>
    <w:bookmarkEnd w:id="162"/>
    <w:p>
      <w:pPr>
        <w:pStyle w:val="0"/>
        <w:spacing w:before="240" w:lineRule="auto"/>
        <w:ind w:firstLine="540"/>
        <w:jc w:val="both"/>
      </w:pPr>
      <w:r>
        <w:rPr>
          <w:sz w:val="24"/>
        </w:rPr>
        <w:t xml:space="preserve">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w:t>
      </w:r>
      <w:hyperlink w:history="0" w:anchor="P2262" w:tooltip="СОГЛАСИЕ">
        <w:r>
          <w:rPr>
            <w:sz w:val="24"/>
            <w:color w:val="0000ff"/>
          </w:rPr>
          <w:t xml:space="preserve">приложению N 8</w:t>
        </w:r>
      </w:hyperlink>
      <w:r>
        <w:rPr>
          <w:sz w:val="24"/>
        </w:rPr>
        <w:t xml:space="preserve"> и подписанный усиленной квалифицированной электронной подписью в государственной информационной системе "Капиталовложения" документ, подтверждающий согласие уполномоченных органов местного самоуправления на заключение (присоединение) соглашения и на выполнение обязательств, возникающих у муниципального образования в связи с участием в соглашении, в том числе обязательств по применению в отношении заявителя актов (решений) такого муниципального образования с учетом особенностей, предусмотренных </w:t>
      </w:r>
      <w:hyperlink w:history="0" r:id="rId5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и законодательством о налогах и сборах, а также обязательств по возмещению затрат, указанных в </w:t>
      </w:r>
      <w:hyperlink w:history="0" r:id="rId5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r>
        <w:rPr>
          <w:sz w:val="24"/>
        </w:rPr>
        <w:t xml:space="preserve"> Федерального закона, в пределах земельного налога (если муниципальное образование согласно принять обязательства по возмещению таких затрат), с приложением проекта дополнительного соглашения о присоединении муниципального образования, подписанного уполномоченными лицами заявителя и соответствующего органа местного самоуправления (органов местного самоуправления), составленного в соответствии </w:t>
      </w:r>
      <w:hyperlink w:history="0" w:anchor="P342" w:tooltip="г) в случае присоединения муниципального образования к соглашению после заключения соглашения:">
        <w:r>
          <w:rPr>
            <w:sz w:val="24"/>
            <w:color w:val="0000ff"/>
          </w:rPr>
          <w:t xml:space="preserve">подпунктом "г" пункта 58</w:t>
        </w:r>
      </w:hyperlink>
      <w:r>
        <w:rPr>
          <w:sz w:val="24"/>
        </w:rPr>
        <w:t xml:space="preserve"> настоящих Правил.</w:t>
      </w:r>
    </w:p>
    <w:p>
      <w:pPr>
        <w:pStyle w:val="0"/>
        <w:jc w:val="both"/>
      </w:pPr>
      <w:r>
        <w:rPr>
          <w:sz w:val="24"/>
        </w:rPr>
        <w:t xml:space="preserve">(п. 14 в ред. </w:t>
      </w:r>
      <w:hyperlink w:history="0" r:id="rId5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164" w:name="P164"/>
    <w:bookmarkEnd w:id="164"/>
    <w:p>
      <w:pPr>
        <w:pStyle w:val="0"/>
        <w:spacing w:before="240" w:lineRule="auto"/>
        <w:ind w:firstLine="540"/>
        <w:jc w:val="both"/>
      </w:pPr>
      <w:r>
        <w:rPr>
          <w:sz w:val="24"/>
        </w:rPr>
        <w:t xml:space="preserve">15. В случае подачи (направления) заявления заявитель раскрывает информацию о своих бенефициарных владельцах в соответствии с </w:t>
      </w:r>
      <w:hyperlink w:history="0" w:anchor="P100" w:tooltip="11. К заявлению прилагаются следующие документы и материалы:">
        <w:r>
          <w:rPr>
            <w:sz w:val="24"/>
            <w:color w:val="0000ff"/>
          </w:rPr>
          <w:t xml:space="preserve">подпунктом "г" пункта 11</w:t>
        </w:r>
      </w:hyperlink>
      <w:r>
        <w:rPr>
          <w:sz w:val="24"/>
        </w:rPr>
        <w:t xml:space="preserve"> настоящих Правил с учетом следующих особенностей:</w:t>
      </w:r>
    </w:p>
    <w:p>
      <w:pPr>
        <w:pStyle w:val="0"/>
        <w:spacing w:before="240" w:lineRule="auto"/>
        <w:ind w:firstLine="540"/>
        <w:jc w:val="both"/>
      </w:pPr>
      <w:r>
        <w:rPr>
          <w:sz w:val="24"/>
        </w:rPr>
        <w:t xml:space="preserve">эта информация, составленная по форме, предусмотренной </w:t>
      </w:r>
      <w:hyperlink w:history="0" w:anchor="P1291" w:tooltip="ИНФОРМАЦИЯ">
        <w:r>
          <w:rPr>
            <w:sz w:val="24"/>
            <w:color w:val="0000ff"/>
          </w:rPr>
          <w:t xml:space="preserve">приложением N 3</w:t>
        </w:r>
      </w:hyperlink>
      <w:r>
        <w:rPr>
          <w:sz w:val="24"/>
        </w:rPr>
        <w:t xml:space="preserve"> к настоящим Правилам, представляется в отношении каждого бенефициарного владельца;</w:t>
      </w:r>
    </w:p>
    <w:p>
      <w:pPr>
        <w:pStyle w:val="0"/>
        <w:spacing w:before="240" w:lineRule="auto"/>
        <w:ind w:firstLine="540"/>
        <w:jc w:val="both"/>
      </w:pPr>
      <w:r>
        <w:rPr>
          <w:sz w:val="24"/>
        </w:rPr>
        <w:t xml:space="preserve">данные сведения не представляются лицами, указанными в </w:t>
      </w:r>
      <w:hyperlink w:history="0" r:id="rId56"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пункте 2 статьи 6.1</w:t>
        </w:r>
      </w:hyperlink>
      <w:r>
        <w:rPr>
          <w:sz w:val="24"/>
        </w:rPr>
        <w:t xml:space="preserve"> Федерального закона "О противодействии легализации (отмыванию) доходов, полученных преступным путем, и финансированию терроризма".</w:t>
      </w:r>
    </w:p>
    <w:p>
      <w:pPr>
        <w:pStyle w:val="0"/>
        <w:jc w:val="both"/>
      </w:pPr>
      <w:r>
        <w:rPr>
          <w:sz w:val="24"/>
        </w:rPr>
      </w:r>
    </w:p>
    <w:p>
      <w:pPr>
        <w:pStyle w:val="2"/>
        <w:outlineLvl w:val="1"/>
        <w:jc w:val="center"/>
      </w:pPr>
      <w:r>
        <w:rPr>
          <w:sz w:val="24"/>
        </w:rPr>
        <w:t xml:space="preserve">IV. Порядок подачи организацией, реализующей проект,</w:t>
      </w:r>
    </w:p>
    <w:p>
      <w:pPr>
        <w:pStyle w:val="2"/>
        <w:jc w:val="center"/>
      </w:pPr>
      <w:r>
        <w:rPr>
          <w:sz w:val="24"/>
        </w:rPr>
        <w:t xml:space="preserve">в уполномоченные органы субъектов Российской Федерации</w:t>
      </w:r>
    </w:p>
    <w:p>
      <w:pPr>
        <w:pStyle w:val="2"/>
        <w:jc w:val="center"/>
      </w:pPr>
      <w:r>
        <w:rPr>
          <w:sz w:val="24"/>
        </w:rPr>
        <w:t xml:space="preserve">заявления о рассмотрении инвестиционного проекта</w:t>
      </w:r>
    </w:p>
    <w:p>
      <w:pPr>
        <w:pStyle w:val="2"/>
        <w:jc w:val="center"/>
      </w:pPr>
      <w:r>
        <w:rPr>
          <w:sz w:val="24"/>
        </w:rPr>
        <w:t xml:space="preserve">и рассмотрения указанными органами такого заявления</w:t>
      </w:r>
    </w:p>
    <w:p>
      <w:pPr>
        <w:pStyle w:val="0"/>
        <w:jc w:val="both"/>
      </w:pPr>
      <w:r>
        <w:rPr>
          <w:sz w:val="24"/>
        </w:rPr>
      </w:r>
    </w:p>
    <w:bookmarkStart w:id="173" w:name="P173"/>
    <w:bookmarkEnd w:id="173"/>
    <w:p>
      <w:pPr>
        <w:pStyle w:val="0"/>
        <w:ind w:firstLine="540"/>
        <w:jc w:val="both"/>
      </w:pPr>
      <w:r>
        <w:rPr>
          <w:sz w:val="24"/>
        </w:rPr>
        <w:t xml:space="preserve">16. Не позднее одного года после принятия решения, предусмотренного </w:t>
      </w:r>
      <w:hyperlink w:history="0" r:id="rId5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подпунктом "б" пункта 6 части 1 статьи 2</w:t>
        </w:r>
      </w:hyperlink>
      <w:r>
        <w:rPr>
          <w:sz w:val="24"/>
        </w:rPr>
        <w:t xml:space="preserve"> Федерального закона, организация, реализующая проект, направляет посредством государственной информационной системы "Капиталовложения" в соответствующий уполномоченный орган субъекта Российской Федерации заявление о рассмотрении инвестиционного проекта по форме согласно </w:t>
      </w:r>
      <w:hyperlink w:history="0" w:anchor="P2349" w:tooltip="                                 ЗАЯВЛЕНИЕ">
        <w:r>
          <w:rPr>
            <w:sz w:val="24"/>
            <w:color w:val="0000ff"/>
          </w:rPr>
          <w:t xml:space="preserve">приложению N 9</w:t>
        </w:r>
      </w:hyperlink>
      <w:r>
        <w:rPr>
          <w:sz w:val="24"/>
        </w:rPr>
        <w:t xml:space="preserve"> (далее - заявление о рассмотрении инвестиционного проекта) с прилагаемыми документами и материалами, указанными в </w:t>
      </w:r>
      <w:hyperlink w:history="0" w:anchor="P105" w:tooltip="д) бизнес-план инвестиционного проекта (далее - бизнес-план), включающий в том числе:">
        <w:r>
          <w:rPr>
            <w:sz w:val="24"/>
            <w:color w:val="0000ff"/>
          </w:rPr>
          <w:t xml:space="preserve">подпунктах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настоящих Правил (если применимо), а также паспорт инвестиционного проекта по форме, разработанной заявителем для подготовки заключения, предусмотренного </w:t>
      </w:r>
      <w:hyperlink w:history="0" r:id="rId5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5.1 части 7 статьи 4</w:t>
        </w:r>
      </w:hyperlink>
      <w:r>
        <w:rPr>
          <w:sz w:val="24"/>
        </w:rPr>
        <w:t xml:space="preserve"> Федерального закона.</w:t>
      </w:r>
    </w:p>
    <w:p>
      <w:pPr>
        <w:pStyle w:val="0"/>
        <w:jc w:val="both"/>
      </w:pPr>
      <w:r>
        <w:rPr>
          <w:sz w:val="24"/>
        </w:rPr>
        <w:t xml:space="preserve">(п. 16 в ред. </w:t>
      </w:r>
      <w:hyperlink w:history="0" r:id="rId5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17. Утратил силу. - </w:t>
      </w:r>
      <w:hyperlink w:history="0" r:id="rId6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18. Уполномоченный орган субъекта Российской Федерации осуществляет рассмотрение заявления о рассмотрении инвестиционного проекта с прилагаемыми документами и материалами, указанными в </w:t>
      </w:r>
      <w:hyperlink w:history="0" w:anchor="P173" w:tooltip="16. Не позднее одного года после принятия решения, предусмотренного подпунктом &quot;б&quot; пункта 6 части 1 статьи 2 Федерального закона, организация, реализующая проект, направляет посредством государственной информационной системы &quot;Капиталовложения&quot; в соответствующий уполномоченный орган субъекта Российской Федерации заявление о рассмотрении инвестиционного проекта по форме согласно приложению N 9 (далее - заявление о рассмотрении инвестиционного проекта) с прилагаемыми документами и материалами, указанными в ...">
        <w:r>
          <w:rPr>
            <w:sz w:val="24"/>
            <w:color w:val="0000ff"/>
          </w:rPr>
          <w:t xml:space="preserve">пункте 16</w:t>
        </w:r>
      </w:hyperlink>
      <w:r>
        <w:rPr>
          <w:sz w:val="24"/>
        </w:rPr>
        <w:t xml:space="preserve"> настоящих Правил, на предмет соответствия или несоответствия инвестиционного проекта критериям эффективного использования средств соответствующего бюджета бюджетной системы Российской Федерации, утвержденным уполномоченным органом субъекта Российской Федерации с учетом рекомендаций Министерства финансов Российской Федерации, в соответствии со </w:t>
      </w:r>
      <w:hyperlink w:history="0" r:id="rId61" w:tooltip="&quot;Бюджетный кодекс Российской Федерации&quot; от 31.07.1998 N 145-ФЗ (ред. от 28.12.2025) {КонсультантПлюс}">
        <w:r>
          <w:rPr>
            <w:sz w:val="24"/>
            <w:color w:val="0000ff"/>
          </w:rPr>
          <w:t xml:space="preserve">статьей 34</w:t>
        </w:r>
      </w:hyperlink>
      <w:r>
        <w:rPr>
          <w:sz w:val="24"/>
        </w:rPr>
        <w:t xml:space="preserve"> Бюджетного кодекса Российской Федерации в целях применения мер государственной (муниципальной) поддержки, предусмотренных </w:t>
      </w:r>
      <w:hyperlink w:history="0" r:id="rId6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15</w:t>
        </w:r>
      </w:hyperlink>
      <w:r>
        <w:rPr>
          <w:sz w:val="24"/>
        </w:rPr>
        <w:t xml:space="preserve"> Федерального закона.</w:t>
      </w:r>
    </w:p>
    <w:bookmarkStart w:id="177" w:name="P177"/>
    <w:bookmarkEnd w:id="177"/>
    <w:p>
      <w:pPr>
        <w:pStyle w:val="0"/>
        <w:spacing w:before="240" w:lineRule="auto"/>
        <w:ind w:firstLine="540"/>
        <w:jc w:val="both"/>
      </w:pPr>
      <w:r>
        <w:rPr>
          <w:sz w:val="24"/>
        </w:rPr>
        <w:t xml:space="preserve">19. По итогам рассмотрения заявления о рассмотрении инвестиционного проекта уполномоченный орган субъекта Российской Федерации готовит заключение на инвестиционный проект, содержащее вывод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(далее - положительное заключение), или отрицательное заключение и не позднее 30-го рабочего дня со дня поступления такого заявления направляет посредством государственной информационной системы "Капиталовложения" уведомление о результатах его рассмотрения в организацию, реализующую проект, и в уполномоченный федеральный орган исполнительной власти с приложением копии соответствующего заключения.</w:t>
      </w:r>
    </w:p>
    <w:p>
      <w:pPr>
        <w:pStyle w:val="0"/>
        <w:spacing w:before="240" w:lineRule="auto"/>
        <w:ind w:firstLine="540"/>
        <w:jc w:val="both"/>
      </w:pPr>
      <w:r>
        <w:rPr>
          <w:sz w:val="24"/>
        </w:rPr>
        <w:t xml:space="preserve">Отрицательное заключение должно содержать обоснование несоответствия инвестиционного проекта критериям эффективного использования средств соответствующего бюджета бюджетной системы Российской Федерации в соответствии с порядком оценки инвестиционного проекта, в отношении которого планируется заключение соглашения, на предмет эффективного использования средств соответствующего бюджета бюджетной системы Российской Федерации, утвержденным соответствующим субъектом Российской Федерации (в случае если такой порядок утвержден соответствующим субъектом Российской Федерации в соответствии с </w:t>
      </w:r>
      <w:hyperlink w:history="0" w:anchor="P31" w:tooltip="в) утвердить с учетом рекомендаций Министерства финансов Российской Федерации порядок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соответствующего бюджета бюджетной системы Российской Федерации.">
        <w:r>
          <w:rPr>
            <w:sz w:val="24"/>
            <w:color w:val="0000ff"/>
          </w:rPr>
          <w:t xml:space="preserve">подпунктом "в" пункта 5</w:t>
        </w:r>
      </w:hyperlink>
      <w:r>
        <w:rPr>
          <w:sz w:val="24"/>
        </w:rPr>
        <w:t xml:space="preserve"> постановления Правительства Российской Федерации от 13 сентября 2022 г. N 1602 "О соглашениях о защите и поощрении капиталовложений"), с учетом рекомендаций Министерства финансов Российской Федерации.</w:t>
      </w:r>
    </w:p>
    <w:p>
      <w:pPr>
        <w:pStyle w:val="0"/>
        <w:jc w:val="both"/>
      </w:pPr>
      <w:r>
        <w:rPr>
          <w:sz w:val="24"/>
        </w:rPr>
        <w:t xml:space="preserve">(п. 19 в ред. </w:t>
      </w:r>
      <w:hyperlink w:history="0" r:id="rId6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20. В случае если на инвестиционный проект получено отрицательное заключение, по истечении 180 календарных дней со дня получения такого заключения заявитель вправе повторно направить заявление о рассмотрении инвестиционного проекта в соответствующий уполномоченный орган субъекта Российской Федерации.</w:t>
      </w:r>
    </w:p>
    <w:p>
      <w:pPr>
        <w:pStyle w:val="0"/>
        <w:spacing w:before="240" w:lineRule="auto"/>
        <w:ind w:firstLine="540"/>
        <w:jc w:val="both"/>
      </w:pPr>
      <w:r>
        <w:rPr>
          <w:sz w:val="24"/>
        </w:rPr>
        <w:t xml:space="preserve">Рассмотрение заявления о рассмотрении инвестиционного проекта с прилагаемыми к нему документами, в том числе проектом соглашения, прекращается с момента подписания уполномоченным органом субъекта Российской Федерации отрицательного заключения в государственной информационной системе "Капиталовложения".</w:t>
      </w:r>
    </w:p>
    <w:p>
      <w:pPr>
        <w:pStyle w:val="0"/>
        <w:jc w:val="both"/>
      </w:pPr>
      <w:r>
        <w:rPr>
          <w:sz w:val="24"/>
        </w:rPr>
        <w:t xml:space="preserve">(п. 20 в ред. </w:t>
      </w:r>
      <w:hyperlink w:history="0" r:id="rId6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21. Если в срок, установленный </w:t>
      </w:r>
      <w:hyperlink w:history="0" r:id="rId6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5.1 части 7 статьи 4</w:t>
        </w:r>
      </w:hyperlink>
      <w:r>
        <w:rPr>
          <w:sz w:val="24"/>
        </w:rPr>
        <w:t xml:space="preserve"> Федерального закона, уполномоченный орган субъекта Российской Федерации не направил указанное в </w:t>
      </w:r>
      <w:hyperlink w:history="0" w:anchor="P177" w:tooltip="19. По итогам рассмотрения заявления о рассмотрении инвестиционного проекта уполномоченный орган субъекта Российской Федерации готовит заключение на инвестиционный проект, содержащее вывод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далее - положительное заключение), или отрицательное заключение и не позднее 30-го рабочего дня со дня пос...">
        <w:r>
          <w:rPr>
            <w:sz w:val="24"/>
            <w:color w:val="0000ff"/>
          </w:rPr>
          <w:t xml:space="preserve">пункте 19</w:t>
        </w:r>
      </w:hyperlink>
      <w:r>
        <w:rPr>
          <w:sz w:val="24"/>
        </w:rPr>
        <w:t xml:space="preserve"> настоящих Правил уведомление организации, реализующей проект, и в уполномоченный федеральный орган исполнительной власти либо не приложил к указанному уведомлению копию заключения на инвестиционный проект, инвестиционный проект считается получившим положительное заключение, при этом в государственной информационной системе "Капиталовложения" указывается информация об автосогласовании инвестиционного проекта как получившего такое заключение.</w:t>
      </w:r>
    </w:p>
    <w:p>
      <w:pPr>
        <w:pStyle w:val="0"/>
        <w:jc w:val="both"/>
      </w:pPr>
      <w:r>
        <w:rPr>
          <w:sz w:val="24"/>
        </w:rPr>
        <w:t xml:space="preserve">(в ред. </w:t>
      </w:r>
      <w:hyperlink w:history="0" r:id="rId6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jc w:val="both"/>
      </w:pPr>
      <w:r>
        <w:rPr>
          <w:sz w:val="24"/>
        </w:rPr>
      </w:r>
    </w:p>
    <w:p>
      <w:pPr>
        <w:pStyle w:val="2"/>
        <w:outlineLvl w:val="1"/>
        <w:jc w:val="center"/>
      </w:pPr>
      <w:r>
        <w:rPr>
          <w:sz w:val="24"/>
        </w:rPr>
        <w:t xml:space="preserve">V. Рассмотрение заявления и заключение соглашения в порядке</w:t>
      </w:r>
    </w:p>
    <w:p>
      <w:pPr>
        <w:pStyle w:val="2"/>
        <w:jc w:val="center"/>
      </w:pPr>
      <w:r>
        <w:rPr>
          <w:sz w:val="24"/>
        </w:rPr>
        <w:t xml:space="preserve">частной проектной инициативы</w:t>
      </w:r>
    </w:p>
    <w:p>
      <w:pPr>
        <w:pStyle w:val="0"/>
        <w:jc w:val="both"/>
      </w:pPr>
      <w:r>
        <w:rPr>
          <w:sz w:val="24"/>
        </w:rPr>
      </w:r>
    </w:p>
    <w:bookmarkStart w:id="189" w:name="P189"/>
    <w:bookmarkEnd w:id="189"/>
    <w:p>
      <w:pPr>
        <w:pStyle w:val="0"/>
        <w:ind w:firstLine="540"/>
        <w:jc w:val="both"/>
      </w:pPr>
      <w:r>
        <w:rPr>
          <w:sz w:val="24"/>
        </w:rPr>
        <w:t xml:space="preserve">22. Рассмотрение заявления и прилагаемых к нему документов и материалов, включая анализ финансовой модели, указанных в </w:t>
      </w:r>
      <w:hyperlink w:history="0" w:anchor="P100" w:tooltip="11. К заявлению прилагаются следующие документы и материалы:">
        <w:r>
          <w:rPr>
            <w:sz w:val="24"/>
            <w:color w:val="0000ff"/>
          </w:rPr>
          <w:t xml:space="preserve">пункте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настоящих Правил (если применимо), включает в себя следующие этапы:</w:t>
      </w:r>
    </w:p>
    <w:p>
      <w:pPr>
        <w:pStyle w:val="0"/>
        <w:jc w:val="both"/>
      </w:pPr>
      <w:r>
        <w:rPr>
          <w:sz w:val="24"/>
        </w:rPr>
        <w:t xml:space="preserve">(в ред. </w:t>
      </w:r>
      <w:hyperlink w:history="0" r:id="rId6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проверка уполномоченной организацией комплектности и соответствия представленных заявителем заявления и прилагаемых к нему документов и материалов требованиям Федерального закона и настоящих Правил в порядке, установленном </w:t>
      </w:r>
      <w:hyperlink w:history="0" w:anchor="P197" w:tooltip="23. В течение 5 рабочих дней со дня получения заявления, указанного в абзаце первом пункта 7 настоящих Правил, с прилагаемыми документами и материалами, указанными в пункте 11 настоящих Правил, а также в пунктах 12 и 14 (если применимо) настоящих Правил уполномоченный федеральный орган исполнительной власти:">
        <w:r>
          <w:rPr>
            <w:sz w:val="24"/>
            <w:color w:val="0000ff"/>
          </w:rPr>
          <w:t xml:space="preserve">пунктами 23</w:t>
        </w:r>
      </w:hyperlink>
      <w:r>
        <w:rPr>
          <w:sz w:val="24"/>
        </w:rPr>
        <w:t xml:space="preserve"> - </w:t>
      </w:r>
      <w:hyperlink w:history="0" w:anchor="P244" w:tooltip="28. В течение 28 рабочих дней со дня поступления заявления и при условии, что заявителю не было направлено уведомление о выявленных нарушениях, предусмотренное пунктом 26 настоящих Правил, уполномоченная организация подготавливает заключение о соответствии заявителя, заявления и прилагаемых к нему документов (материалов), а также инвестиционного проекта требованиям Федерального закона и настоящих Правил (далее - положительное заключение уполномоченной организации) по форме, предусмотренной приложением N ...">
        <w:r>
          <w:rPr>
            <w:sz w:val="24"/>
            <w:color w:val="0000ff"/>
          </w:rPr>
          <w:t xml:space="preserve">28</w:t>
        </w:r>
      </w:hyperlink>
      <w:r>
        <w:rPr>
          <w:sz w:val="24"/>
        </w:rPr>
        <w:t xml:space="preserve"> настоящих Правил;</w:t>
      </w:r>
    </w:p>
    <w:p>
      <w:pPr>
        <w:pStyle w:val="0"/>
        <w:spacing w:before="240" w:lineRule="auto"/>
        <w:ind w:firstLine="540"/>
        <w:jc w:val="both"/>
      </w:pPr>
      <w:r>
        <w:rPr>
          <w:sz w:val="24"/>
        </w:rPr>
        <w:t xml:space="preserve">рассмотрение проекта соглашения уполномоченным органом субъекта Российской Федерации в соответствии с </w:t>
      </w:r>
      <w:hyperlink w:history="0" w:anchor="P246" w:tooltip="29. Уполномоченный орган субъекта Российской Федерации в течение 5 рабочих дней со дня получения заключения уполномоченной организации в соответствии с пунктом 28 настоящих Правил рассматривает заявление и прилагаемые к нему документы (материалы) и по результатам рассмотрения:">
        <w:r>
          <w:rPr>
            <w:sz w:val="24"/>
            <w:color w:val="0000ff"/>
          </w:rPr>
          <w:t xml:space="preserve">пунктом 29</w:t>
        </w:r>
      </w:hyperlink>
      <w:r>
        <w:rPr>
          <w:sz w:val="24"/>
        </w:rPr>
        <w:t xml:space="preserve"> настоящих Правил;</w:t>
      </w:r>
    </w:p>
    <w:p>
      <w:pPr>
        <w:pStyle w:val="0"/>
        <w:spacing w:before="240" w:lineRule="auto"/>
        <w:ind w:firstLine="540"/>
        <w:jc w:val="both"/>
      </w:pPr>
      <w:r>
        <w:rPr>
          <w:sz w:val="24"/>
        </w:rPr>
        <w:t xml:space="preserve">рассмотрение проекта соглашения уполномоченным федеральным органом исполнительной власти в соответствии с </w:t>
      </w:r>
      <w:hyperlink w:history="0" w:anchor="P251" w:tooltip="31. Уполномоченный федеральный орган исполнительной власти рассматривает заявление и прилагаемые к нему документы (материалы) в течение 7 рабочих дней со дня его подписания уполномоченным органом субъекта Российской Федерации и по итогам рассмотрения:">
        <w:r>
          <w:rPr>
            <w:sz w:val="24"/>
            <w:color w:val="0000ff"/>
          </w:rPr>
          <w:t xml:space="preserve">пунктом 31</w:t>
        </w:r>
      </w:hyperlink>
      <w:r>
        <w:rPr>
          <w:sz w:val="24"/>
        </w:rPr>
        <w:t xml:space="preserve"> настоящих Правил.</w:t>
      </w:r>
    </w:p>
    <w:p>
      <w:pPr>
        <w:pStyle w:val="0"/>
        <w:spacing w:before="240" w:lineRule="auto"/>
        <w:ind w:firstLine="540"/>
        <w:jc w:val="both"/>
      </w:pPr>
      <w:r>
        <w:rPr>
          <w:sz w:val="24"/>
        </w:rPr>
        <w:t xml:space="preserve">Абзацы пятый - восьмой утратили силу. - </w:t>
      </w:r>
      <w:hyperlink w:history="0" r:id="rId6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Заявление, указанное в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абзаце первом пункта 7</w:t>
        </w:r>
      </w:hyperlink>
      <w:r>
        <w:rPr>
          <w:sz w:val="24"/>
        </w:rPr>
        <w:t xml:space="preserve"> настоящих Правил, а также прилагаемые к нему документы и материалы, указанные в </w:t>
      </w:r>
      <w:hyperlink w:history="0" w:anchor="P100" w:tooltip="11. К заявлению прилагаются следующие документы и материалы:">
        <w:r>
          <w:rPr>
            <w:sz w:val="24"/>
            <w:color w:val="0000ff"/>
          </w:rPr>
          <w:t xml:space="preserve">пунктах 11</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(если применимо) настоящих Правил, рассматриваются в порядке, предусмотренном настоящим пунктом, в течение 45 рабочих дней со дня их поступления в уполномоченный федеральный орган исполнительной власти. Указанный срок может быть продлен на 30 рабочих дней в случае внесения заявителем изменений в заявление и прилагаемые к нему документы в соответствии с </w:t>
      </w:r>
      <w:hyperlink w:history="0" r:id="rId6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2 части 9.1 статьи 7</w:t>
        </w:r>
      </w:hyperlink>
      <w:r>
        <w:rPr>
          <w:sz w:val="24"/>
        </w:rPr>
        <w:t xml:space="preserve"> Федерального закона и </w:t>
      </w:r>
      <w:hyperlink w:history="0" w:anchor="P261" w:tooltip="34. До момента подписания соглашения уполномоченным федеральным органом исполнительной власти или до момента направления уполномоченной организацией в уполномоченный федеральный орган исполнительной власти проекта уведомления об отказе в заключении соглашения заявитель вправе по своей инициативе при необходимости дополнить, уточнить и (или) исправить заявление и (или) прилагаемые к нему документы (материалы), указанные в пунктах 11, 12, 14, 38 и 39 настоящих Правил, путем направления в уполномоченную орг...">
        <w:r>
          <w:rPr>
            <w:sz w:val="24"/>
            <w:color w:val="0000ff"/>
          </w:rPr>
          <w:t xml:space="preserve">пунктом 34</w:t>
        </w:r>
      </w:hyperlink>
      <w:r>
        <w:rPr>
          <w:sz w:val="24"/>
        </w:rPr>
        <w:t xml:space="preserve"> настоящих Правил.</w:t>
      </w:r>
    </w:p>
    <w:p>
      <w:pPr>
        <w:pStyle w:val="0"/>
        <w:jc w:val="both"/>
      </w:pPr>
      <w:r>
        <w:rPr>
          <w:sz w:val="24"/>
        </w:rPr>
        <w:t xml:space="preserve">(в ред. </w:t>
      </w:r>
      <w:hyperlink w:history="0" r:id="rId7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197" w:name="P197"/>
    <w:bookmarkEnd w:id="197"/>
    <w:p>
      <w:pPr>
        <w:pStyle w:val="0"/>
        <w:spacing w:before="240" w:lineRule="auto"/>
        <w:ind w:firstLine="540"/>
        <w:jc w:val="both"/>
      </w:pPr>
      <w:r>
        <w:rPr>
          <w:sz w:val="24"/>
        </w:rPr>
        <w:t xml:space="preserve">23. В течение 5 рабочих дней со дня получения заявления, указанного в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абзаце первом пункта 7</w:t>
        </w:r>
      </w:hyperlink>
      <w:r>
        <w:rPr>
          <w:sz w:val="24"/>
        </w:rPr>
        <w:t xml:space="preserve"> настоящих Правил, с прилагаемыми документами и материалами, указанными в </w:t>
      </w:r>
      <w:hyperlink w:history="0" w:anchor="P100" w:tooltip="11. К заявлению прилагаются следующие документы и материалы:">
        <w:r>
          <w:rPr>
            <w:sz w:val="24"/>
            <w:color w:val="0000ff"/>
          </w:rPr>
          <w:t xml:space="preserve">пункте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(если применимо) настоящих Правил уполномоченный федеральный орган исполнительной власти:</w:t>
      </w:r>
    </w:p>
    <w:p>
      <w:pPr>
        <w:pStyle w:val="0"/>
        <w:jc w:val="both"/>
      </w:pPr>
      <w:r>
        <w:rPr>
          <w:sz w:val="24"/>
        </w:rPr>
        <w:t xml:space="preserve">(в ред. </w:t>
      </w:r>
      <w:hyperlink w:history="0" r:id="rId7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сопоставляет список актов (решений) с утвержденным Правительством Российской Федерации перечнем федеральных законов и иных нормативных правовых актов Российской Федерации, которые применяются с учетом особенностей, установленных </w:t>
      </w:r>
      <w:hyperlink w:history="0" r:id="rId7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w:t>
      </w:r>
    </w:p>
    <w:p>
      <w:pPr>
        <w:pStyle w:val="0"/>
        <w:spacing w:before="240" w:lineRule="auto"/>
        <w:ind w:firstLine="540"/>
        <w:jc w:val="both"/>
      </w:pPr>
      <w:r>
        <w:rPr>
          <w:sz w:val="24"/>
        </w:rPr>
        <w:t xml:space="preserve">проверяет наличие согласования такого списка актов (решений) с главой муниципального образования в соответствии с </w:t>
      </w:r>
      <w:hyperlink w:history="0" r:id="rId7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7.4 статьи 9</w:t>
        </w:r>
      </w:hyperlink>
      <w:r>
        <w:rPr>
          <w:sz w:val="24"/>
        </w:rPr>
        <w:t xml:space="preserve"> Федерального закона, если представленный список актов (решений) содержит муниципальные правовые акты.</w:t>
      </w:r>
    </w:p>
    <w:p>
      <w:pPr>
        <w:pStyle w:val="0"/>
        <w:spacing w:before="240" w:lineRule="auto"/>
        <w:ind w:firstLine="540"/>
        <w:jc w:val="both"/>
      </w:pPr>
      <w:r>
        <w:rPr>
          <w:sz w:val="24"/>
        </w:rPr>
        <w:t xml:space="preserve">В течение 5 рабочих дней со дня получения заявления, указанного в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абзаце первом пункта 7</w:t>
        </w:r>
      </w:hyperlink>
      <w:r>
        <w:rPr>
          <w:sz w:val="24"/>
        </w:rPr>
        <w:t xml:space="preserve"> настоящих Правил, с прилагаемыми документами и материалами, указанными в </w:t>
      </w:r>
      <w:hyperlink w:history="0" w:anchor="P100" w:tooltip="11. К заявлению прилагаются следующие документы и материалы:">
        <w:r>
          <w:rPr>
            <w:sz w:val="24"/>
            <w:color w:val="0000ff"/>
          </w:rPr>
          <w:t xml:space="preserve">пункте 11</w:t>
        </w:r>
      </w:hyperlink>
      <w:r>
        <w:rPr>
          <w:sz w:val="24"/>
        </w:rPr>
        <w:t xml:space="preserve"> настоящих Правил, а также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пунктах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(если применимо) настоящих Правил уполномоченный орган субъекта Российской Федерации сопоставляет законы и нормативные правовые акты субъекта Российской Федерации, указанные заявителем в списке актов (решений), с утвержденным высшим исполнительным органом соответствующего субъекта Российской Федерации перечнем законов и иных нормативных правовых актов субъекта Российской Федерации, которые применяются с учетом особенностей, установленных </w:t>
      </w:r>
      <w:hyperlink w:history="0" r:id="rId7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w:t>
      </w:r>
    </w:p>
    <w:p>
      <w:pPr>
        <w:pStyle w:val="0"/>
        <w:jc w:val="both"/>
      </w:pPr>
      <w:r>
        <w:rPr>
          <w:sz w:val="24"/>
        </w:rPr>
        <w:t xml:space="preserve">(в ред. </w:t>
      </w:r>
      <w:hyperlink w:history="0" r:id="rId7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В случае выявления несоответствий (неточностей, расхождений) в представленном заявителем списке актов (решений) и (или) отсутствия его согласования с главой муниципального образования, если этот список содержит муниципальные правовые акты, уполномоченный федеральный орган исполнительной власти и (или) уполномоченный орган субъекта Российской Федерации (если применимо) подготавливает уведомление о выявленных несоответствиях в списке актов (решений) по форме согласно </w:t>
      </w:r>
      <w:hyperlink w:history="0" w:anchor="P2508" w:tooltip="УВЕДОМЛЕНИЕ">
        <w:r>
          <w:rPr>
            <w:sz w:val="24"/>
            <w:color w:val="0000ff"/>
          </w:rPr>
          <w:t xml:space="preserve">приложению N 10</w:t>
        </w:r>
      </w:hyperlink>
      <w:r>
        <w:rPr>
          <w:sz w:val="24"/>
        </w:rPr>
        <w:t xml:space="preserve"> и направляет указанное уведомление уполномоченной организации и организации, реализующей проект.</w:t>
      </w:r>
    </w:p>
    <w:p>
      <w:pPr>
        <w:pStyle w:val="0"/>
        <w:jc w:val="both"/>
      </w:pPr>
      <w:r>
        <w:rPr>
          <w:sz w:val="24"/>
        </w:rPr>
        <w:t xml:space="preserve">(в ред. </w:t>
      </w:r>
      <w:hyperlink w:history="0" r:id="rId7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205" w:name="P205"/>
    <w:bookmarkEnd w:id="205"/>
    <w:p>
      <w:pPr>
        <w:pStyle w:val="0"/>
        <w:spacing w:before="240" w:lineRule="auto"/>
        <w:ind w:firstLine="540"/>
        <w:jc w:val="both"/>
      </w:pPr>
      <w:r>
        <w:rPr>
          <w:sz w:val="24"/>
        </w:rPr>
        <w:t xml:space="preserve">24. В течение 28 рабочих дней со дня получения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w:t>
      </w:r>
      <w:hyperlink w:history="0" w:anchor="P100" w:tooltip="11. К заявлению прилагаются следующие документы и материалы:">
        <w:r>
          <w:rPr>
            <w:sz w:val="24"/>
            <w:color w:val="0000ff"/>
          </w:rPr>
          <w:t xml:space="preserve">пунктом 11</w:t>
        </w:r>
      </w:hyperlink>
      <w:r>
        <w:rPr>
          <w:sz w:val="24"/>
        </w:rPr>
        <w:t xml:space="preserve"> настоящих Правил, а также с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пунктами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настоящих Правил (если применимо), отсутствия технических ошибок (описок, опечаток, грамматических или арифметических ошибок либо подобных ошибок), соблюдения заявителем требований Федерального </w:t>
      </w:r>
      <w:hyperlink w:history="0" r:id="rId7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требований, предусмотренных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пунктами 5</w:t>
        </w:r>
      </w:hyperlink>
      <w:r>
        <w:rPr>
          <w:sz w:val="24"/>
        </w:rPr>
        <w:t xml:space="preserve">, </w:t>
      </w:r>
      <w:hyperlink w:history="0" w:anchor="P84" w:tooltip="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закона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
        <w:r>
          <w:rPr>
            <w:sz w:val="24"/>
            <w:color w:val="0000ff"/>
          </w:rPr>
          <w:t xml:space="preserve">6</w:t>
        </w:r>
      </w:hyperlink>
      <w:r>
        <w:rPr>
          <w:sz w:val="24"/>
        </w:rPr>
        <w:t xml:space="preserve"> и </w:t>
      </w:r>
      <w:hyperlink w:history="0" w:anchor="P96" w:tooltip="8. Заявление составляется (формируется) по форме согласно приложению N 1.">
        <w:r>
          <w:rPr>
            <w:sz w:val="24"/>
            <w:color w:val="0000ff"/>
          </w:rPr>
          <w:t xml:space="preserve">8</w:t>
        </w:r>
      </w:hyperlink>
      <w:r>
        <w:rPr>
          <w:sz w:val="24"/>
        </w:rPr>
        <w:t xml:space="preserve"> настоящих Правил, проводит анализ финансовой модели в соответствии с требованиями, установленными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подпунктом "е" пункта 11</w:t>
        </w:r>
      </w:hyperlink>
      <w:r>
        <w:rPr>
          <w:sz w:val="24"/>
        </w:rPr>
        <w:t xml:space="preserve"> настоящих Правил, а также на предмет соответствия следующим требованиям:</w:t>
      </w:r>
    </w:p>
    <w:p>
      <w:pPr>
        <w:pStyle w:val="0"/>
        <w:spacing w:before="240" w:lineRule="auto"/>
        <w:ind w:firstLine="540"/>
        <w:jc w:val="both"/>
      </w:pPr>
      <w:r>
        <w:rPr>
          <w:sz w:val="24"/>
        </w:rPr>
        <w:t xml:space="preserve">наличие у уполномоченного лица заявителя полномочий действовать от его имени и в интересах заявителя в связи с заключением соглашения;</w:t>
      </w:r>
    </w:p>
    <w:p>
      <w:pPr>
        <w:pStyle w:val="0"/>
        <w:spacing w:before="240" w:lineRule="auto"/>
        <w:ind w:firstLine="540"/>
        <w:jc w:val="both"/>
      </w:pPr>
      <w:r>
        <w:rPr>
          <w:sz w:val="24"/>
        </w:rPr>
        <w:t xml:space="preserve">соответствие заявителя требованиям, установленным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наличие в учредительных документах заявителя, являющегося проектной компанией, положения о том, что предметом его деятельности является реализация инвестиционного проекта (если применимо);</w:t>
      </w:r>
    </w:p>
    <w:p>
      <w:pPr>
        <w:pStyle w:val="0"/>
        <w:spacing w:before="240" w:lineRule="auto"/>
        <w:ind w:firstLine="540"/>
        <w:jc w:val="both"/>
      </w:pPr>
      <w:r>
        <w:rPr>
          <w:sz w:val="24"/>
        </w:rPr>
        <w:t xml:space="preserve">наличие действующего соглашения с организацией, реализующей проект, являющейся стороной заключенного с заявителем договора о распределении затрат на объекты инфраструктуры (если применимо).</w:t>
      </w:r>
    </w:p>
    <w:p>
      <w:pPr>
        <w:pStyle w:val="0"/>
        <w:spacing w:before="240" w:lineRule="auto"/>
        <w:ind w:firstLine="540"/>
        <w:jc w:val="both"/>
      </w:pPr>
      <w:r>
        <w:rPr>
          <w:sz w:val="24"/>
        </w:rPr>
        <w:t xml:space="preserve">Уполномоченная организация проводит анализ финансовой модели, который включает проверку соответствия финансовой модели требованиям настоящих Правил, в том числе:</w:t>
      </w:r>
    </w:p>
    <w:p>
      <w:pPr>
        <w:pStyle w:val="0"/>
        <w:spacing w:before="240" w:lineRule="auto"/>
        <w:ind w:firstLine="540"/>
        <w:jc w:val="both"/>
      </w:pPr>
      <w:r>
        <w:rPr>
          <w:sz w:val="24"/>
        </w:rPr>
        <w:t xml:space="preserve">оценку полноты финансовой модели;</w:t>
      </w:r>
    </w:p>
    <w:p>
      <w:pPr>
        <w:pStyle w:val="0"/>
        <w:spacing w:before="240" w:lineRule="auto"/>
        <w:ind w:firstLine="540"/>
        <w:jc w:val="both"/>
      </w:pPr>
      <w:r>
        <w:rPr>
          <w:sz w:val="24"/>
        </w:rPr>
        <w:t xml:space="preserve">оценку математической корректности финансовой модели;</w:t>
      </w:r>
    </w:p>
    <w:p>
      <w:pPr>
        <w:pStyle w:val="0"/>
        <w:spacing w:before="240" w:lineRule="auto"/>
        <w:ind w:firstLine="540"/>
        <w:jc w:val="both"/>
      </w:pPr>
      <w:r>
        <w:rPr>
          <w:sz w:val="24"/>
        </w:rPr>
        <w:t xml:space="preserve">оценку общей логики построения финансовой модели;</w:t>
      </w:r>
    </w:p>
    <w:p>
      <w:pPr>
        <w:pStyle w:val="0"/>
        <w:spacing w:before="240" w:lineRule="auto"/>
        <w:ind w:firstLine="540"/>
        <w:jc w:val="both"/>
      </w:pPr>
      <w:r>
        <w:rPr>
          <w:sz w:val="24"/>
        </w:rPr>
        <w:t xml:space="preserve">оценку соответствия инвестиционного проекта критерию инвестиционной привлекательности.</w:t>
      </w:r>
    </w:p>
    <w:p>
      <w:pPr>
        <w:pStyle w:val="0"/>
        <w:spacing w:before="240" w:lineRule="auto"/>
        <w:ind w:firstLine="540"/>
        <w:jc w:val="both"/>
      </w:pPr>
      <w:r>
        <w:rPr>
          <w:sz w:val="24"/>
        </w:rPr>
        <w:t xml:space="preserve">При оценке полноты финансовой модели осуществляется проверка наличия исходных данных финансовой модели, расчетов, форм отчетности и их достаточности для проведения этапов оценки финансовой модели.</w:t>
      </w:r>
    </w:p>
    <w:p>
      <w:pPr>
        <w:pStyle w:val="0"/>
        <w:spacing w:before="240" w:lineRule="auto"/>
        <w:ind w:firstLine="540"/>
        <w:jc w:val="both"/>
      </w:pPr>
      <w:r>
        <w:rPr>
          <w:sz w:val="24"/>
        </w:rPr>
        <w:t xml:space="preserve">Оценка математической корректности финансовой модели включает:</w:t>
      </w:r>
    </w:p>
    <w:p>
      <w:pPr>
        <w:pStyle w:val="0"/>
        <w:spacing w:before="240" w:lineRule="auto"/>
        <w:ind w:firstLine="540"/>
        <w:jc w:val="both"/>
      </w:pPr>
      <w:r>
        <w:rPr>
          <w:sz w:val="24"/>
        </w:rPr>
        <w:t xml:space="preserve">поиск технических ошибок (описок, опечаток, грамматических или арифметических ошибок либо подобных ошибок), несоответствий в расчетах в составе финансовой модели;</w:t>
      </w:r>
    </w:p>
    <w:p>
      <w:pPr>
        <w:pStyle w:val="0"/>
        <w:spacing w:before="240" w:lineRule="auto"/>
        <w:ind w:firstLine="540"/>
        <w:jc w:val="both"/>
      </w:pPr>
      <w:r>
        <w:rPr>
          <w:sz w:val="24"/>
        </w:rPr>
        <w:t xml:space="preserve">выявление методических и расчетных ошибок в финансовых показателях инвестиционного проекта (коэффициентах).</w:t>
      </w:r>
    </w:p>
    <w:p>
      <w:pPr>
        <w:pStyle w:val="0"/>
        <w:spacing w:before="240" w:lineRule="auto"/>
        <w:ind w:firstLine="540"/>
        <w:jc w:val="both"/>
      </w:pPr>
      <w:r>
        <w:rPr>
          <w:sz w:val="24"/>
        </w:rPr>
        <w:t xml:space="preserve">Оценка общей логики построения финансовой модели включает проверку согласованности основных форм прогнозной финансовой отчетности между собой в соответствии с общими требованиями к финансовой модели,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При оценке соответствия инвестиционного проекта критерию инвестиционной привлекательности уполномоченной организацией осуществляется анализ следующих финансовых показателей инвестиционного проекта (коэффициентов), рассчитанных с учетом и без учета мер государственной поддержки инвестиционных проектов, предоставляемых в связи с заключением соглашения:</w:t>
      </w:r>
    </w:p>
    <w:p>
      <w:pPr>
        <w:pStyle w:val="0"/>
        <w:spacing w:before="240" w:lineRule="auto"/>
        <w:ind w:firstLine="540"/>
        <w:jc w:val="both"/>
      </w:pPr>
      <w:r>
        <w:rPr>
          <w:sz w:val="24"/>
        </w:rPr>
        <w:t xml:space="preserve">внутренняя норма доходности инвестиционного проекта;</w:t>
      </w:r>
    </w:p>
    <w:p>
      <w:pPr>
        <w:pStyle w:val="0"/>
        <w:spacing w:before="240" w:lineRule="auto"/>
        <w:ind w:firstLine="540"/>
        <w:jc w:val="both"/>
      </w:pPr>
      <w:r>
        <w:rPr>
          <w:sz w:val="24"/>
        </w:rPr>
        <w:t xml:space="preserve">чистая приведенная стоимость инвестиционного проекта.</w:t>
      </w:r>
    </w:p>
    <w:p>
      <w:pPr>
        <w:pStyle w:val="0"/>
        <w:spacing w:before="240" w:lineRule="auto"/>
        <w:ind w:firstLine="540"/>
        <w:jc w:val="both"/>
      </w:pPr>
      <w:r>
        <w:rPr>
          <w:sz w:val="24"/>
        </w:rPr>
        <w:t xml:space="preserve">Инвестиционный проект соответствует критерию инвестиционной привлекательности при выполнении следующих условий:</w:t>
      </w:r>
    </w:p>
    <w:p>
      <w:pPr>
        <w:pStyle w:val="0"/>
        <w:spacing w:before="240" w:lineRule="auto"/>
        <w:ind w:firstLine="540"/>
        <w:jc w:val="both"/>
      </w:pPr>
      <w:r>
        <w:rPr>
          <w:sz w:val="24"/>
        </w:rPr>
        <w:t xml:space="preserve">показатель внутренней нормы доходности инвестиционного проекта выше или равен средневзвешенной стоимости капитала;</w:t>
      </w:r>
    </w:p>
    <w:p>
      <w:pPr>
        <w:pStyle w:val="0"/>
        <w:spacing w:before="240" w:lineRule="auto"/>
        <w:ind w:firstLine="540"/>
        <w:jc w:val="both"/>
      </w:pPr>
      <w:r>
        <w:rPr>
          <w:sz w:val="24"/>
        </w:rPr>
        <w:t xml:space="preserve">показатель чистой приведенной стоимости инвестиционного проекта имеет положительное значение.</w:t>
      </w:r>
    </w:p>
    <w:p>
      <w:pPr>
        <w:pStyle w:val="0"/>
        <w:spacing w:before="240" w:lineRule="auto"/>
        <w:ind w:firstLine="540"/>
        <w:jc w:val="both"/>
      </w:pPr>
      <w:r>
        <w:rPr>
          <w:sz w:val="24"/>
        </w:rPr>
        <w:t xml:space="preserve">Несоответствие инвестиционного проекта критерию инвестиционной привлекательности не относится к обстоятельствам, препятствующим заключению соглашения.</w:t>
      </w:r>
    </w:p>
    <w:p>
      <w:pPr>
        <w:pStyle w:val="0"/>
        <w:spacing w:before="240" w:lineRule="auto"/>
        <w:ind w:firstLine="540"/>
        <w:jc w:val="both"/>
      </w:pPr>
      <w:r>
        <w:rPr>
          <w:sz w:val="24"/>
        </w:rPr>
        <w:t xml:space="preserve">Информация о несоответствии инвестиционного проекта критерию инвестиционной привлекательности указывается в подготавливаемых уполномоченной организацией уведомлении о выявленных нарушениях, проекте уведомления об отказе в заключении соглашения и заключении о соответствии, предусмотренных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пунктами 26</w:t>
        </w:r>
      </w:hyperlink>
      <w:r>
        <w:rPr>
          <w:sz w:val="24"/>
        </w:rPr>
        <w:t xml:space="preserve"> - </w:t>
      </w:r>
      <w:hyperlink w:history="0" w:anchor="P244" w:tooltip="28. В течение 28 рабочих дней со дня поступления заявления и при условии, что заявителю не было направлено уведомление о выявленных нарушениях, предусмотренное пунктом 26 настоящих Правил, уполномоченная организация подготавливает заключение о соответствии заявителя, заявления и прилагаемых к нему документов (материалов), а также инвестиционного проекта требованиям Федерального закона и настоящих Правил (далее - положительное заключение уполномоченной организации) по форме, предусмотренной приложением N ...">
        <w:r>
          <w:rPr>
            <w:sz w:val="24"/>
            <w:color w:val="0000ff"/>
          </w:rPr>
          <w:t xml:space="preserve">28</w:t>
        </w:r>
      </w:hyperlink>
      <w:r>
        <w:rPr>
          <w:sz w:val="24"/>
        </w:rPr>
        <w:t xml:space="preserve"> настоящих Правил.</w:t>
      </w:r>
    </w:p>
    <w:p>
      <w:pPr>
        <w:pStyle w:val="0"/>
        <w:spacing w:before="240" w:lineRule="auto"/>
        <w:ind w:firstLine="540"/>
        <w:jc w:val="both"/>
      </w:pPr>
      <w:r>
        <w:rPr>
          <w:sz w:val="24"/>
        </w:rPr>
        <w:t xml:space="preserve">Анализ финансовой модели проводится уполномоченной организацией с учетом требований, установленных Федеральным </w:t>
      </w:r>
      <w:hyperlink w:history="0" r:id="rId7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и настоящими Правилами, на основании информации, содержащейся в документах (материалах), представленных заявителем в соответствии с </w:t>
      </w:r>
      <w:hyperlink w:history="0" w:anchor="P100" w:tooltip="11. К заявлению прилагаются следующие документы и материалы:">
        <w:r>
          <w:rPr>
            <w:sz w:val="24"/>
            <w:color w:val="0000ff"/>
          </w:rPr>
          <w:t xml:space="preserve">пунктом 11</w:t>
        </w:r>
      </w:hyperlink>
      <w:r>
        <w:rPr>
          <w:sz w:val="24"/>
        </w:rPr>
        <w:t xml:space="preserve"> настоящих Правил, а также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пунктами 12</w:t>
        </w:r>
      </w:hyperlink>
      <w:r>
        <w:rPr>
          <w:sz w:val="24"/>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настоящих Правил (если применимо).</w:t>
      </w:r>
    </w:p>
    <w:p>
      <w:pPr>
        <w:pStyle w:val="0"/>
        <w:spacing w:before="240" w:lineRule="auto"/>
        <w:ind w:firstLine="540"/>
        <w:jc w:val="both"/>
      </w:pPr>
      <w:r>
        <w:rPr>
          <w:sz w:val="24"/>
        </w:rPr>
        <w:t xml:space="preserve">Уполномоченная организация не несет ответственность за отклонение инвестиционного проекта от параметров, допущений и показателей, которые были заложены в финансовой модели, что впоследствии привело к невозможности реализации инвестиционного проекта или существенному изменению его первоначальных условий.</w:t>
      </w:r>
    </w:p>
    <w:p>
      <w:pPr>
        <w:pStyle w:val="0"/>
        <w:spacing w:before="240" w:lineRule="auto"/>
        <w:ind w:firstLine="540"/>
        <w:jc w:val="both"/>
      </w:pPr>
      <w:r>
        <w:rPr>
          <w:sz w:val="24"/>
        </w:rPr>
        <w:t xml:space="preserve">Уполномоченная организация несет ответственность за качество анализа финансовой модели, проведенного в установленные сроки в соответствии с законодательством Российской Федерации.</w:t>
      </w:r>
    </w:p>
    <w:p>
      <w:pPr>
        <w:pStyle w:val="0"/>
        <w:jc w:val="both"/>
      </w:pPr>
      <w:r>
        <w:rPr>
          <w:sz w:val="24"/>
        </w:rPr>
        <w:t xml:space="preserve">(п. 24 в ред. </w:t>
      </w:r>
      <w:hyperlink w:history="0" r:id="rId7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232" w:name="P232"/>
    <w:bookmarkEnd w:id="232"/>
    <w:p>
      <w:pPr>
        <w:pStyle w:val="0"/>
        <w:spacing w:before="240" w:lineRule="auto"/>
        <w:ind w:firstLine="540"/>
        <w:jc w:val="both"/>
      </w:pPr>
      <w:r>
        <w:rPr>
          <w:sz w:val="24"/>
        </w:rPr>
        <w:t xml:space="preserve">25. В целях проверки сведений об отсутствии задолженности по уплате таможенных платежей и иных платежей, взимание которых возложено на таможенные органы (если заявитель является субъектом внешнеэкономической деятельности), уполномоченный федеральный орган исполнительной власти в течение 3 рабочих дней со дня получения заявления направляет в Федеральную таможенную службу запрос о представлении сведений об отсутствии задолженности по уплате таможенных пошлин, налогов, специальных, антидемпинговых, компенсационных пошлин, процентов и пеней, административных штрафов, утилизационных сборов, взимание которых возложено на таможенные органы (если применимо).</w:t>
      </w:r>
    </w:p>
    <w:p>
      <w:pPr>
        <w:pStyle w:val="0"/>
        <w:spacing w:before="240" w:lineRule="auto"/>
        <w:ind w:firstLine="540"/>
        <w:jc w:val="both"/>
      </w:pPr>
      <w:r>
        <w:rPr>
          <w:sz w:val="24"/>
        </w:rPr>
        <w:t xml:space="preserve">Федеральная таможенная служба при получении запроса, указанного в </w:t>
      </w:r>
      <w:hyperlink w:history="0" w:anchor="P232" w:tooltip="25. В целях проверки сведений об отсутствии задолженности по уплате таможенных платежей и иных платежей, взимание которых возложено на таможенные органы (если заявитель является субъектом внешнеэкономической деятельности), уполномоченный федеральный орган исполнительной власти в течение 3 рабочих дней со дня получения заявления направляет в Федеральную таможенную службу запрос о представлении сведений об отсутствии задолженности по уплате таможенных пошлин, налогов, специальных, антидемпинговых, компенса...">
        <w:r>
          <w:rPr>
            <w:sz w:val="24"/>
            <w:color w:val="0000ff"/>
          </w:rPr>
          <w:t xml:space="preserve">абзаце первом</w:t>
        </w:r>
      </w:hyperlink>
      <w:r>
        <w:rPr>
          <w:sz w:val="24"/>
        </w:rPr>
        <w:t xml:space="preserve"> настоящего пункта, направляет в уполномоченный федеральный орган исполнительной власти запрашиваемую информацию.</w:t>
      </w:r>
    </w:p>
    <w:p>
      <w:pPr>
        <w:pStyle w:val="0"/>
        <w:spacing w:before="240" w:lineRule="auto"/>
        <w:ind w:firstLine="540"/>
        <w:jc w:val="both"/>
      </w:pPr>
      <w:r>
        <w:rPr>
          <w:sz w:val="24"/>
        </w:rPr>
        <w:t xml:space="preserve">Направление запросов в Федеральную таможенную службу и получение ответов на них в соответствии с настоящим пунктом осуществляются в государственной информационной системе "Капиталовложения" с использованием единой системы межведомственного электронного взаимодействия и с соблюдением требований законодательства Российской Федерации о коммерческой тайне, при этом доступ к ответам на указанные запросы предоставляется уполномоченной организации и уполномоченному органу субъекта Российской Федерации.</w:t>
      </w:r>
    </w:p>
    <w:p>
      <w:pPr>
        <w:pStyle w:val="0"/>
        <w:jc w:val="both"/>
      </w:pPr>
      <w:r>
        <w:rPr>
          <w:sz w:val="24"/>
        </w:rPr>
        <w:t xml:space="preserve">(п. 25 в ред. </w:t>
      </w:r>
      <w:hyperlink w:history="0" r:id="rId8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236" w:name="P236"/>
    <w:bookmarkEnd w:id="236"/>
    <w:p>
      <w:pPr>
        <w:pStyle w:val="0"/>
        <w:spacing w:before="240" w:lineRule="auto"/>
        <w:ind w:firstLine="540"/>
        <w:jc w:val="both"/>
      </w:pPr>
      <w:r>
        <w:rPr>
          <w:sz w:val="24"/>
        </w:rPr>
        <w:t xml:space="preserve">26. В случае если по итогам рассмотрения заявления и прилагаемых к нему документов и материалов в соответствии с </w:t>
      </w:r>
      <w:hyperlink w:history="0" w:anchor="P197" w:tooltip="23. В течение 5 рабочих дней со дня получения заявления, указанного в абзаце первом пункта 7 настоящих Правил, с прилагаемыми документами и материалами, указанными в пункте 11 настоящих Правил, а также в пунктах 12 и 14 (если применимо) настоящих Правил уполномоченный федеральный орган исполнительной власти:">
        <w:r>
          <w:rPr>
            <w:sz w:val="24"/>
            <w:color w:val="0000ff"/>
          </w:rPr>
          <w:t xml:space="preserve">пунктами 23</w:t>
        </w:r>
      </w:hyperlink>
      <w:r>
        <w:rPr>
          <w:sz w:val="24"/>
        </w:rPr>
        <w:t xml:space="preserve"> - </w:t>
      </w:r>
      <w:hyperlink w:history="0" w:anchor="P232" w:tooltip="25. В целях проверки сведений об отсутствии задолженности по уплате таможенных платежей и иных платежей, взимание которых возложено на таможенные органы (если заявитель является субъектом внешнеэкономической деятельности), уполномоченный федеральный орган исполнительной власти в течение 3 рабочих дней со дня получения заявления направляет в Федеральную таможенную службу запрос о представлении сведений об отсутствии задолженности по уплате таможенных пошлин, налогов, специальных, антидемпинговых, компенса...">
        <w:r>
          <w:rPr>
            <w:sz w:val="24"/>
            <w:color w:val="0000ff"/>
          </w:rPr>
          <w:t xml:space="preserve">25</w:t>
        </w:r>
      </w:hyperlink>
      <w:r>
        <w:rPr>
          <w:sz w:val="24"/>
        </w:rPr>
        <w:t xml:space="preserve">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финансовой модели требованиям настоящих Правил и (или) уполномоченным федеральным органом исполнительной власти, и (или) уполномоченным органом субъекта Российской Федерации направлено уведомление о выявленных несоответствиях в списке актов (решений), уполномоченная организация направляет заявителю уведомление о выявленных нарушениях по форме согласно </w:t>
      </w:r>
      <w:hyperlink w:history="0" w:anchor="P2605" w:tooltip="                                УВЕДОМЛЕНИЕ">
        <w:r>
          <w:rPr>
            <w:sz w:val="24"/>
            <w:color w:val="0000ff"/>
          </w:rPr>
          <w:t xml:space="preserve">приложению N 11</w:t>
        </w:r>
      </w:hyperlink>
      <w:r>
        <w:rPr>
          <w:sz w:val="24"/>
        </w:rPr>
        <w:t xml:space="preserve"> с указанием срока устранения выявленных нарушений и представления уточненных (исправленных) документов (материалов), составляющего 15 рабочих дней со дня получения уведомления.</w:t>
      </w:r>
    </w:p>
    <w:p>
      <w:pPr>
        <w:pStyle w:val="0"/>
        <w:spacing w:before="240" w:lineRule="auto"/>
        <w:ind w:firstLine="540"/>
        <w:jc w:val="both"/>
      </w:pPr>
      <w:r>
        <w:rPr>
          <w:sz w:val="24"/>
        </w:rPr>
        <w:t xml:space="preserve">В случае устранения заявителем выявленных нарушений и представления уточненных (исправленных) документов (материалов) в срок, установленный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абзацем первым</w:t>
        </w:r>
      </w:hyperlink>
      <w:r>
        <w:rPr>
          <w:sz w:val="24"/>
        </w:rPr>
        <w:t xml:space="preserve"> настоящего пункта, срок рассмотрения заявления, в том числе срок, предусмотренный </w:t>
      </w:r>
      <w:hyperlink w:history="0" w:anchor="P205" w:tooltip="24. В течение 28 рабочих дней со дня получ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пунктом 11 настоящих Правил, а также с пунктами 12 и 14 настоящих Правил (если применимо), отсутствия технических ошибок (описок, опечаток, грамматических или арифметических ошибок либо подобных ошибок), соблюдения заявителем требований Федерального закона и требований, предусмотренных пунктами 5, 6 и ...">
        <w:r>
          <w:rPr>
            <w:sz w:val="24"/>
            <w:color w:val="0000ff"/>
          </w:rPr>
          <w:t xml:space="preserve">пунктом 24</w:t>
        </w:r>
      </w:hyperlink>
      <w:r>
        <w:rPr>
          <w:sz w:val="24"/>
        </w:rPr>
        <w:t xml:space="preserve"> настоящих Правил, исчисляется со дня, следующего за днем представления уточненных (исправленных) документов и материалов.</w:t>
      </w:r>
    </w:p>
    <w:p>
      <w:pPr>
        <w:pStyle w:val="0"/>
        <w:jc w:val="both"/>
      </w:pPr>
      <w:r>
        <w:rPr>
          <w:sz w:val="24"/>
        </w:rPr>
        <w:t xml:space="preserve">(п. 26 в ред. </w:t>
      </w:r>
      <w:hyperlink w:history="0" r:id="rId8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239" w:name="P239"/>
    <w:bookmarkEnd w:id="239"/>
    <w:p>
      <w:pPr>
        <w:pStyle w:val="0"/>
        <w:spacing w:before="240" w:lineRule="auto"/>
        <w:ind w:firstLine="540"/>
        <w:jc w:val="both"/>
      </w:pPr>
      <w:r>
        <w:rPr>
          <w:sz w:val="24"/>
        </w:rPr>
        <w:t xml:space="preserve">27. В случае неустранения заявителем выявленных нарушений в установленный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абзацем первым пункта 26</w:t>
        </w:r>
      </w:hyperlink>
      <w:r>
        <w:rPr>
          <w:sz w:val="24"/>
        </w:rPr>
        <w:t xml:space="preserve"> настоящих Правил срок, а также в случае, если по итогам рассмотрения в соответствии с </w:t>
      </w:r>
      <w:hyperlink w:history="0" w:anchor="P197" w:tooltip="23. В течение 5 рабочих дней со дня получения заявления, указанного в абзаце первом пункта 7 настоящих Правил, с прилагаемыми документами и материалами, указанными в пункте 11 настоящих Правил, а также в пунктах 12 и 14 (если применимо) настоящих Правил уполномоченный федеральный орган исполнительной власти:">
        <w:r>
          <w:rPr>
            <w:sz w:val="24"/>
            <w:color w:val="0000ff"/>
          </w:rPr>
          <w:t xml:space="preserve">пунктами 23</w:t>
        </w:r>
      </w:hyperlink>
      <w:r>
        <w:rPr>
          <w:sz w:val="24"/>
        </w:rPr>
        <w:t xml:space="preserve"> -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26</w:t>
        </w:r>
      </w:hyperlink>
      <w:r>
        <w:rPr>
          <w:sz w:val="24"/>
        </w:rPr>
        <w:t xml:space="preserve"> настоящих Правил заявления и прилагаемых к нему документов и материалов установлены факты представления заявителем недостоверной информации и (или) несоблюдения заявителем требований, предусмотренных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пунктами 5</w:t>
        </w:r>
      </w:hyperlink>
      <w:r>
        <w:rPr>
          <w:sz w:val="24"/>
        </w:rPr>
        <w:t xml:space="preserve">, </w:t>
      </w:r>
      <w:hyperlink w:history="0" w:anchor="P84" w:tooltip="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закона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
        <w:r>
          <w:rPr>
            <w:sz w:val="24"/>
            <w:color w:val="0000ff"/>
          </w:rPr>
          <w:t xml:space="preserve">6</w:t>
        </w:r>
      </w:hyperlink>
      <w:r>
        <w:rPr>
          <w:sz w:val="24"/>
        </w:rPr>
        <w:t xml:space="preserve"> и </w:t>
      </w:r>
      <w:hyperlink w:history="0" w:anchor="P96" w:tooltip="8. Заявление составляется (формируется) по форме согласно приложению N 1.">
        <w:r>
          <w:rPr>
            <w:sz w:val="24"/>
            <w:color w:val="0000ff"/>
          </w:rPr>
          <w:t xml:space="preserve">8</w:t>
        </w:r>
      </w:hyperlink>
      <w:r>
        <w:rPr>
          <w:sz w:val="24"/>
        </w:rPr>
        <w:t xml:space="preserve"> настоящих Правил и Федеральным </w:t>
      </w:r>
      <w:hyperlink w:history="0" r:id="rId8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уполномоченная организация в течение 3 рабочих дней со дня истечения срока, установленного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абзацем первым пункта 26</w:t>
        </w:r>
      </w:hyperlink>
      <w:r>
        <w:rPr>
          <w:sz w:val="24"/>
        </w:rPr>
        <w:t xml:space="preserve"> настоящих Правил, или со дня установления фактов, указанных в настоящем пункте, направляет уполномоченному федеральному органу исполнительной власти заключение о несоответствии заявителя, заявления и прилагаемых к нему документов (материалов), а также инвестиционного проекта требованиям Федерального </w:t>
      </w:r>
      <w:hyperlink w:history="0" r:id="rId8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настоящих Правил (далее - отрицательное заключение уполномоченной организации) по форме согласно </w:t>
      </w:r>
      <w:hyperlink w:history="0" w:anchor="P2820" w:tooltip="ЗАКЛЮЧЕНИЕ">
        <w:r>
          <w:rPr>
            <w:sz w:val="24"/>
            <w:color w:val="0000ff"/>
          </w:rPr>
          <w:t xml:space="preserve">приложению N 13</w:t>
        </w:r>
      </w:hyperlink>
      <w:r>
        <w:rPr>
          <w:sz w:val="24"/>
        </w:rPr>
        <w:t xml:space="preserve"> и проект уведомления об отказе в заключении соглашения по форме согласно </w:t>
      </w:r>
      <w:hyperlink w:history="0" w:anchor="P2727" w:tooltip="                                УВЕДОМЛЕНИЕ">
        <w:r>
          <w:rPr>
            <w:sz w:val="24"/>
            <w:color w:val="0000ff"/>
          </w:rPr>
          <w:t xml:space="preserve">приложению N 12</w:t>
        </w:r>
      </w:hyperlink>
      <w:r>
        <w:rPr>
          <w:sz w:val="24"/>
        </w:rPr>
        <w:t xml:space="preserve"> с указанием применимого пункта </w:t>
      </w:r>
      <w:hyperlink w:history="0" r:id="rId8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7</w:t>
        </w:r>
      </w:hyperlink>
      <w:r>
        <w:rPr>
          <w:sz w:val="24"/>
        </w:rPr>
        <w:t xml:space="preserve"> Федерального закона и применимых пунктов настоящих Правил.</w:t>
      </w:r>
    </w:p>
    <w:p>
      <w:pPr>
        <w:pStyle w:val="0"/>
        <w:spacing w:before="240" w:lineRule="auto"/>
        <w:ind w:firstLine="540"/>
        <w:jc w:val="both"/>
      </w:pPr>
      <w:r>
        <w:rPr>
          <w:sz w:val="24"/>
        </w:rPr>
        <w:t xml:space="preserve">В случае если отрицательное заключение уполномоченной организации подготовлено по причине нарушения комплектности документов и (или) непредставления заявителем уточненных (исправленных) документов (материалов) в срок, установленный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абзацем первым пункта 26</w:t>
        </w:r>
      </w:hyperlink>
      <w:r>
        <w:rPr>
          <w:sz w:val="24"/>
        </w:rPr>
        <w:t xml:space="preserve"> настоящих Правил, уполномоченный федеральный орган исполнительной власти в течение 10 рабочих дней со дня получения от уполномоченной организации отрицательного заключения уполномоченной организации и проекта уведомления об отказе в заключении соглашения по форме, предусмотренной </w:t>
      </w:r>
      <w:hyperlink w:history="0" w:anchor="P2727" w:tooltip="                                УВЕДОМЛЕНИЕ">
        <w:r>
          <w:rPr>
            <w:sz w:val="24"/>
            <w:color w:val="0000ff"/>
          </w:rPr>
          <w:t xml:space="preserve">приложением N 12</w:t>
        </w:r>
      </w:hyperlink>
      <w:r>
        <w:rPr>
          <w:sz w:val="24"/>
        </w:rPr>
        <w:t xml:space="preserve"> к настоящим Правилам, направляет уведомление об отказе в заключении соглашения заявителю, уполномоченному органу субъекта Российской Федерации и муниципальному образованию (если применимо).</w:t>
      </w:r>
    </w:p>
    <w:p>
      <w:pPr>
        <w:pStyle w:val="0"/>
        <w:spacing w:before="240" w:lineRule="auto"/>
        <w:ind w:firstLine="540"/>
        <w:jc w:val="both"/>
      </w:pPr>
      <w:r>
        <w:rPr>
          <w:sz w:val="24"/>
        </w:rPr>
        <w:t xml:space="preserve">В случае если отрицательное заключение уполномоченной организации подготовлено не по причине нарушения комплектности документов и (или) непредставления заявителем уточненных (исправленных) документов (материалов) в срок, установленный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абзацем первым пункта 26</w:t>
        </w:r>
      </w:hyperlink>
      <w:r>
        <w:rPr>
          <w:sz w:val="24"/>
        </w:rPr>
        <w:t xml:space="preserve"> настоящих Правил, уполномоченный федеральный орган исполнительной власти в течение 10 рабочих дней со дня получения отрицательного заключения уполномоченной организации и проекта уведомления об отказе в заключении соглашения по форме, предусмотренной </w:t>
      </w:r>
      <w:hyperlink w:history="0" w:anchor="P2727" w:tooltip="                                УВЕДОМЛЕНИЕ">
        <w:r>
          <w:rPr>
            <w:sz w:val="24"/>
            <w:color w:val="0000ff"/>
          </w:rPr>
          <w:t xml:space="preserve">приложением N 12</w:t>
        </w:r>
      </w:hyperlink>
      <w:r>
        <w:rPr>
          <w:sz w:val="24"/>
        </w:rPr>
        <w:t xml:space="preserve"> к настоящим Правилам, направляет отрицательное заключение уполномоченной организации членам рабочей группы по содействию реализации новых инвестиционных проектов на основании соглашений о защите и поощрении капиталовложений в Российской Федерации, образованной в соответствии с </w:t>
      </w:r>
      <w:hyperlink w:history="0" r:id="rId8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8.1 части 1 статьи 4</w:t>
        </w:r>
      </w:hyperlink>
      <w:r>
        <w:rPr>
          <w:sz w:val="24"/>
        </w:rPr>
        <w:t xml:space="preserve"> Федерального закона, в порядке, установленном </w:t>
      </w:r>
      <w:hyperlink w:history="0" r:id="rId86" w:tooltip="Постановление Правительства РФ от 13.09.2022 N 1601 (ред. от 21.02.2025) &quot;О рабочей группе по содействию реализации новых инвестиционных проектов на основании соглашений о защите и поощрении капиталовложений в Российской Федерации&quot; (с изм. и доп., вступающими в силу с 01.07.2025) {КонсультантПлюс}">
        <w:r>
          <w:rPr>
            <w:sz w:val="24"/>
            <w:color w:val="0000ff"/>
          </w:rPr>
          <w:t xml:space="preserve">постановлением</w:t>
        </w:r>
      </w:hyperlink>
      <w:r>
        <w:rPr>
          <w:sz w:val="24"/>
        </w:rPr>
        <w:t xml:space="preserve"> Правительства Российской Федерации от 13 сентября 2022 г. N 1601 "О рабочей группе по содействию реализации новых инвестиционных проектов на основании соглашений о защите и поощрении капиталовложений в Российской Федерации" (далее - рабочая группа), и проводит заседание указанной рабочей группы.</w:t>
      </w:r>
    </w:p>
    <w:p>
      <w:pPr>
        <w:pStyle w:val="0"/>
        <w:spacing w:before="240" w:lineRule="auto"/>
        <w:ind w:firstLine="540"/>
        <w:jc w:val="both"/>
      </w:pPr>
      <w:r>
        <w:rPr>
          <w:sz w:val="24"/>
        </w:rPr>
        <w:t xml:space="preserve">Уполномоченный федеральный орган исполнительной власти в течение 3 рабочих дней со дня принятия рабочей группой оформленного протоколом решения рекомендовать уполномоченному федеральному органу исполнительной власти отказать в заключении соглашения направляет уведомление об отказе в заключении соглашения заявителю, уполномоченному органу субъекта Российской Федерации и муниципальному образованию (если применимо).</w:t>
      </w:r>
    </w:p>
    <w:p>
      <w:pPr>
        <w:pStyle w:val="0"/>
        <w:jc w:val="both"/>
      </w:pPr>
      <w:r>
        <w:rPr>
          <w:sz w:val="24"/>
        </w:rPr>
        <w:t xml:space="preserve">(п. 27 в ред. </w:t>
      </w:r>
      <w:hyperlink w:history="0" r:id="rId8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244" w:name="P244"/>
    <w:bookmarkEnd w:id="244"/>
    <w:p>
      <w:pPr>
        <w:pStyle w:val="0"/>
        <w:spacing w:before="240" w:lineRule="auto"/>
        <w:ind w:firstLine="540"/>
        <w:jc w:val="both"/>
      </w:pPr>
      <w:r>
        <w:rPr>
          <w:sz w:val="24"/>
        </w:rPr>
        <w:t xml:space="preserve">28. В течение 28 рабочих дней со дня поступления заявления и при условии, что заявителю не было направлено уведомление о выявленных нарушениях, предусмотренное </w:t>
      </w:r>
      <w:hyperlink w:history="0" w:anchor="P236" w:tooltip="26. В случае если по итогам рассмотрения заявления и прилагаемых к нему документов и материалов в соответствии с пунктами 23 - 25 настоящих Правил уполномоченной организацией установлено, что к заявлению не приложены один или несколько необходимых документов (материалов)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а также по итогам анализа финансовой модели установлено несоответствие финансов...">
        <w:r>
          <w:rPr>
            <w:sz w:val="24"/>
            <w:color w:val="0000ff"/>
          </w:rPr>
          <w:t xml:space="preserve">пунктом 26</w:t>
        </w:r>
      </w:hyperlink>
      <w:r>
        <w:rPr>
          <w:sz w:val="24"/>
        </w:rPr>
        <w:t xml:space="preserve"> настоящих Правил, уполномоченная организация подготавливает заключение о соответствии заявителя, заявления и прилагаемых к нему документов (материалов), а также инвестиционного проекта требованиям Федерального </w:t>
      </w:r>
      <w:hyperlink w:history="0" r:id="rId8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настоящих Правил (далее - положительное заключение уполномоченной организации) по форме, предусмотренной </w:t>
      </w:r>
      <w:hyperlink w:history="0" w:anchor="P2820" w:tooltip="ЗАКЛЮЧЕНИЕ">
        <w:r>
          <w:rPr>
            <w:sz w:val="24"/>
            <w:color w:val="0000ff"/>
          </w:rPr>
          <w:t xml:space="preserve">приложением N 13</w:t>
        </w:r>
      </w:hyperlink>
      <w:r>
        <w:rPr>
          <w:sz w:val="24"/>
        </w:rPr>
        <w:t xml:space="preserve"> к настоящим Правилам, и направляет указанное заключение в уполномоченный орган субъекта Российской Федерации и уполномоченный федеральный орган исполнительной власти.</w:t>
      </w:r>
    </w:p>
    <w:p>
      <w:pPr>
        <w:pStyle w:val="0"/>
        <w:jc w:val="both"/>
      </w:pPr>
      <w:r>
        <w:rPr>
          <w:sz w:val="24"/>
        </w:rPr>
        <w:t xml:space="preserve">(п. 28 в ред. </w:t>
      </w:r>
      <w:hyperlink w:history="0" r:id="rId8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246" w:name="P246"/>
    <w:bookmarkEnd w:id="246"/>
    <w:p>
      <w:pPr>
        <w:pStyle w:val="0"/>
        <w:spacing w:before="240" w:lineRule="auto"/>
        <w:ind w:firstLine="540"/>
        <w:jc w:val="both"/>
      </w:pPr>
      <w:r>
        <w:rPr>
          <w:sz w:val="24"/>
        </w:rPr>
        <w:t xml:space="preserve">29. Уполномоченный орган субъекта Российской Федерации в течение 5 рабочих дней со дня получения заключения уполномоченной организации в соответствии с </w:t>
      </w:r>
      <w:hyperlink w:history="0" w:anchor="P244" w:tooltip="28. В течение 28 рабочих дней со дня поступления заявления и при условии, что заявителю не было направлено уведомление о выявленных нарушениях, предусмотренное пунктом 26 настоящих Правил, уполномоченная организация подготавливает заключение о соответствии заявителя, заявления и прилагаемых к нему документов (материалов), а также инвестиционного проекта требованиям Федерального закона и настоящих Правил (далее - положительное заключение уполномоченной организации) по форме, предусмотренной приложением N ...">
        <w:r>
          <w:rPr>
            <w:sz w:val="24"/>
            <w:color w:val="0000ff"/>
          </w:rPr>
          <w:t xml:space="preserve">пунктом 28</w:t>
        </w:r>
      </w:hyperlink>
      <w:r>
        <w:rPr>
          <w:sz w:val="24"/>
        </w:rPr>
        <w:t xml:space="preserve"> настоящих Правил рассматривает заявление и прилагаемые к нему документы (материалы) и по результатам рассмотрения:</w:t>
      </w:r>
    </w:p>
    <w:p>
      <w:pPr>
        <w:pStyle w:val="0"/>
        <w:spacing w:before="240" w:lineRule="auto"/>
        <w:ind w:firstLine="540"/>
        <w:jc w:val="both"/>
      </w:pPr>
      <w:r>
        <w:rPr>
          <w:sz w:val="24"/>
        </w:rPr>
        <w:t xml:space="preserve">а) подписывает проект соглашения в случае отсутствия оснований, препятствующих заключению соглашения, предусмотренных </w:t>
      </w:r>
      <w:hyperlink w:history="0" r:id="rId9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w:t>
      </w:r>
    </w:p>
    <w:p>
      <w:pPr>
        <w:pStyle w:val="0"/>
        <w:spacing w:before="240" w:lineRule="auto"/>
        <w:ind w:firstLine="540"/>
        <w:jc w:val="both"/>
      </w:pPr>
      <w:r>
        <w:rPr>
          <w:sz w:val="24"/>
        </w:rPr>
        <w:t xml:space="preserve">б) не подписывает проект соглашения в случае наличия оснований, препятствующих заключению соглашения, предусмотренных </w:t>
      </w:r>
      <w:hyperlink w:history="0" r:id="rId9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и подготавливает по форме, предусмотренной </w:t>
      </w:r>
      <w:hyperlink w:history="0" w:anchor="P2727" w:tooltip="                                УВЕДОМЛЕНИЕ">
        <w:r>
          <w:rPr>
            <w:sz w:val="24"/>
            <w:color w:val="0000ff"/>
          </w:rPr>
          <w:t xml:space="preserve">приложением N 12</w:t>
        </w:r>
      </w:hyperlink>
      <w:r>
        <w:rPr>
          <w:sz w:val="24"/>
        </w:rPr>
        <w:t xml:space="preserve"> к настоящим Правилам, уведомление об отказе в заключении соглашения со ссылками на положения Федерального </w:t>
      </w:r>
      <w:hyperlink w:history="0" r:id="rId9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настоящих Правил, которые не соблюдены заявителем, а также с указанием применяемого в соответствующем случае пункта </w:t>
      </w:r>
      <w:hyperlink w:history="0" r:id="rId9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7</w:t>
        </w:r>
      </w:hyperlink>
      <w:r>
        <w:rPr>
          <w:sz w:val="24"/>
        </w:rPr>
        <w:t xml:space="preserve"> Федерального закона и направляет его в уполномоченную организацию, уполномоченный федеральный орган исполнительной власти, заявителю и муниципальному образованию (если применимо).</w:t>
      </w:r>
    </w:p>
    <w:p>
      <w:pPr>
        <w:pStyle w:val="0"/>
        <w:jc w:val="both"/>
      </w:pPr>
      <w:r>
        <w:rPr>
          <w:sz w:val="24"/>
        </w:rPr>
        <w:t xml:space="preserve">(п. 29 в ред. </w:t>
      </w:r>
      <w:hyperlink w:history="0" r:id="rId9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30. Утратил силу. - </w:t>
      </w:r>
      <w:hyperlink w:history="0" r:id="rId9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bookmarkStart w:id="251" w:name="P251"/>
    <w:bookmarkEnd w:id="251"/>
    <w:p>
      <w:pPr>
        <w:pStyle w:val="0"/>
        <w:spacing w:before="240" w:lineRule="auto"/>
        <w:ind w:firstLine="540"/>
        <w:jc w:val="both"/>
      </w:pPr>
      <w:r>
        <w:rPr>
          <w:sz w:val="24"/>
        </w:rPr>
        <w:t xml:space="preserve">31. Уполномоченный федеральный орган исполнительной власти рассматривает заявление и прилагаемые к нему документы (материалы) в течение 7 рабочих дней со дня его подписания уполномоченным органом субъекта Российской Федерации и по итогам рассмотрения:</w:t>
      </w:r>
    </w:p>
    <w:p>
      <w:pPr>
        <w:pStyle w:val="0"/>
        <w:spacing w:before="240" w:lineRule="auto"/>
        <w:ind w:firstLine="540"/>
        <w:jc w:val="both"/>
      </w:pPr>
      <w:r>
        <w:rPr>
          <w:sz w:val="24"/>
        </w:rPr>
        <w:t xml:space="preserve">а) подписывает проект соглашения в случае отсутствия оснований, препятствующих заключению соглашения, предусмотренных </w:t>
      </w:r>
      <w:hyperlink w:history="0" r:id="rId9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w:t>
      </w:r>
    </w:p>
    <w:p>
      <w:pPr>
        <w:pStyle w:val="0"/>
        <w:spacing w:before="240" w:lineRule="auto"/>
        <w:ind w:firstLine="540"/>
        <w:jc w:val="both"/>
      </w:pPr>
      <w:r>
        <w:rPr>
          <w:sz w:val="24"/>
        </w:rPr>
        <w:t xml:space="preserve">б) не подписывает проект соглашения в случае наличия оснований, препятствующих заключению соглашения, предусмотренных </w:t>
      </w:r>
      <w:hyperlink w:history="0" r:id="rId9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подготавливает по форме, предусмотренной </w:t>
      </w:r>
      <w:hyperlink w:history="0" w:anchor="P2727" w:tooltip="                                УВЕДОМЛЕНИЕ">
        <w:r>
          <w:rPr>
            <w:sz w:val="24"/>
            <w:color w:val="0000ff"/>
          </w:rPr>
          <w:t xml:space="preserve">приложением N 12</w:t>
        </w:r>
      </w:hyperlink>
      <w:r>
        <w:rPr>
          <w:sz w:val="24"/>
        </w:rPr>
        <w:t xml:space="preserve"> к настоящим Правилам, уведомление об отказе в заключении соглашения со ссылками на положения Федерального </w:t>
      </w:r>
      <w:hyperlink w:history="0" r:id="rId9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настоящих Правил, которые не соблюдены заявителем, с указанием применяемого в соответствующем случае пункта </w:t>
      </w:r>
      <w:hyperlink w:history="0" r:id="rId9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7</w:t>
        </w:r>
      </w:hyperlink>
      <w:r>
        <w:rPr>
          <w:sz w:val="24"/>
        </w:rPr>
        <w:t xml:space="preserve"> Федерального закона и направляет его в уполномоченную организацию, заявителю, уполномоченному органу субъекта Российской Федерации и муниципальному образованию (если применимо).</w:t>
      </w:r>
    </w:p>
    <w:p>
      <w:pPr>
        <w:pStyle w:val="0"/>
        <w:jc w:val="both"/>
      </w:pPr>
      <w:r>
        <w:rPr>
          <w:sz w:val="24"/>
        </w:rPr>
        <w:t xml:space="preserve">(п. 31 в ред. </w:t>
      </w:r>
      <w:hyperlink w:history="0" r:id="rId10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32. Федеральное казначейство в течение 5 рабочих дней со дня подписания уполномоченным федеральным органом исполнительной власти соглашения регистрирует соглашение (включает сведения в реестр соглашений). Сведения об указанном соглашении в объеме информации, предусмотренной </w:t>
      </w:r>
      <w:hyperlink w:history="0" w:anchor="P7945" w:tooltip="12. Включению в реестр соглашений подлежат:">
        <w:r>
          <w:rPr>
            <w:sz w:val="24"/>
            <w:color w:val="0000ff"/>
          </w:rPr>
          <w:t xml:space="preserve">пунктом 12</w:t>
        </w:r>
      </w:hyperlink>
      <w:r>
        <w:rPr>
          <w:sz w:val="24"/>
        </w:rPr>
        <w:t xml:space="preserve"> Правил ведения реестра соглашений о защите и поощрении капиталовложений, утвержденных постановлением Правительства Российской Федерации от 13 сентября 2022 г. N 1602 "О соглашениях о защите и поощрении капиталовложений" (далее - Правила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w:t>
      </w:r>
    </w:p>
    <w:p>
      <w:pPr>
        <w:pStyle w:val="0"/>
        <w:jc w:val="both"/>
      </w:pPr>
      <w:r>
        <w:rPr>
          <w:sz w:val="24"/>
        </w:rPr>
        <w:t xml:space="preserve">(п. 32 в ред. </w:t>
      </w:r>
      <w:hyperlink w:history="0" r:id="rId10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33. До момента регистрации соглашения Федеральным казначейством или до момента получения заявителем уведомления об отказе в заключении соглашения заявитель вправе отозвать заявление с прилагаемыми к нему документами, в том числе проектом соглашения, путем направления в уполномоченную организацию, уполномоченный федеральный орган исполнительной власти и уполномоченный орган субъекта Российской Федерации уведомления об отзыве заявления по форме согласно </w:t>
      </w:r>
      <w:hyperlink w:history="0" w:anchor="P2938" w:tooltip="                                УВЕДОМЛЕНИЕ">
        <w:r>
          <w:rPr>
            <w:sz w:val="24"/>
            <w:color w:val="0000ff"/>
          </w:rPr>
          <w:t xml:space="preserve">приложению N 15</w:t>
        </w:r>
      </w:hyperlink>
      <w:r>
        <w:rPr>
          <w:sz w:val="24"/>
        </w:rPr>
        <w:t xml:space="preserve">.</w:t>
      </w:r>
    </w:p>
    <w:p>
      <w:pPr>
        <w:pStyle w:val="0"/>
        <w:spacing w:before="240" w:lineRule="auto"/>
        <w:ind w:firstLine="540"/>
        <w:jc w:val="both"/>
      </w:pPr>
      <w:r>
        <w:rPr>
          <w:sz w:val="24"/>
        </w:rPr>
        <w:t xml:space="preserve">Рассмотрение заявления с прилагаемыми к нему документами, в том числе проектом соглашения, прекращается с момента получения уведомления об отзыве заявления уполномоченной организацией, уполномоченным федеральным органом исполнительной власти и уполномоченным органом субъекта Российской Федерации.</w:t>
      </w:r>
    </w:p>
    <w:p>
      <w:pPr>
        <w:pStyle w:val="0"/>
        <w:spacing w:before="240" w:lineRule="auto"/>
        <w:ind w:firstLine="540"/>
        <w:jc w:val="both"/>
      </w:pPr>
      <w:r>
        <w:rPr>
          <w:sz w:val="24"/>
        </w:rPr>
        <w:t xml:space="preserve">Отзыв заявления не лишает заявителя права подать в порядке, предусмотренном настоящими Правилами, заявление в отношении того же инвестиционного проекта.</w:t>
      </w:r>
    </w:p>
    <w:p>
      <w:pPr>
        <w:pStyle w:val="0"/>
        <w:jc w:val="both"/>
      </w:pPr>
      <w:r>
        <w:rPr>
          <w:sz w:val="24"/>
        </w:rPr>
        <w:t xml:space="preserve">(п. 33 в ред. </w:t>
      </w:r>
      <w:hyperlink w:history="0" r:id="rId10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261" w:name="P261"/>
    <w:bookmarkEnd w:id="261"/>
    <w:p>
      <w:pPr>
        <w:pStyle w:val="0"/>
        <w:spacing w:before="240" w:lineRule="auto"/>
        <w:ind w:firstLine="540"/>
        <w:jc w:val="both"/>
      </w:pPr>
      <w:r>
        <w:rPr>
          <w:sz w:val="24"/>
        </w:rPr>
        <w:t xml:space="preserve">34. До момента подписания соглашения уполномоченным федеральным органом исполнительной власти или до момента направления уполномоченной организацией в уполномоченный федеральный орган исполнительной власти проекта уведомления об отказе в заключении соглашения заявитель вправе по своей инициативе при необходимости дополнить, уточнить и (или) исправить заявление и (или) прилагаемые к нему документы (материалы), указанные в </w:t>
      </w:r>
      <w:hyperlink w:history="0" w:anchor="P100" w:tooltip="11. К заявлению прилагаются следующие документы и материалы:">
        <w:r>
          <w:rPr>
            <w:sz w:val="24"/>
            <w:color w:val="0000ff"/>
          </w:rPr>
          <w:t xml:space="preserve">пунктах 11</w:t>
        </w:r>
      </w:hyperlink>
      <w:r>
        <w:rPr>
          <w:sz w:val="24"/>
        </w:rPr>
        <w:t xml:space="preserve">,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12</w:t>
        </w:r>
      </w:hyperlink>
      <w:r>
        <w:rPr>
          <w:sz w:val="24"/>
        </w:rPr>
        <w:t xml:space="preserve">,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38</w:t>
        </w:r>
      </w:hyperlink>
      <w:r>
        <w:rPr>
          <w:sz w:val="24"/>
        </w:rPr>
        <w:t xml:space="preserve"> и </w:t>
      </w:r>
      <w:hyperlink w:history="0" w:anchor="P279" w:tooltip="39. К ходатайству о связанности прилагаются:">
        <w:r>
          <w:rPr>
            <w:sz w:val="24"/>
            <w:color w:val="0000ff"/>
          </w:rPr>
          <w:t xml:space="preserve">39</w:t>
        </w:r>
      </w:hyperlink>
      <w:r>
        <w:rPr>
          <w:sz w:val="24"/>
        </w:rPr>
        <w:t xml:space="preserve"> настоящих Правил, путем направления в уполномоченную организацию уведомления об изменении (дополнении, уточнении и (или) исправлении) заявления и (или) прилагаемых к нему документов по форме согласно </w:t>
      </w:r>
      <w:hyperlink w:history="0" w:anchor="P3022" w:tooltip="                                УВЕДОМЛЕНИЕ">
        <w:r>
          <w:rPr>
            <w:sz w:val="24"/>
            <w:color w:val="0000ff"/>
          </w:rPr>
          <w:t xml:space="preserve">приложению N 17</w:t>
        </w:r>
      </w:hyperlink>
      <w:r>
        <w:rPr>
          <w:sz w:val="24"/>
        </w:rPr>
        <w:t xml:space="preserve"> (далее - уведомление об уточнении заявления), содержащего описание внесенных дополнений, уточнений и (или) исправлений, с приложением дополненных, уточненных и (или) исправленных заявления и (или) прилагаемых к нему документов (материалов), представляемых в соответствии с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пунктами 7</w:t>
        </w:r>
      </w:hyperlink>
      <w:r>
        <w:rPr>
          <w:sz w:val="24"/>
        </w:rPr>
        <w:t xml:space="preserve">, </w:t>
      </w:r>
      <w:hyperlink w:history="0" w:anchor="P100" w:tooltip="11. К заявлению прилагаются следующие документы и материалы:">
        <w:r>
          <w:rPr>
            <w:sz w:val="24"/>
            <w:color w:val="0000ff"/>
          </w:rPr>
          <w:t xml:space="preserve">11</w:t>
        </w:r>
      </w:hyperlink>
      <w:r>
        <w:rPr>
          <w:sz w:val="24"/>
        </w:rPr>
        <w:t xml:space="preserve">,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4"/>
            <w:color w:val="0000ff"/>
          </w:rPr>
          <w:t xml:space="preserve">12</w:t>
        </w:r>
      </w:hyperlink>
      <w:r>
        <w:rPr>
          <w:sz w:val="24"/>
        </w:rPr>
        <w:t xml:space="preserve">,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4"/>
            <w:color w:val="0000ff"/>
          </w:rPr>
          <w:t xml:space="preserve">14</w:t>
        </w:r>
      </w:hyperlink>
      <w:r>
        <w:rPr>
          <w:sz w:val="24"/>
        </w:rPr>
        <w:t xml:space="preserve">,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38</w:t>
        </w:r>
      </w:hyperlink>
      <w:r>
        <w:rPr>
          <w:sz w:val="24"/>
        </w:rPr>
        <w:t xml:space="preserve"> и </w:t>
      </w:r>
      <w:hyperlink w:history="0" w:anchor="P279" w:tooltip="39. К ходатайству о связанности прилагаются:">
        <w:r>
          <w:rPr>
            <w:sz w:val="24"/>
            <w:color w:val="0000ff"/>
          </w:rPr>
          <w:t xml:space="preserve">39</w:t>
        </w:r>
      </w:hyperlink>
      <w:r>
        <w:rPr>
          <w:sz w:val="24"/>
        </w:rPr>
        <w:t xml:space="preserve"> настоящих Правил, при этом срок рассмотрения заявления и (или) прилагаемых к нему документов (материалов) продлевается на 28 рабочих дней.</w:t>
      </w:r>
    </w:p>
    <w:p>
      <w:pPr>
        <w:pStyle w:val="0"/>
        <w:jc w:val="both"/>
      </w:pPr>
      <w:r>
        <w:rPr>
          <w:sz w:val="24"/>
        </w:rPr>
        <w:t xml:space="preserve">(п. 34 в ред. </w:t>
      </w:r>
      <w:hyperlink w:history="0" r:id="rId10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35. Утратил силу. - </w:t>
      </w:r>
      <w:hyperlink w:history="0" r:id="rId10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36. В случае направления заявителю уведомления об отказе в заключении соглашения заявитель, соответствующий требованиям, предусмотренным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пунктом 5</w:t>
        </w:r>
      </w:hyperlink>
      <w:r>
        <w:rPr>
          <w:sz w:val="24"/>
        </w:rPr>
        <w:t xml:space="preserve"> настоящих Правил, вправе в соответствии с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пунктами 7</w:t>
        </w:r>
      </w:hyperlink>
      <w:r>
        <w:rPr>
          <w:sz w:val="24"/>
        </w:rPr>
        <w:t xml:space="preserve"> - </w:t>
      </w:r>
      <w:hyperlink w:history="0" w:anchor="P164" w:tooltip="15. В случае подачи (направления) заявления заявитель раскрывает информацию о своих бенефициарных владельцах в соответствии с подпунктом &quot;г&quot; пункта 11 настоящих Правил с учетом следующих особенностей:">
        <w:r>
          <w:rPr>
            <w:sz w:val="24"/>
            <w:color w:val="0000ff"/>
          </w:rPr>
          <w:t xml:space="preserve">15</w:t>
        </w:r>
      </w:hyperlink>
      <w:r>
        <w:rPr>
          <w:sz w:val="24"/>
        </w:rPr>
        <w:t xml:space="preserve"> настоящих Правил подать заявление в отношении того же инвестиционного проекта. Указанное заявление рассматривается в соответствии с </w:t>
      </w:r>
      <w:hyperlink w:history="0" w:anchor="P189" w:tooltip="22. Рассмотрение заявления и прилагаемых к нему документов и материалов, включая анализ финансовой модели, указанных в пункте 11 настоящих Правил, а также в пунктах 12 и 14 настоящих Правил (если применимо), включает в себя следующие этапы:">
        <w:r>
          <w:rPr>
            <w:sz w:val="24"/>
            <w:color w:val="0000ff"/>
          </w:rPr>
          <w:t xml:space="preserve">пунктами 22</w:t>
        </w:r>
      </w:hyperlink>
      <w:r>
        <w:rPr>
          <w:sz w:val="24"/>
        </w:rPr>
        <w:t xml:space="preserve"> - </w:t>
      </w:r>
      <w:hyperlink w:history="0" w:anchor="P251" w:tooltip="31. Уполномоченный федеральный орган исполнительной власти рассматривает заявление и прилагаемые к нему документы (материалы) в течение 7 рабочих дней со дня его подписания уполномоченным органом субъекта Российской Федерации и по итогам рассмотрения:">
        <w:r>
          <w:rPr>
            <w:sz w:val="24"/>
            <w:color w:val="0000ff"/>
          </w:rPr>
          <w:t xml:space="preserve">31</w:t>
        </w:r>
      </w:hyperlink>
      <w:r>
        <w:rPr>
          <w:sz w:val="24"/>
        </w:rPr>
        <w:t xml:space="preserve"> настоящих Правил.</w:t>
      </w:r>
    </w:p>
    <w:p>
      <w:pPr>
        <w:pStyle w:val="0"/>
        <w:jc w:val="both"/>
      </w:pPr>
      <w:r>
        <w:rPr>
          <w:sz w:val="24"/>
        </w:rPr>
        <w:t xml:space="preserve">(п. 36 в ред. </w:t>
      </w:r>
      <w:hyperlink w:history="0" r:id="rId10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37. Утратил силу. - </w:t>
      </w:r>
      <w:hyperlink w:history="0" r:id="rId10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2"/>
        <w:outlineLvl w:val="1"/>
        <w:jc w:val="center"/>
      </w:pPr>
      <w:r>
        <w:rPr>
          <w:sz w:val="24"/>
        </w:rPr>
        <w:t xml:space="preserve">VI. Рассмотрение ходатайства заявителя (организации,</w:t>
      </w:r>
    </w:p>
    <w:p>
      <w:pPr>
        <w:pStyle w:val="2"/>
        <w:jc w:val="center"/>
      </w:pPr>
      <w:r>
        <w:rPr>
          <w:sz w:val="24"/>
        </w:rPr>
        <w:t xml:space="preserve">реализующей проект) о признании ранее заключенного договора</w:t>
      </w:r>
    </w:p>
    <w:p>
      <w:pPr>
        <w:pStyle w:val="2"/>
        <w:jc w:val="center"/>
      </w:pPr>
      <w:r>
        <w:rPr>
          <w:sz w:val="24"/>
        </w:rPr>
        <w:t xml:space="preserve">связанным договором</w:t>
      </w:r>
    </w:p>
    <w:p>
      <w:pPr>
        <w:pStyle w:val="0"/>
        <w:jc w:val="center"/>
      </w:pPr>
      <w:r>
        <w:rPr>
          <w:sz w:val="24"/>
        </w:rPr>
        <w:t xml:space="preserve">(в ред. </w:t>
      </w:r>
      <w:hyperlink w:history="0" r:id="rId10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jc w:val="both"/>
      </w:pPr>
      <w:r>
        <w:rPr>
          <w:sz w:val="24"/>
        </w:rPr>
      </w:r>
    </w:p>
    <w:bookmarkStart w:id="273" w:name="P273"/>
    <w:bookmarkEnd w:id="273"/>
    <w:p>
      <w:pPr>
        <w:pStyle w:val="0"/>
        <w:ind w:firstLine="540"/>
        <w:jc w:val="both"/>
      </w:pPr>
      <w:r>
        <w:rPr>
          <w:sz w:val="24"/>
        </w:rPr>
        <w:t xml:space="preserve">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w:t>
      </w:r>
    </w:p>
    <w:p>
      <w:pPr>
        <w:pStyle w:val="0"/>
        <w:spacing w:before="240" w:lineRule="auto"/>
        <w:ind w:firstLine="540"/>
        <w:jc w:val="both"/>
      </w:pPr>
      <w:r>
        <w:rPr>
          <w:sz w:val="24"/>
        </w:rPr>
        <w:t xml:space="preserve">Ходатайство о связанности подлежит согласованию с соответствующим публично-правовым образованием, заинтересованным федеральным органом исполнительной власти в зависимости от сферы российской экономики, в которой реализуется инвестиционный проект.</w:t>
      </w:r>
    </w:p>
    <w:p>
      <w:pPr>
        <w:pStyle w:val="0"/>
        <w:spacing w:before="240" w:lineRule="auto"/>
        <w:ind w:firstLine="540"/>
        <w:jc w:val="both"/>
      </w:pPr>
      <w:r>
        <w:rPr>
          <w:sz w:val="24"/>
        </w:rPr>
        <w:t xml:space="preserve">Подписанное уполномоченным лицом заявителя по форме согласно </w:t>
      </w:r>
      <w:hyperlink w:history="0" w:anchor="P3198" w:tooltip="ХОДАТАЙСТВО">
        <w:r>
          <w:rPr>
            <w:sz w:val="24"/>
            <w:color w:val="0000ff"/>
          </w:rPr>
          <w:t xml:space="preserve">приложению N 20</w:t>
        </w:r>
      </w:hyperlink>
      <w:r>
        <w:rPr>
          <w:sz w:val="24"/>
        </w:rPr>
        <w:t xml:space="preserve"> ходатайство о связанности подается:</w:t>
      </w:r>
    </w:p>
    <w:p>
      <w:pPr>
        <w:pStyle w:val="0"/>
        <w:spacing w:before="240" w:lineRule="auto"/>
        <w:ind w:firstLine="540"/>
        <w:jc w:val="both"/>
      </w:pPr>
      <w:r>
        <w:rPr>
          <w:sz w:val="24"/>
        </w:rPr>
        <w:t xml:space="preserve">одновременно с подачей заявления в соответствии с </w:t>
      </w:r>
      <w:hyperlink w:history="0" w:anchor="P90" w:tooltip="7. Для заключения соглашения в порядке частной проектной инициативы заявитель с использованием государственной информационной системы &quot;Капиталовложения&quot; направляет заявление с прилагаемыми документами и материалами, указанными в пункте 11 настоящих Правил, а также в пунктах 12 и 14 настоящих Правил (если применимо),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
        <w:r>
          <w:rPr>
            <w:sz w:val="24"/>
            <w:color w:val="0000ff"/>
          </w:rPr>
          <w:t xml:space="preserve">пунктом 7</w:t>
        </w:r>
      </w:hyperlink>
      <w:r>
        <w:rPr>
          <w:sz w:val="24"/>
        </w:rPr>
        <w:t xml:space="preserve"> настоящих Правил (при наличии ранее заключенного договора, предусмотренного </w:t>
      </w:r>
      <w:hyperlink w:history="0" r:id="rId10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14</w:t>
        </w:r>
      </w:hyperlink>
      <w:r>
        <w:rPr>
          <w:sz w:val="24"/>
        </w:rPr>
        <w:t xml:space="preserve"> Федерального закона);</w:t>
      </w:r>
    </w:p>
    <w:p>
      <w:pPr>
        <w:pStyle w:val="0"/>
        <w:spacing w:before="240" w:lineRule="auto"/>
        <w:ind w:firstLine="540"/>
        <w:jc w:val="both"/>
      </w:pPr>
      <w:r>
        <w:rPr>
          <w:sz w:val="24"/>
        </w:rPr>
        <w:t xml:space="preserve">после заключения соглашения с одновременной подачей заявления о заключении дополнительного соглашения о включении в соглашение условий связанного договора по форме согласно </w:t>
      </w:r>
      <w:hyperlink w:history="0" w:anchor="P3298" w:tooltip="                                 ЗАЯВЛЕНИЕ">
        <w:r>
          <w:rPr>
            <w:sz w:val="24"/>
            <w:color w:val="0000ff"/>
          </w:rPr>
          <w:t xml:space="preserve">приложению N 21</w:t>
        </w:r>
      </w:hyperlink>
      <w:r>
        <w:rPr>
          <w:sz w:val="24"/>
        </w:rPr>
        <w:t xml:space="preserve">.</w:t>
      </w:r>
    </w:p>
    <w:p>
      <w:pPr>
        <w:pStyle w:val="0"/>
        <w:jc w:val="both"/>
      </w:pPr>
      <w:r>
        <w:rPr>
          <w:sz w:val="24"/>
        </w:rPr>
        <w:t xml:space="preserve">(п. 38 в ред. </w:t>
      </w:r>
      <w:hyperlink w:history="0" r:id="rId10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279" w:name="P279"/>
    <w:bookmarkEnd w:id="279"/>
    <w:p>
      <w:pPr>
        <w:pStyle w:val="0"/>
        <w:spacing w:before="240" w:lineRule="auto"/>
        <w:ind w:firstLine="540"/>
        <w:jc w:val="both"/>
      </w:pPr>
      <w:r>
        <w:rPr>
          <w:sz w:val="24"/>
        </w:rPr>
        <w:t xml:space="preserve">39. К ходатайству о связанности прилагаются:</w:t>
      </w:r>
    </w:p>
    <w:p>
      <w:pPr>
        <w:pStyle w:val="0"/>
        <w:spacing w:before="240" w:lineRule="auto"/>
        <w:ind w:firstLine="540"/>
        <w:jc w:val="both"/>
      </w:pPr>
      <w:r>
        <w:rPr>
          <w:sz w:val="24"/>
        </w:rPr>
        <w:t xml:space="preserve">а) копия договора, о признании которого связанным ходатайствует заявитель (организация, реализующая проект), а именно:</w:t>
      </w:r>
    </w:p>
    <w:p>
      <w:pPr>
        <w:pStyle w:val="0"/>
        <w:spacing w:before="240" w:lineRule="auto"/>
        <w:ind w:firstLine="540"/>
        <w:jc w:val="both"/>
      </w:pPr>
      <w:r>
        <w:rPr>
          <w:sz w:val="24"/>
        </w:rPr>
        <w:t xml:space="preserve">договора (соглашения) о предоставлении субсидии (если применимо);</w:t>
      </w:r>
    </w:p>
    <w:p>
      <w:pPr>
        <w:pStyle w:val="0"/>
        <w:spacing w:before="240" w:lineRule="auto"/>
        <w:ind w:firstLine="540"/>
        <w:jc w:val="both"/>
      </w:pPr>
      <w:r>
        <w:rPr>
          <w:sz w:val="24"/>
        </w:rPr>
        <w:t xml:space="preserve">договора о предоставлении бюджетных инвестиций (если применимо);</w:t>
      </w:r>
    </w:p>
    <w:p>
      <w:pPr>
        <w:pStyle w:val="0"/>
        <w:spacing w:before="240" w:lineRule="auto"/>
        <w:ind w:firstLine="540"/>
        <w:jc w:val="both"/>
      </w:pPr>
      <w:r>
        <w:rPr>
          <w:sz w:val="24"/>
        </w:rPr>
        <w:t xml:space="preserve">кредитного договора, предусматривающего предоставление организации, реализующей проект, кредитных средств по льготной ставке, соответствующего требованиям, указанным в </w:t>
      </w:r>
      <w:hyperlink w:history="0" r:id="rId11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2 части 1 статьи 14</w:t>
        </w:r>
      </w:hyperlink>
      <w:r>
        <w:rPr>
          <w:sz w:val="24"/>
        </w:rPr>
        <w:t xml:space="preserve"> Федерального закона (если применимо);</w:t>
      </w:r>
    </w:p>
    <w:p>
      <w:pPr>
        <w:pStyle w:val="0"/>
        <w:spacing w:before="240" w:lineRule="auto"/>
        <w:ind w:firstLine="540"/>
        <w:jc w:val="both"/>
      </w:pPr>
      <w:r>
        <w:rPr>
          <w:sz w:val="24"/>
        </w:rPr>
        <w:t xml:space="preserve">договора между организацией, реализующей проект, и регулируемой организацией (в том числе договора энергоснабжения, договора теплоснабжения, договора поставки газа, договора оказания коммунальных услуг, договора на оказание услуг по вывозу твердых коммунальных отходов), соответствующего требованиям, указанным в </w:t>
      </w:r>
      <w:hyperlink w:history="0" r:id="rId11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3 части 1 статьи 14</w:t>
        </w:r>
      </w:hyperlink>
      <w:r>
        <w:rPr>
          <w:sz w:val="24"/>
        </w:rPr>
        <w:t xml:space="preserve"> Федерального закона (если применимо).</w:t>
      </w:r>
    </w:p>
    <w:p>
      <w:pPr>
        <w:pStyle w:val="0"/>
        <w:spacing w:before="240" w:lineRule="auto"/>
        <w:ind w:firstLine="540"/>
        <w:jc w:val="both"/>
      </w:pPr>
      <w:r>
        <w:rPr>
          <w:sz w:val="24"/>
        </w:rPr>
        <w:t xml:space="preserve">К копии договора, указанного в настоящем подпункте и признаваемого связанным договором,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pPr>
        <w:pStyle w:val="0"/>
        <w:spacing w:before="240" w:lineRule="auto"/>
        <w:ind w:firstLine="540"/>
        <w:jc w:val="both"/>
      </w:pPr>
      <w:r>
        <w:rPr>
          <w:sz w:val="24"/>
        </w:rPr>
        <w:t xml:space="preserve">б) справка, выданная заявителю (организации, реализующей проект) кредитором по договору, предусматривающему предоставление заявителю (организации, реализующей проект) кредитных средств по льготной ставке, содержащая условия такого договора о размере процентной ставки и (или) порядке ее определения, условия, предусмотренные одним или несколькими подпунктами </w:t>
      </w:r>
      <w:hyperlink w:history="0" w:anchor="P298" w:tooltip="41. Уполномоченный федеральный орган исполнительной власти и уполномоченный орган субъекта Российской Федерации делают вывод о том, что договор, соответствующий требованиям, предусмотренным частью 1 статьи 14 Федерального закона, направлен на содействие реализации инвестиционного проекта в случае указания в таком договоре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w:r>
          <w:rPr>
            <w:sz w:val="24"/>
            <w:color w:val="0000ff"/>
          </w:rPr>
          <w:t xml:space="preserve">пункта 41</w:t>
        </w:r>
      </w:hyperlink>
      <w:r>
        <w:rPr>
          <w:sz w:val="24"/>
        </w:rPr>
        <w:t xml:space="preserve"> настоящих Правил, а также реквизиты (дату, номер) и существенные условия соглашения о возмещении за счет средств бюджетов бюджетной системы Российской Федерации недополученных доходов кредитора (если применимо);</w:t>
      </w:r>
    </w:p>
    <w:p>
      <w:pPr>
        <w:pStyle w:val="0"/>
        <w:spacing w:before="240" w:lineRule="auto"/>
        <w:ind w:firstLine="540"/>
        <w:jc w:val="both"/>
      </w:pPr>
      <w:r>
        <w:rPr>
          <w:sz w:val="24"/>
        </w:rPr>
        <w:t xml:space="preserve">в) проект дополнительного соглашения по форме согласно </w:t>
      </w:r>
      <w:hyperlink w:history="0" w:anchor="P3396" w:tooltip="                   ДОПОЛНИТЕЛЬНОЕ СОГЛАШЕНИЕ N ________">
        <w:r>
          <w:rPr>
            <w:sz w:val="24"/>
            <w:color w:val="0000ff"/>
          </w:rPr>
          <w:t xml:space="preserve">приложению N 23</w:t>
        </w:r>
      </w:hyperlink>
      <w:r>
        <w:rPr>
          <w:sz w:val="24"/>
        </w:rPr>
        <w:t xml:space="preserve"> (далее - дополнительное соглашение о связанных договорах), подписанный уполномоченным лицом заявителя (организации, реализующей проект);</w:t>
      </w:r>
    </w:p>
    <w:p>
      <w:pPr>
        <w:pStyle w:val="0"/>
        <w:spacing w:before="240" w:lineRule="auto"/>
        <w:ind w:firstLine="540"/>
        <w:jc w:val="both"/>
      </w:pPr>
      <w:r>
        <w:rPr>
          <w:sz w:val="24"/>
        </w:rPr>
        <w:t xml:space="preserve">г) документы, подтверждающие полномочия уполномоченного лица заявителя (организации, реализующей проект);</w:t>
      </w:r>
    </w:p>
    <w:p>
      <w:pPr>
        <w:pStyle w:val="0"/>
        <w:spacing w:before="240" w:lineRule="auto"/>
        <w:ind w:firstLine="540"/>
        <w:jc w:val="both"/>
      </w:pPr>
      <w:r>
        <w:rPr>
          <w:sz w:val="24"/>
        </w:rPr>
        <w:t xml:space="preserve">д) согласование заинтересованного федерального органа исполнительной власти, осуществляющего функции по выработке государственной политики и нормативно-правовому регулированию в соответствующей сфере деятельности.</w:t>
      </w:r>
    </w:p>
    <w:p>
      <w:pPr>
        <w:pStyle w:val="0"/>
        <w:jc w:val="both"/>
      </w:pPr>
      <w:r>
        <w:rPr>
          <w:sz w:val="24"/>
        </w:rPr>
        <w:t xml:space="preserve">(п. 39 в ред. </w:t>
      </w:r>
      <w:hyperlink w:history="0" r:id="rId11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291" w:name="P291"/>
    <w:bookmarkEnd w:id="291"/>
    <w:p>
      <w:pPr>
        <w:pStyle w:val="0"/>
        <w:spacing w:before="240" w:lineRule="auto"/>
        <w:ind w:firstLine="540"/>
        <w:jc w:val="both"/>
      </w:pPr>
      <w:r>
        <w:rPr>
          <w:sz w:val="24"/>
        </w:rPr>
        <w:t xml:space="preserve">40. В случае если ходатайство о связанности и прилагаемые к нему документы подаются в порядке, указанном в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абзаце четвертом пункта 38</w:t>
        </w:r>
      </w:hyperlink>
      <w:r>
        <w:rPr>
          <w:sz w:val="24"/>
        </w:rPr>
        <w:t xml:space="preserve"> настоящих Правил, такое ходатайство рассматривается уполномоченной организацией в течение 30 рабочих дней со дня его получения.</w:t>
      </w:r>
    </w:p>
    <w:p>
      <w:pPr>
        <w:pStyle w:val="0"/>
        <w:spacing w:before="240" w:lineRule="auto"/>
        <w:ind w:firstLine="540"/>
        <w:jc w:val="both"/>
      </w:pPr>
      <w:r>
        <w:rPr>
          <w:sz w:val="24"/>
        </w:rPr>
        <w:t xml:space="preserve">В случае подачи ходатайства о связанности и прилагаемых к нему документов в порядке, указанном в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абзаце пятом пункта 38</w:t>
        </w:r>
      </w:hyperlink>
      <w:r>
        <w:rPr>
          <w:sz w:val="24"/>
        </w:rPr>
        <w:t xml:space="preserve"> настоящих Правил, такое ходатайство рассматривается уполномоченной организацией в течение 15 рабочих дней со дня его получения.</w:t>
      </w:r>
    </w:p>
    <w:p>
      <w:pPr>
        <w:pStyle w:val="0"/>
        <w:spacing w:before="240" w:lineRule="auto"/>
        <w:ind w:firstLine="540"/>
        <w:jc w:val="both"/>
      </w:pPr>
      <w:r>
        <w:rPr>
          <w:sz w:val="24"/>
        </w:rPr>
        <w:t xml:space="preserve">Уполномоченная организация рассматривает указанные ходатайство и документы на соответствие следующим требованиям:</w:t>
      </w:r>
    </w:p>
    <w:p>
      <w:pPr>
        <w:pStyle w:val="0"/>
        <w:spacing w:before="240" w:lineRule="auto"/>
        <w:ind w:firstLine="540"/>
        <w:jc w:val="both"/>
      </w:pPr>
      <w:r>
        <w:rPr>
          <w:sz w:val="24"/>
        </w:rPr>
        <w:t xml:space="preserve">требования, установленные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пунктами 38</w:t>
        </w:r>
      </w:hyperlink>
      <w:r>
        <w:rPr>
          <w:sz w:val="24"/>
        </w:rPr>
        <w:t xml:space="preserve"> и </w:t>
      </w:r>
      <w:hyperlink w:history="0" w:anchor="P279" w:tooltip="39. К ходатайству о связанности прилагаются:">
        <w:r>
          <w:rPr>
            <w:sz w:val="24"/>
            <w:color w:val="0000ff"/>
          </w:rPr>
          <w:t xml:space="preserve">39</w:t>
        </w:r>
      </w:hyperlink>
      <w:r>
        <w:rPr>
          <w:sz w:val="24"/>
        </w:rPr>
        <w:t xml:space="preserve"> настоящих Правил;</w:t>
      </w:r>
    </w:p>
    <w:p>
      <w:pPr>
        <w:pStyle w:val="0"/>
        <w:spacing w:before="240" w:lineRule="auto"/>
        <w:ind w:firstLine="540"/>
        <w:jc w:val="both"/>
      </w:pPr>
      <w:r>
        <w:rPr>
          <w:sz w:val="24"/>
        </w:rPr>
        <w:t xml:space="preserve">требования, установленные </w:t>
      </w:r>
      <w:hyperlink w:history="0" r:id="rId11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14</w:t>
        </w:r>
      </w:hyperlink>
      <w:r>
        <w:rPr>
          <w:sz w:val="24"/>
        </w:rPr>
        <w:t xml:space="preserve"> Федерального закона, в части вида, предмета и сторон договора, который может быть признан связанным;</w:t>
      </w:r>
    </w:p>
    <w:p>
      <w:pPr>
        <w:pStyle w:val="0"/>
        <w:spacing w:before="240" w:lineRule="auto"/>
        <w:ind w:firstLine="540"/>
        <w:jc w:val="both"/>
      </w:pPr>
      <w:r>
        <w:rPr>
          <w:sz w:val="24"/>
        </w:rPr>
        <w:t xml:space="preserve">требование к кредитору по кредитному договору, предусматривающему предоставление заявителю кредитных средств по льготной ставке, установленное </w:t>
      </w:r>
      <w:hyperlink w:history="0" r:id="rId11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2 части 1 статьи 14</w:t>
        </w:r>
      </w:hyperlink>
      <w:r>
        <w:rPr>
          <w:sz w:val="24"/>
        </w:rPr>
        <w:t xml:space="preserve"> Федерального закона (если применимо);</w:t>
      </w:r>
    </w:p>
    <w:p>
      <w:pPr>
        <w:pStyle w:val="0"/>
        <w:spacing w:before="240" w:lineRule="auto"/>
        <w:ind w:firstLine="540"/>
        <w:jc w:val="both"/>
      </w:pPr>
      <w:r>
        <w:rPr>
          <w:sz w:val="24"/>
        </w:rPr>
        <w:t xml:space="preserve">требование о соответствии договора, в отношении которого подано ходатайство о связанности, критериям, предусмотренным </w:t>
      </w:r>
      <w:hyperlink w:history="0" w:anchor="P298" w:tooltip="41. Уполномоченный федеральный орган исполнительной власти и уполномоченный орган субъекта Российской Федерации делают вывод о том, что договор, соответствующий требованиям, предусмотренным частью 1 статьи 14 Федерального закона, направлен на содействие реализации инвестиционного проекта в случае указания в таком договоре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w:r>
          <w:rPr>
            <w:sz w:val="24"/>
            <w:color w:val="0000ff"/>
          </w:rPr>
          <w:t xml:space="preserve">пунктом 41</w:t>
        </w:r>
      </w:hyperlink>
      <w:r>
        <w:rPr>
          <w:sz w:val="24"/>
        </w:rPr>
        <w:t xml:space="preserve"> настоящих Правил.</w:t>
      </w:r>
    </w:p>
    <w:bookmarkStart w:id="298" w:name="P298"/>
    <w:bookmarkEnd w:id="298"/>
    <w:p>
      <w:pPr>
        <w:pStyle w:val="0"/>
        <w:spacing w:before="240" w:lineRule="auto"/>
        <w:ind w:firstLine="540"/>
        <w:jc w:val="both"/>
      </w:pPr>
      <w:r>
        <w:rPr>
          <w:sz w:val="24"/>
        </w:rPr>
        <w:t xml:space="preserve">41. Уполномоченный федеральный орган исполнительной власти и уполномоченный орган субъекта Российской Федерации делают вывод о том, что договор, соответствующий требованиям, предусмотренным </w:t>
      </w:r>
      <w:hyperlink w:history="0" r:id="rId11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14</w:t>
        </w:r>
      </w:hyperlink>
      <w:r>
        <w:rPr>
          <w:sz w:val="24"/>
        </w:rPr>
        <w:t xml:space="preserve"> Федерального закона, направлен на содействие реализации инвестиционного проекта в случае указания в таком договоре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из следующих целей:</w:t>
      </w:r>
    </w:p>
    <w:p>
      <w:pPr>
        <w:pStyle w:val="0"/>
        <w:jc w:val="both"/>
      </w:pPr>
      <w:r>
        <w:rPr>
          <w:sz w:val="24"/>
        </w:rPr>
        <w:t xml:space="preserve">(в ред. </w:t>
      </w:r>
      <w:hyperlink w:history="0" r:id="rId11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а) реализация инвестиционного проекта, в отношении которого заключается или заключено соглашение (с указанием наименования такого инвестиционного проекта);</w:t>
      </w:r>
    </w:p>
    <w:p>
      <w:pPr>
        <w:pStyle w:val="0"/>
        <w:spacing w:before="240" w:lineRule="auto"/>
        <w:ind w:firstLine="540"/>
        <w:jc w:val="both"/>
      </w:pPr>
      <w:r>
        <w:rPr>
          <w:sz w:val="24"/>
        </w:rPr>
        <w:t xml:space="preserve">б) реализация отдельных этапов инвестиционного проекта, в отношении которого заключается или заключено соглашение, соответствующих этапам реализации инвестиционного проекта, указанным в проекте соглашения и бизнес-плане (с указанием наименования такого инвестиционного проекта);</w:t>
      </w:r>
    </w:p>
    <w:p>
      <w:pPr>
        <w:pStyle w:val="0"/>
        <w:spacing w:before="240" w:lineRule="auto"/>
        <w:ind w:firstLine="540"/>
        <w:jc w:val="both"/>
      </w:pPr>
      <w:r>
        <w:rPr>
          <w:sz w:val="24"/>
        </w:rPr>
        <w:t xml:space="preserve">в) достижение основных характеристик инвестиционного проекта, в отношении которого заключается или заключено соглашение (территория осуществления, наименование и (или) основные параметры товаров, работ, услуг или результатов интеллектуальной деятельности и (или) приравненных к ним средств индивидуализации, производимых, выполняемых, оказываемых или создаваемых в рамках реализации инвестиционного проекта).</w:t>
      </w:r>
    </w:p>
    <w:bookmarkStart w:id="303" w:name="P303"/>
    <w:bookmarkEnd w:id="303"/>
    <w:p>
      <w:pPr>
        <w:pStyle w:val="0"/>
        <w:spacing w:before="240" w:lineRule="auto"/>
        <w:ind w:firstLine="540"/>
        <w:jc w:val="both"/>
      </w:pPr>
      <w:r>
        <w:rPr>
          <w:sz w:val="24"/>
        </w:rPr>
        <w:t xml:space="preserve">42. В случае если по итогам рассмотрения ходатайства о связанности и прилагаемых к нему документов в соответствии с </w:t>
      </w:r>
      <w:hyperlink w:history="0" w:anchor="P291" w:tooltip="40. В случае если ходатайство о связанности и прилагаемые к нему документы подаются в порядке, указанном в абзаце четвертом пункта 38 настоящих Правил, такое ходатайство рассматривается уполномоченной организацией в течение 30 рабочих дней со дня его получения.">
        <w:r>
          <w:rPr>
            <w:sz w:val="24"/>
            <w:color w:val="0000ff"/>
          </w:rPr>
          <w:t xml:space="preserve">пунктами 40</w:t>
        </w:r>
      </w:hyperlink>
      <w:r>
        <w:rPr>
          <w:sz w:val="24"/>
        </w:rPr>
        <w:t xml:space="preserve"> и </w:t>
      </w:r>
      <w:hyperlink w:history="0" w:anchor="P298" w:tooltip="41. Уполномоченный федеральный орган исполнительной власти и уполномоченный орган субъекта Российской Федерации делают вывод о том, что договор, соответствующий требованиям, предусмотренным частью 1 статьи 14 Федерального закона, направлен на содействие реализации инвестиционного проекта в случае указания в таком договоре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w:r>
          <w:rPr>
            <w:sz w:val="24"/>
            <w:color w:val="0000ff"/>
          </w:rPr>
          <w:t xml:space="preserve">41</w:t>
        </w:r>
      </w:hyperlink>
      <w:r>
        <w:rPr>
          <w:sz w:val="24"/>
        </w:rPr>
        <w:t xml:space="preserve"> настоящих Правил уполномоченной организацией установлено, что к ходатайству о связанности не приложены один или несколько необходимых документов и (или) заявителем (организацией, реализующей проект) не соблюдены требования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пунктов 38</w:t>
        </w:r>
      </w:hyperlink>
      <w:r>
        <w:rPr>
          <w:sz w:val="24"/>
        </w:rPr>
        <w:t xml:space="preserve"> и </w:t>
      </w:r>
      <w:hyperlink w:history="0" w:anchor="P279" w:tooltip="39. К ходатайству о связанности прилагаются:">
        <w:r>
          <w:rPr>
            <w:sz w:val="24"/>
            <w:color w:val="0000ff"/>
          </w:rPr>
          <w:t xml:space="preserve">39</w:t>
        </w:r>
      </w:hyperlink>
      <w:r>
        <w:rPr>
          <w:sz w:val="24"/>
        </w:rPr>
        <w:t xml:space="preserve"> настоящих Правил, </w:t>
      </w:r>
      <w:hyperlink w:history="0" r:id="rId11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16 статьи 7</w:t>
        </w:r>
      </w:hyperlink>
      <w:r>
        <w:rPr>
          <w:sz w:val="24"/>
        </w:rPr>
        <w:t xml:space="preserve"> Федерального закона и (или) допущены технические ошибки (описки, опечатки, грамматические или арифметические ошибки либо подобные ошибки) при оформлении документов, уполномоченная организация направляет заявителю (организации, реализующей проект) уведомление о выявленных нарушениях при рассмотрении ходатайства о связанности по форме согласно </w:t>
      </w:r>
      <w:hyperlink w:history="0" w:anchor="P3589" w:tooltip="                                УВЕДОМЛЕНИЕ">
        <w:r>
          <w:rPr>
            <w:sz w:val="24"/>
            <w:color w:val="0000ff"/>
          </w:rPr>
          <w:t xml:space="preserve">приложению N 24</w:t>
        </w:r>
      </w:hyperlink>
      <w:r>
        <w:rPr>
          <w:sz w:val="24"/>
        </w:rPr>
        <w:t xml:space="preserve"> с указанием срока устранения выявленных нарушений и представления уточненных (исправленных) документов, составляющего 10 рабочих дней со дня получения уведомления.</w:t>
      </w:r>
    </w:p>
    <w:p>
      <w:pPr>
        <w:pStyle w:val="0"/>
        <w:spacing w:before="240" w:lineRule="auto"/>
        <w:ind w:firstLine="540"/>
        <w:jc w:val="both"/>
      </w:pPr>
      <w:r>
        <w:rPr>
          <w:sz w:val="24"/>
        </w:rPr>
        <w:t xml:space="preserve">В случае устранения заявителем (организацией, реализующей проект) выявленных нарушений и представления уточненных (исправленных) документов (материалов) в срок, установленный </w:t>
      </w:r>
      <w:hyperlink w:history="0" w:anchor="P303" w:tooltip="42. В случае если по итогам рассмотрения ходатайства о связанности и прилагаемых к нему документов в соответствии с пунктами 40 и 41 настоящих Правил уполномоченной организацией установлено, что к ходатайству о связанности не приложены один или несколько необходимых документов и (или) заявителем (организацией, реализующей проект) не соблюдены требования пунктов 38 и 39 настоящих Правил, части 16 статьи 7 Федерального закона и (или) допущены технические ошибки (описки, опечатки, грамматические или арифмет...">
        <w:r>
          <w:rPr>
            <w:sz w:val="24"/>
            <w:color w:val="0000ff"/>
          </w:rPr>
          <w:t xml:space="preserve">абзацем первым</w:t>
        </w:r>
      </w:hyperlink>
      <w:r>
        <w:rPr>
          <w:sz w:val="24"/>
        </w:rPr>
        <w:t xml:space="preserve"> настоящего пункта, срок рассмотрения заявления, в том числе срок, предусмотренный </w:t>
      </w:r>
      <w:hyperlink w:history="0" w:anchor="P291" w:tooltip="40. В случае если ходатайство о связанности и прилагаемые к нему документы подаются в порядке, указанном в абзаце четвертом пункта 38 настоящих Правил, такое ходатайство рассматривается уполномоченной организацией в течение 30 рабочих дней со дня его получения.">
        <w:r>
          <w:rPr>
            <w:sz w:val="24"/>
            <w:color w:val="0000ff"/>
          </w:rPr>
          <w:t xml:space="preserve">пунктом 40</w:t>
        </w:r>
      </w:hyperlink>
      <w:r>
        <w:rPr>
          <w:sz w:val="24"/>
        </w:rPr>
        <w:t xml:space="preserve"> настоящих Правил, исчисляется со дня, следующего за днем представления уточненных (исправленных) документов.</w:t>
      </w:r>
    </w:p>
    <w:p>
      <w:pPr>
        <w:pStyle w:val="0"/>
        <w:jc w:val="both"/>
      </w:pPr>
      <w:r>
        <w:rPr>
          <w:sz w:val="24"/>
        </w:rPr>
        <w:t xml:space="preserve">(п. 42 в ред. </w:t>
      </w:r>
      <w:hyperlink w:history="0" r:id="rId11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43. В случае неустранения заявителем (организацией, реализующей проект) выявленных нарушений в срок, предусмотренный </w:t>
      </w:r>
      <w:hyperlink w:history="0" w:anchor="P303" w:tooltip="42. В случае если по итогам рассмотрения ходатайства о связанности и прилагаемых к нему документов в соответствии с пунктами 40 и 41 настоящих Правил уполномоченной организацией установлено, что к ходатайству о связанности не приложены один или несколько необходимых документов и (или) заявителем (организацией, реализующей проект) не соблюдены требования пунктов 38 и 39 настоящих Правил, части 16 статьи 7 Федерального закона и (или) допущены технические ошибки (описки, опечатки, грамматические или арифмет...">
        <w:r>
          <w:rPr>
            <w:sz w:val="24"/>
            <w:color w:val="0000ff"/>
          </w:rPr>
          <w:t xml:space="preserve">абзацем первым пункта 42</w:t>
        </w:r>
      </w:hyperlink>
      <w:r>
        <w:rPr>
          <w:sz w:val="24"/>
        </w:rPr>
        <w:t xml:space="preserve"> настоящих Правил, а также в случае наличия оснований, препятствующих удовлетворению ходатайства о связанности и заключению дополнительного соглашения о связанных договорах, уполномоченная организация подготавливает и направляет уполномоченному федеральному органу исполнительной власти проект уведомления о невозможности удовлетворения ходатайства о связанности и заключении дополнительного соглашения о связанных договорах с указанием положений Федерального </w:t>
      </w:r>
      <w:hyperlink w:history="0" r:id="rId11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(или) настоящих Правил, которые не соблюдены заявителем (организацией, реализующей проект), составленный по форме согласно </w:t>
      </w:r>
      <w:hyperlink w:history="0" w:anchor="P3693" w:tooltip="                                УВЕДОМЛЕНИЕ">
        <w:r>
          <w:rPr>
            <w:sz w:val="24"/>
            <w:color w:val="0000ff"/>
          </w:rPr>
          <w:t xml:space="preserve">приложению N 25</w:t>
        </w:r>
      </w:hyperlink>
      <w:r>
        <w:rPr>
          <w:sz w:val="24"/>
        </w:rPr>
        <w:t xml:space="preserve">, а также ходатайство о связанности и прилагаемые к нему документы и материалы.</w:t>
      </w:r>
    </w:p>
    <w:p>
      <w:pPr>
        <w:pStyle w:val="0"/>
        <w:jc w:val="both"/>
      </w:pPr>
      <w:r>
        <w:rPr>
          <w:sz w:val="24"/>
        </w:rPr>
        <w:t xml:space="preserve">(в ред. </w:t>
      </w:r>
      <w:hyperlink w:history="0" r:id="rId12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Уполномоченный федеральный орган исполнительной власти в течение 10 рабочих дней со дня получения проекта уведомления о невозможности удовлетворения ходатайства о связанности и заключении дополнительного соглашения о связанных договорах от уполномоченной организации подготавливает уведомление о невозможности удовлетворения ходатайства о связанности и заключении дополнительного соглашения о связанных договорах по форме, предусмотренной </w:t>
      </w:r>
      <w:hyperlink w:history="0" w:anchor="P3693" w:tooltip="                                УВЕДОМЛЕНИЕ">
        <w:r>
          <w:rPr>
            <w:sz w:val="24"/>
            <w:color w:val="0000ff"/>
          </w:rPr>
          <w:t xml:space="preserve">приложением N 25</w:t>
        </w:r>
      </w:hyperlink>
      <w:r>
        <w:rPr>
          <w:sz w:val="24"/>
        </w:rPr>
        <w:t xml:space="preserve"> к настоящим Правилам, и направляет его заявителю.</w:t>
      </w:r>
    </w:p>
    <w:p>
      <w:pPr>
        <w:pStyle w:val="0"/>
        <w:jc w:val="both"/>
      </w:pPr>
      <w:r>
        <w:rPr>
          <w:sz w:val="24"/>
        </w:rPr>
        <w:t xml:space="preserve">(в ред. </w:t>
      </w:r>
      <w:hyperlink w:history="0" r:id="rId12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310" w:name="P310"/>
    <w:bookmarkEnd w:id="310"/>
    <w:p>
      <w:pPr>
        <w:pStyle w:val="0"/>
        <w:spacing w:before="240" w:lineRule="auto"/>
        <w:ind w:firstLine="540"/>
        <w:jc w:val="both"/>
      </w:pPr>
      <w:r>
        <w:rPr>
          <w:sz w:val="24"/>
        </w:rPr>
        <w:t xml:space="preserve">44. При условии соблюдения требований, предусмотренных </w:t>
      </w:r>
      <w:hyperlink w:history="0" w:anchor="P273" w:tooltip="38. Заявитель (организация, реализующая проект) вправе подать ходатайство о признании ранее заключенного договора связанным договором (далее - ходатайство о связанности).">
        <w:r>
          <w:rPr>
            <w:sz w:val="24"/>
            <w:color w:val="0000ff"/>
          </w:rPr>
          <w:t xml:space="preserve">пунктами 38</w:t>
        </w:r>
      </w:hyperlink>
      <w:r>
        <w:rPr>
          <w:sz w:val="24"/>
        </w:rPr>
        <w:t xml:space="preserve"> - </w:t>
      </w:r>
      <w:hyperlink w:history="0" w:anchor="P291" w:tooltip="40. В случае если ходатайство о связанности и прилагаемые к нему документы подаются в порядке, указанном в абзаце четвертом пункта 38 настоящих Правил, такое ходатайство рассматривается уполномоченной организацией в течение 30 рабочих дней со дня его получения.">
        <w:r>
          <w:rPr>
            <w:sz w:val="24"/>
            <w:color w:val="0000ff"/>
          </w:rPr>
          <w:t xml:space="preserve">40</w:t>
        </w:r>
      </w:hyperlink>
      <w:r>
        <w:rPr>
          <w:sz w:val="24"/>
        </w:rPr>
        <w:t xml:space="preserve"> настоящих Правил, уполномоченная организация в течение срока, указанного в </w:t>
      </w:r>
      <w:hyperlink w:history="0" w:anchor="P291" w:tooltip="40. В случае если ходатайство о связанности и прилагаемые к нему документы подаются в порядке, указанном в абзаце четвертом пункта 38 настоящих Правил, такое ходатайство рассматривается уполномоченной организацией в течение 30 рабочих дней со дня его получения.">
        <w:r>
          <w:rPr>
            <w:sz w:val="24"/>
            <w:color w:val="0000ff"/>
          </w:rPr>
          <w:t xml:space="preserve">пункте 40</w:t>
        </w:r>
      </w:hyperlink>
      <w:r>
        <w:rPr>
          <w:sz w:val="24"/>
        </w:rPr>
        <w:t xml:space="preserve"> настоящих Правил, подготавливает справку о соответствии ходатайства о связанности требованиям Федерального </w:t>
      </w:r>
      <w:hyperlink w:history="0" r:id="rId12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по форме согласно </w:t>
      </w:r>
      <w:hyperlink w:history="0" w:anchor="P3778" w:tooltip="СПРАВКА">
        <w:r>
          <w:rPr>
            <w:sz w:val="24"/>
            <w:color w:val="0000ff"/>
          </w:rPr>
          <w:t xml:space="preserve">приложению N 26</w:t>
        </w:r>
      </w:hyperlink>
      <w:r>
        <w:rPr>
          <w:sz w:val="24"/>
        </w:rPr>
        <w:t xml:space="preserve"> (далее - справка о соответствии ходатайства о связанности) и направляет указанную справку и проект дополнительного соглашения о связанных договорах уполномоченному органу субъекта Российской Федерации и уполномоченному федеральному органу исполнительной власти.</w:t>
      </w:r>
    </w:p>
    <w:p>
      <w:pPr>
        <w:pStyle w:val="0"/>
        <w:jc w:val="both"/>
      </w:pPr>
      <w:r>
        <w:rPr>
          <w:sz w:val="24"/>
        </w:rPr>
        <w:t xml:space="preserve">(п. 44 в ред. </w:t>
      </w:r>
      <w:hyperlink w:history="0" r:id="rId12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45. Уполномоченный орган субъекта Российской Федерации в течение 5 рабочих дней со дня получения им справки о соответствии ходатайства о связанности и проекта дополнительного соглашения о связанных договорах в соответствии с </w:t>
      </w:r>
      <w:hyperlink w:history="0" w:anchor="P310" w:tooltip="44. При условии соблюдения требований, предусмотренных пунктами 38 - 40 настоящих Правил, уполномоченная организация в течение срока, указанного в пункте 40 настоящих Правил, подготавливает справку о соответствии ходатайства о связанности требованиям Федерального закона по форме согласно приложению N 26 (далее - справка о соответствии ходатайства о связанности) и направляет указанную справку и проект дополнительного соглашения о связанных договорах уполномоченному органу субъекта Российской Федерации и у...">
        <w:r>
          <w:rPr>
            <w:sz w:val="24"/>
            <w:color w:val="0000ff"/>
          </w:rPr>
          <w:t xml:space="preserve">пунктом 44</w:t>
        </w:r>
      </w:hyperlink>
      <w:r>
        <w:rPr>
          <w:sz w:val="24"/>
        </w:rPr>
        <w:t xml:space="preserve"> настоящих Правил рассматривает его и по результатам рассмотрения:</w:t>
      </w:r>
    </w:p>
    <w:p>
      <w:pPr>
        <w:pStyle w:val="0"/>
        <w:spacing w:before="240" w:lineRule="auto"/>
        <w:ind w:firstLine="540"/>
        <w:jc w:val="both"/>
      </w:pPr>
      <w:r>
        <w:rPr>
          <w:sz w:val="24"/>
        </w:rPr>
        <w:t xml:space="preserve">а) подписывает проект дополнительного соглашения о связанных договорах;</w:t>
      </w:r>
    </w:p>
    <w:p>
      <w:pPr>
        <w:pStyle w:val="0"/>
        <w:spacing w:before="240" w:lineRule="auto"/>
        <w:ind w:firstLine="540"/>
        <w:jc w:val="both"/>
      </w:pPr>
      <w:r>
        <w:rPr>
          <w:sz w:val="24"/>
        </w:rPr>
        <w:t xml:space="preserve">б) не подписывает проект дополнительного соглашения о связанных договорах, подготавливает и направляет уполномоченной организации и заявителю (организации, реализующей проект)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 препятствующих удовлетворению ходатайства о связанности и заключению этого дополнительного соглашения, по форме согласно </w:t>
      </w:r>
      <w:hyperlink w:history="0" w:anchor="P3693" w:tooltip="                                УВЕДОМЛЕНИЕ">
        <w:r>
          <w:rPr>
            <w:sz w:val="24"/>
            <w:color w:val="0000ff"/>
          </w:rPr>
          <w:t xml:space="preserve">приложению N 25</w:t>
        </w:r>
      </w:hyperlink>
      <w:r>
        <w:rPr>
          <w:sz w:val="24"/>
        </w:rPr>
        <w:t xml:space="preserve"> с указанием положений Федерального </w:t>
      </w:r>
      <w:hyperlink w:history="0" r:id="rId12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(или) настоящих Правил, которые не соблюдены заявителем (организацией, реализующей проект).</w:t>
      </w:r>
    </w:p>
    <w:p>
      <w:pPr>
        <w:pStyle w:val="0"/>
        <w:jc w:val="both"/>
      </w:pPr>
      <w:r>
        <w:rPr>
          <w:sz w:val="24"/>
        </w:rPr>
        <w:t xml:space="preserve">(п. 45 в ред. </w:t>
      </w:r>
      <w:hyperlink w:history="0" r:id="rId12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46. Утратил силу. - </w:t>
      </w:r>
      <w:hyperlink w:history="0" r:id="rId12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bookmarkStart w:id="317" w:name="P317"/>
    <w:bookmarkEnd w:id="317"/>
    <w:p>
      <w:pPr>
        <w:pStyle w:val="0"/>
        <w:spacing w:before="240" w:lineRule="auto"/>
        <w:ind w:firstLine="540"/>
        <w:jc w:val="both"/>
      </w:pPr>
      <w:r>
        <w:rPr>
          <w:sz w:val="24"/>
        </w:rPr>
        <w:t xml:space="preserve">47. Уполномоченный федеральный орган исполнительной власти в течение 5 рабочих дней со дня подписания проекта дополнительного соглашения о связанных договорах уполномоченным органом субъекта Российской Федерации рассматривает его и по итогам рассмотрения:</w:t>
      </w:r>
    </w:p>
    <w:p>
      <w:pPr>
        <w:pStyle w:val="0"/>
        <w:spacing w:before="240" w:lineRule="auto"/>
        <w:ind w:firstLine="540"/>
        <w:jc w:val="both"/>
      </w:pPr>
      <w:r>
        <w:rPr>
          <w:sz w:val="24"/>
        </w:rPr>
        <w:t xml:space="preserve">а) подписывает проект дополнительного соглашения о связанных договорах;</w:t>
      </w:r>
    </w:p>
    <w:p>
      <w:pPr>
        <w:pStyle w:val="0"/>
        <w:spacing w:before="240" w:lineRule="auto"/>
        <w:ind w:firstLine="540"/>
        <w:jc w:val="both"/>
      </w:pPr>
      <w:r>
        <w:rPr>
          <w:sz w:val="24"/>
        </w:rPr>
        <w:t xml:space="preserve">б) не подписывает проект дополнительного соглашения о связанных договорах, подготавливает и направляет уполномоченной организации и заявителю (организации, реализующей проект)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 препятствующих удовлетворению ходатайства о связанности и заключению этого дополнительного соглашения, по форме, предусмотренной </w:t>
      </w:r>
      <w:hyperlink w:history="0" w:anchor="P3693" w:tooltip="                                УВЕДОМЛЕНИЕ">
        <w:r>
          <w:rPr>
            <w:sz w:val="24"/>
            <w:color w:val="0000ff"/>
          </w:rPr>
          <w:t xml:space="preserve">приложением N 25</w:t>
        </w:r>
      </w:hyperlink>
      <w:r>
        <w:rPr>
          <w:sz w:val="24"/>
        </w:rPr>
        <w:t xml:space="preserve"> к настоящим Правилам, с указанием положений Федерального </w:t>
      </w:r>
      <w:hyperlink w:history="0" r:id="rId12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(или) настоящих Правил, которые не соблюдены заявителем (организацией, реализующей проект).</w:t>
      </w:r>
    </w:p>
    <w:p>
      <w:pPr>
        <w:pStyle w:val="0"/>
        <w:jc w:val="both"/>
      </w:pPr>
      <w:r>
        <w:rPr>
          <w:sz w:val="24"/>
        </w:rPr>
        <w:t xml:space="preserve">(п. 47 в ред. </w:t>
      </w:r>
      <w:hyperlink w:history="0" r:id="rId12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48. Федеральное казначейство в течение 5 рабочих дней со дня подписания уполномоченным федеральным органом исполнительной власти дополнительного соглашения о связанных договорах регистрирует дополнительное соглашение о связанных договорах (включает сведения в реестр соглашений).</w:t>
      </w:r>
    </w:p>
    <w:p>
      <w:pPr>
        <w:pStyle w:val="0"/>
        <w:jc w:val="both"/>
      </w:pPr>
      <w:r>
        <w:rPr>
          <w:sz w:val="24"/>
        </w:rPr>
        <w:t xml:space="preserve">(п. 48 в ред. </w:t>
      </w:r>
      <w:hyperlink w:history="0" r:id="rId12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49 - 50. Утратили силу. - </w:t>
      </w:r>
      <w:hyperlink w:history="0" r:id="rId13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2"/>
        <w:outlineLvl w:val="1"/>
        <w:jc w:val="center"/>
      </w:pPr>
      <w:r>
        <w:rPr>
          <w:sz w:val="24"/>
        </w:rPr>
        <w:t xml:space="preserve">VII. Особенности рассмотрения заявлений, поданных</w:t>
      </w:r>
    </w:p>
    <w:p>
      <w:pPr>
        <w:pStyle w:val="2"/>
        <w:jc w:val="center"/>
      </w:pPr>
      <w:r>
        <w:rPr>
          <w:sz w:val="24"/>
        </w:rPr>
        <w:t xml:space="preserve">до 1 апреля 2021 г. включительно</w:t>
      </w:r>
    </w:p>
    <w:p>
      <w:pPr>
        <w:pStyle w:val="0"/>
        <w:jc w:val="both"/>
      </w:pPr>
      <w:r>
        <w:rPr>
          <w:sz w:val="24"/>
        </w:rPr>
      </w:r>
    </w:p>
    <w:bookmarkStart w:id="328" w:name="P328"/>
    <w:bookmarkEnd w:id="328"/>
    <w:p>
      <w:pPr>
        <w:pStyle w:val="0"/>
        <w:ind w:firstLine="540"/>
        <w:jc w:val="both"/>
      </w:pPr>
      <w:r>
        <w:rPr>
          <w:sz w:val="24"/>
        </w:rPr>
        <w:t xml:space="preserve">51 - 56. Утратили силу с 1 апреля 2023 года. - </w:t>
      </w:r>
      <w:hyperlink w:history="0" w:anchor="P37" w:tooltip="8. Установить, что положения пунктов 51 - 56 Правил заключения соглашений о защите и поощрении капиталовложений, утвержденных настоящим постановлением, действуют до 1 апреля 2023 г.">
        <w:r>
          <w:rPr>
            <w:sz w:val="24"/>
            <w:color w:val="0000ff"/>
          </w:rPr>
          <w:t xml:space="preserve">Пункт 8</w:t>
        </w:r>
      </w:hyperlink>
      <w:r>
        <w:rPr>
          <w:sz w:val="24"/>
        </w:rPr>
        <w:t xml:space="preserve"> данного Постановления.</w:t>
      </w:r>
    </w:p>
    <w:p>
      <w:pPr>
        <w:pStyle w:val="0"/>
        <w:jc w:val="both"/>
      </w:pPr>
      <w:r>
        <w:rPr>
          <w:sz w:val="24"/>
        </w:rPr>
      </w:r>
    </w:p>
    <w:p>
      <w:pPr>
        <w:pStyle w:val="2"/>
        <w:outlineLvl w:val="1"/>
        <w:jc w:val="center"/>
      </w:pPr>
      <w:r>
        <w:rPr>
          <w:sz w:val="24"/>
        </w:rPr>
        <w:t xml:space="preserve">VIII. Порядок внесения изменений в соглашение, уступки</w:t>
      </w:r>
    </w:p>
    <w:p>
      <w:pPr>
        <w:pStyle w:val="2"/>
        <w:jc w:val="center"/>
      </w:pPr>
      <w:r>
        <w:rPr>
          <w:sz w:val="24"/>
        </w:rPr>
        <w:t xml:space="preserve">и передачи в залог денежных требований по соглашению</w:t>
      </w:r>
    </w:p>
    <w:p>
      <w:pPr>
        <w:pStyle w:val="0"/>
        <w:jc w:val="both"/>
      </w:pPr>
      <w:r>
        <w:rPr>
          <w:sz w:val="24"/>
        </w:rPr>
      </w:r>
    </w:p>
    <w:p>
      <w:pPr>
        <w:pStyle w:val="0"/>
        <w:ind w:firstLine="540"/>
        <w:jc w:val="both"/>
      </w:pPr>
      <w:r>
        <w:rPr>
          <w:sz w:val="24"/>
        </w:rPr>
        <w:t xml:space="preserve">57. Изменение условий соглашения не допускается, за исключением случаев, указанных в Федеральном </w:t>
      </w:r>
      <w:hyperlink w:history="0" r:id="rId13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законе</w:t>
        </w:r>
      </w:hyperlink>
      <w:r>
        <w:rPr>
          <w:sz w:val="24"/>
        </w:rPr>
        <w:t xml:space="preserve">.</w:t>
      </w:r>
    </w:p>
    <w:bookmarkStart w:id="334" w:name="P334"/>
    <w:bookmarkEnd w:id="334"/>
    <w:p>
      <w:pPr>
        <w:pStyle w:val="0"/>
        <w:spacing w:before="240" w:lineRule="auto"/>
        <w:ind w:firstLine="540"/>
        <w:jc w:val="both"/>
      </w:pPr>
      <w:r>
        <w:rPr>
          <w:sz w:val="24"/>
        </w:rPr>
        <w:t xml:space="preserve">58. Организация, реализующая проект, намеревающаяся внести изменения в соглашение в случаях, предусмотренных </w:t>
      </w:r>
      <w:hyperlink w:history="0" r:id="rId13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пунктами 2</w:t>
        </w:r>
      </w:hyperlink>
      <w:r>
        <w:rPr>
          <w:sz w:val="24"/>
        </w:rPr>
        <w:t xml:space="preserve"> - </w:t>
      </w:r>
      <w:hyperlink w:history="0" r:id="rId13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4</w:t>
        </w:r>
      </w:hyperlink>
      <w:r>
        <w:rPr>
          <w:sz w:val="24"/>
        </w:rPr>
        <w:t xml:space="preserve"> и </w:t>
      </w:r>
      <w:hyperlink w:history="0" r:id="rId13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6</w:t>
        </w:r>
      </w:hyperlink>
      <w:r>
        <w:rPr>
          <w:sz w:val="24"/>
        </w:rPr>
        <w:t xml:space="preserve"> - </w:t>
      </w:r>
      <w:hyperlink w:history="0" r:id="rId13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14 части 6 статьи 11</w:t>
        </w:r>
      </w:hyperlink>
      <w:r>
        <w:rPr>
          <w:sz w:val="24"/>
        </w:rPr>
        <w:t xml:space="preserve"> Федерального закона, направляет в уполномоченную организацию заявление о заключении дополнительного соглашения к соглашению о защите и поощрении капиталовложений по форме согласно </w:t>
      </w:r>
      <w:hyperlink w:history="0" w:anchor="P3913" w:tooltip="ЗАЯВЛЕНИЕ">
        <w:r>
          <w:rPr>
            <w:sz w:val="24"/>
            <w:color w:val="0000ff"/>
          </w:rPr>
          <w:t xml:space="preserve">приложению N 30</w:t>
        </w:r>
      </w:hyperlink>
      <w:r>
        <w:rPr>
          <w:sz w:val="24"/>
        </w:rPr>
        <w:t xml:space="preserve"> (далее - заявление о заключении дополнительного соглашения). При этом заявление о заключении дополнительного соглашения оформляется в форме электронного документа, подписанного усиленной квалифицированной электронной подписью уполномоченного лица заявителя, прилагаемые документы - в форме электронных документов, подписанных усиленной квалифицированной электронной подписью уполномоченного лица заявителя, и (или) электронных образов бумажных документов, заверенных усиленной квалифицированной электронной подписью уполномоченного лица заявителя. К заявлению о заключении дополнительного соглашения к соглашению (далее - дополнительное соглашение) прилагаются:</w:t>
      </w:r>
    </w:p>
    <w:p>
      <w:pPr>
        <w:pStyle w:val="0"/>
        <w:spacing w:before="240" w:lineRule="auto"/>
        <w:ind w:firstLine="540"/>
        <w:jc w:val="both"/>
      </w:pPr>
      <w:r>
        <w:rPr>
          <w:sz w:val="24"/>
        </w:rPr>
        <w:t xml:space="preserve">а) проект дополнительного соглашения по форме согласно </w:t>
      </w:r>
      <w:hyperlink w:history="0" w:anchor="P4063" w:tooltip="                 ДОПОЛНИТЕЛЬНОЕ СОГЛАШЕНИЕ N _____________">
        <w:r>
          <w:rPr>
            <w:sz w:val="24"/>
            <w:color w:val="0000ff"/>
          </w:rPr>
          <w:t xml:space="preserve">приложению N 33</w:t>
        </w:r>
      </w:hyperlink>
      <w:r>
        <w:rPr>
          <w:sz w:val="24"/>
        </w:rPr>
        <w:t xml:space="preserve">, подписанный уполномоченным лицом заявителя, а в случае если стороной соглашения является муниципальное образование (муниципальные образования), также уполномоченным должностным лицом органа (уполномоченными должностными лицами органов) местного самоуправления, за исключением случаев, предусмотренных </w:t>
      </w:r>
      <w:hyperlink w:history="0" w:anchor="P342" w:tooltip="г) в случае присоединения муниципального образования к соглашению после заключения соглашения:">
        <w:r>
          <w:rPr>
            <w:sz w:val="24"/>
            <w:color w:val="0000ff"/>
          </w:rPr>
          <w:t xml:space="preserve">подпунктами "г"</w:t>
        </w:r>
      </w:hyperlink>
      <w:r>
        <w:rPr>
          <w:sz w:val="24"/>
        </w:rPr>
        <w:t xml:space="preserve">, </w:t>
      </w:r>
      <w:hyperlink w:history="0" w:anchor="P347" w:tooltip="д) в случае передачи прав и обязанностей организации, реализующей проект, иному лицу (передачи договора):">
        <w:r>
          <w:rPr>
            <w:sz w:val="24"/>
            <w:color w:val="0000ff"/>
          </w:rPr>
          <w:t xml:space="preserve">"д"</w:t>
        </w:r>
      </w:hyperlink>
      <w:r>
        <w:rPr>
          <w:sz w:val="24"/>
        </w:rPr>
        <w:t xml:space="preserve"> и </w:t>
      </w:r>
      <w:hyperlink w:history="0" w:anchor="P358" w:tooltip="ж) в случае включения в соглашение информации о заключенном договоре о распределении затрат на объекты инфраструктуры:">
        <w:r>
          <w:rPr>
            <w:sz w:val="24"/>
            <w:color w:val="0000ff"/>
          </w:rPr>
          <w:t xml:space="preserve">"ж"</w:t>
        </w:r>
      </w:hyperlink>
      <w:r>
        <w:rPr>
          <w:sz w:val="24"/>
        </w:rPr>
        <w:t xml:space="preserve"> настоящего пункта;</w:t>
      </w:r>
    </w:p>
    <w:p>
      <w:pPr>
        <w:pStyle w:val="0"/>
        <w:spacing w:before="240" w:lineRule="auto"/>
        <w:ind w:firstLine="540"/>
        <w:jc w:val="both"/>
      </w:pPr>
      <w:r>
        <w:rPr>
          <w:sz w:val="24"/>
        </w:rPr>
        <w:t xml:space="preserve">б) копия документа, подтверждающего полномочия лица (лиц), имеющего право действовать от имени заявителя без доверенности в связи с заключением дополнительного соглашения;</w:t>
      </w:r>
    </w:p>
    <w:p>
      <w:pPr>
        <w:pStyle w:val="0"/>
        <w:spacing w:before="240" w:lineRule="auto"/>
        <w:ind w:firstLine="540"/>
        <w:jc w:val="both"/>
      </w:pPr>
      <w:r>
        <w:rPr>
          <w:sz w:val="24"/>
        </w:rPr>
        <w:t xml:space="preserve">в) в случае увеличения срока применения стабилизационной оговорки:</w:t>
      </w:r>
    </w:p>
    <w:p>
      <w:pPr>
        <w:pStyle w:val="0"/>
        <w:spacing w:before="240" w:lineRule="auto"/>
        <w:ind w:firstLine="540"/>
        <w:jc w:val="both"/>
      </w:pPr>
      <w:r>
        <w:rPr>
          <w:sz w:val="24"/>
        </w:rPr>
        <w:t xml:space="preserve">документы, подтверждающие выполнение организацией, реализующей проект, одного из следующих условий:</w:t>
      </w:r>
    </w:p>
    <w:p>
      <w:pPr>
        <w:pStyle w:val="0"/>
        <w:spacing w:before="240" w:lineRule="auto"/>
        <w:ind w:firstLine="540"/>
        <w:jc w:val="both"/>
      </w:pPr>
      <w:r>
        <w:rPr>
          <w:sz w:val="24"/>
        </w:rPr>
        <w:t xml:space="preserve">принятие на себя обязательства по осуществлению капиталовложений, сформированных за счет доходов от реализации инвестиционного проекта, в данный инвестиционный проект или в иной инвестиционный проект, реализуемый на территории Российской Федерации (реинвестирование), в объеме не менее 1 млрд. рублей в течение периода, указанного в </w:t>
      </w:r>
      <w:hyperlink w:history="0" r:id="rId13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11 статьи 10</w:t>
        </w:r>
      </w:hyperlink>
      <w:r>
        <w:rPr>
          <w:sz w:val="24"/>
        </w:rPr>
        <w:t xml:space="preserve"> Федерального закона;</w:t>
      </w:r>
    </w:p>
    <w:p>
      <w:pPr>
        <w:pStyle w:val="0"/>
        <w:spacing w:before="240" w:lineRule="auto"/>
        <w:ind w:firstLine="540"/>
        <w:jc w:val="both"/>
      </w:pPr>
      <w:r>
        <w:rPr>
          <w:sz w:val="24"/>
        </w:rPr>
        <w:t xml:space="preserve">заключение в рамках реализации инвестиционного проекта с субъектами малого или среднего предпринимательства договоров,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оговорки, уменьшенного на один год;</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bookmarkStart w:id="342" w:name="P342"/>
    <w:bookmarkEnd w:id="342"/>
    <w:p>
      <w:pPr>
        <w:pStyle w:val="0"/>
        <w:spacing w:before="240" w:lineRule="auto"/>
        <w:ind w:firstLine="540"/>
        <w:jc w:val="both"/>
      </w:pPr>
      <w:r>
        <w:rPr>
          <w:sz w:val="24"/>
        </w:rPr>
        <w:t xml:space="preserve">г) в случае присоединения муниципального образования к соглашению после заключения соглашения:</w:t>
      </w:r>
    </w:p>
    <w:p>
      <w:pPr>
        <w:pStyle w:val="0"/>
        <w:spacing w:before="240" w:lineRule="auto"/>
        <w:ind w:firstLine="540"/>
        <w:jc w:val="both"/>
      </w:pPr>
      <w:r>
        <w:rPr>
          <w:sz w:val="24"/>
        </w:rPr>
        <w:t xml:space="preserve">документ по рекомендуемой форме, предусмотренной </w:t>
      </w:r>
      <w:hyperlink w:history="0" w:anchor="P2262" w:tooltip="СОГЛАСИЕ">
        <w:r>
          <w:rPr>
            <w:sz w:val="24"/>
            <w:color w:val="0000ff"/>
          </w:rPr>
          <w:t xml:space="preserve">приложением N 8</w:t>
        </w:r>
      </w:hyperlink>
      <w:r>
        <w:rPr>
          <w:sz w:val="24"/>
        </w:rPr>
        <w:t xml:space="preserve"> к настоящим Правилам, подтверждающий согласие уполномоченных органов местного самоуправления на заключение (присоединение) соглашения и на выполнение обязательств, возникающих у муниципального образования в связи с участием в соглашении, в том числе обязательств по применению в отношении заявителя актов (решений) такого муниципального образования с учетом особенностей, предусмотренных </w:t>
      </w:r>
      <w:hyperlink w:history="0" r:id="rId13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и законодательством о налогах и сборах, а также обязательств по возмещению затрат, указанных в </w:t>
      </w:r>
      <w:hyperlink w:history="0" r:id="rId13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r>
        <w:rPr>
          <w:sz w:val="24"/>
        </w:rPr>
        <w:t xml:space="preserve"> Федерального закона, в пределах земельного налога (если муниципальное образование согласно принять обязательства по возмещению таких затрат);</w:t>
      </w:r>
    </w:p>
    <w:p>
      <w:pPr>
        <w:pStyle w:val="0"/>
        <w:spacing w:before="240" w:lineRule="auto"/>
        <w:ind w:firstLine="540"/>
        <w:jc w:val="both"/>
      </w:pPr>
      <w:r>
        <w:rPr>
          <w:sz w:val="24"/>
        </w:rPr>
        <w:t xml:space="preserve">проект дополнительного соглашения по форме согласно </w:t>
      </w:r>
      <w:hyperlink w:history="0" w:anchor="P4250" w:tooltip="                  ДОПОЛНИТЕЛЬНОЕ СОГЛАШЕНИЕ N ___________">
        <w:r>
          <w:rPr>
            <w:sz w:val="24"/>
            <w:color w:val="0000ff"/>
          </w:rPr>
          <w:t xml:space="preserve">приложению N 34</w:t>
        </w:r>
      </w:hyperlink>
      <w:r>
        <w:rPr>
          <w:sz w:val="24"/>
        </w:rPr>
        <w:t xml:space="preserve">;</w:t>
      </w:r>
    </w:p>
    <w:p>
      <w:pPr>
        <w:pStyle w:val="0"/>
        <w:spacing w:before="240" w:lineRule="auto"/>
        <w:ind w:firstLine="540"/>
        <w:jc w:val="both"/>
      </w:pPr>
      <w:r>
        <w:rPr>
          <w:sz w:val="24"/>
        </w:rPr>
        <w:t xml:space="preserve">список муниципальных правовых актов, которые могут применяться с учетом особенностей, установленных </w:t>
      </w:r>
      <w:hyperlink w:history="0" r:id="rId13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по форме, предусмотренной </w:t>
      </w:r>
      <w:hyperlink w:history="0" w:anchor="P1426" w:tooltip="СПИСОК">
        <w:r>
          <w:rPr>
            <w:sz w:val="24"/>
            <w:color w:val="0000ff"/>
          </w:rPr>
          <w:t xml:space="preserve">приложением N 5</w:t>
        </w:r>
      </w:hyperlink>
      <w:r>
        <w:rPr>
          <w:sz w:val="24"/>
        </w:rPr>
        <w:t xml:space="preserve"> к настоящим Правилам, согласованный организацией, реализующей проект, с главой муниципального образования, присоединившегося к соглашению;</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bookmarkStart w:id="347" w:name="P347"/>
    <w:bookmarkEnd w:id="347"/>
    <w:p>
      <w:pPr>
        <w:pStyle w:val="0"/>
        <w:spacing w:before="240" w:lineRule="auto"/>
        <w:ind w:firstLine="540"/>
        <w:jc w:val="both"/>
      </w:pPr>
      <w:r>
        <w:rPr>
          <w:sz w:val="24"/>
        </w:rPr>
        <w:t xml:space="preserve">д) в случае передачи прав и обязанностей организации, реализующей проект, иному лицу (передачи договора):</w:t>
      </w:r>
    </w:p>
    <w:p>
      <w:pPr>
        <w:pStyle w:val="0"/>
        <w:spacing w:before="240" w:lineRule="auto"/>
        <w:ind w:firstLine="540"/>
        <w:jc w:val="both"/>
      </w:pPr>
      <w:r>
        <w:rPr>
          <w:sz w:val="24"/>
        </w:rPr>
        <w:t xml:space="preserve">ходатайство о заключении дополнительного соглашения в связи с передачей прав и обязанностей по соглашению иному лицу по форме согласно </w:t>
      </w:r>
      <w:hyperlink w:history="0" w:anchor="P4469" w:tooltip="ХОДАТАЙСТВО">
        <w:r>
          <w:rPr>
            <w:sz w:val="24"/>
            <w:color w:val="0000ff"/>
          </w:rPr>
          <w:t xml:space="preserve">приложению N 35</w:t>
        </w:r>
      </w:hyperlink>
      <w:r>
        <w:rPr>
          <w:sz w:val="24"/>
        </w:rPr>
        <w:t xml:space="preserve">, подписанное уполномоченными лицами организации, реализующей проект, и организации, приобретающей права и принимающей обязанности по соглашению;</w:t>
      </w:r>
    </w:p>
    <w:p>
      <w:pPr>
        <w:pStyle w:val="0"/>
        <w:spacing w:before="240" w:lineRule="auto"/>
        <w:ind w:firstLine="540"/>
        <w:jc w:val="both"/>
      </w:pPr>
      <w:r>
        <w:rPr>
          <w:sz w:val="24"/>
        </w:rPr>
        <w:t xml:space="preserve">документы и материалы, предусмотренные </w:t>
      </w:r>
      <w:hyperlink w:history="0" w:anchor="P102" w:tooltip="б) копии учредительных документов заявителя, в том числе подтверждающих полномочия уполномоченного органа заявителя на принятие (утверждение) решения заявител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 (далее - решение об утверждении бюджета);">
        <w:r>
          <w:rPr>
            <w:sz w:val="24"/>
            <w:color w:val="0000ff"/>
          </w:rPr>
          <w:t xml:space="preserve">подпунктами "б"</w:t>
        </w:r>
      </w:hyperlink>
      <w:r>
        <w:rPr>
          <w:sz w:val="24"/>
        </w:rPr>
        <w:t xml:space="preserve"> - </w:t>
      </w:r>
      <w:hyperlink w:history="0" w:anchor="P104" w:tooltip="г) информация о бенефициарных владельцах заявителя, представляемая по форме согласно приложению N 3, с учетом особенностей раскрытия информации о бенефициарных владельцах, предусмотренных пунктом 15 настоящих Правил;">
        <w:r>
          <w:rPr>
            <w:sz w:val="24"/>
            <w:color w:val="0000ff"/>
          </w:rPr>
          <w:t xml:space="preserve">"г" пункта 11</w:t>
        </w:r>
      </w:hyperlink>
      <w:r>
        <w:rPr>
          <w:sz w:val="24"/>
        </w:rPr>
        <w:t xml:space="preserve"> настоящих Правил и подтверждающие соблюдение организацией, приобретающей права и принимающей обязанности по соглашению, требований, предусмотренных Федеральным </w:t>
      </w:r>
      <w:hyperlink w:history="0" r:id="rId14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а также решение уполномоченного органа организации, приобретающей права и принимающей обязанности по соглашению, о совершении подобной передачи прав и обязанностей по соглашению;</w:t>
      </w:r>
    </w:p>
    <w:p>
      <w:pPr>
        <w:pStyle w:val="0"/>
        <w:spacing w:before="240" w:lineRule="auto"/>
        <w:ind w:firstLine="540"/>
        <w:jc w:val="both"/>
      </w:pPr>
      <w:r>
        <w:rPr>
          <w:sz w:val="24"/>
        </w:rPr>
        <w:t xml:space="preserve">проект дополнительного соглашения по форме согласно </w:t>
      </w:r>
      <w:hyperlink w:history="0" w:anchor="P4599" w:tooltip="                 ДОПОЛНИТЕЛЬНОЕ СОГЛАШЕНИЕ N _____________">
        <w:r>
          <w:rPr>
            <w:sz w:val="24"/>
            <w:color w:val="0000ff"/>
          </w:rPr>
          <w:t xml:space="preserve">приложению N 36</w:t>
        </w:r>
      </w:hyperlink>
      <w:r>
        <w:rPr>
          <w:sz w:val="24"/>
        </w:rPr>
        <w:t xml:space="preserve">;</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p>
      <w:pPr>
        <w:pStyle w:val="0"/>
        <w:spacing w:before="240" w:lineRule="auto"/>
        <w:ind w:firstLine="540"/>
        <w:jc w:val="both"/>
      </w:pPr>
      <w:r>
        <w:rPr>
          <w:sz w:val="24"/>
        </w:rPr>
        <w:t xml:space="preserve">копии утвержденной проектно-сметной документации и документов, подтверждающих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по сравнению с такими характеристиками (параметрами) соответствующих объектов, определенными соглашением (в том числе копия утвержденной проектно-сметной документации (соответствующей части такой документации, относящейся к измененным характеристикам (параметрам), копия градостроительного плана земельного участка, и (или) копия проекта планировки территории, и (или) копия разрешения на строительство с соответствующими изменениями) (если применимо);</w:t>
      </w:r>
    </w:p>
    <w:bookmarkStart w:id="353" w:name="P353"/>
    <w:bookmarkEnd w:id="353"/>
    <w:p>
      <w:pPr>
        <w:pStyle w:val="0"/>
        <w:spacing w:before="240" w:lineRule="auto"/>
        <w:ind w:firstLine="540"/>
        <w:jc w:val="both"/>
      </w:pPr>
      <w:r>
        <w:rPr>
          <w:sz w:val="24"/>
        </w:rPr>
        <w:t xml:space="preserve">е) в случае если реализация инвестиционного проекта стала невозможной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pPr>
        <w:pStyle w:val="0"/>
        <w:spacing w:before="240" w:lineRule="auto"/>
        <w:ind w:firstLine="540"/>
        <w:jc w:val="both"/>
      </w:pPr>
      <w:r>
        <w:rPr>
          <w:sz w:val="24"/>
        </w:rPr>
        <w:t xml:space="preserve">заключение, выданное Торгово-промышленной палатой Российской Федерации или определенными ею уполномоченными торгово-промышленными палатами, подтверждающее возникновение обстоятельств непреодолимой силы;</w:t>
      </w:r>
    </w:p>
    <w:p>
      <w:pPr>
        <w:pStyle w:val="0"/>
        <w:spacing w:before="240" w:lineRule="auto"/>
        <w:ind w:firstLine="540"/>
        <w:jc w:val="both"/>
      </w:pPr>
      <w:r>
        <w:rPr>
          <w:sz w:val="24"/>
        </w:rPr>
        <w:t xml:space="preserve">документы, подтверждающие существенные изменения обстоятельств, из которых стороны исходили при заключении соглашения, а также невозможность реализации инвестиционного проекта в установленные в соглашении сроки (для случаев, когда реализация инвестиционного проекта стала невозможной в установленные в соглашении сроки в случае существенного изменения обстоятельств, из которых стороны исходили при заключении соглашения);</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w:t>
      </w:r>
      <w:hyperlink w:history="0" w:anchor="P353" w:tooltip="е) в случае если реализация инвестиционного проекта стала невозможной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w:r>
          <w:rPr>
            <w:sz w:val="24"/>
            <w:color w:val="0000ff"/>
          </w:rPr>
          <w:t xml:space="preserve">абзацем первым</w:t>
        </w:r>
      </w:hyperlink>
      <w:r>
        <w:rPr>
          <w:sz w:val="24"/>
        </w:rPr>
        <w:t xml:space="preserve"> настоящего подпункта);</w:t>
      </w:r>
    </w:p>
    <w:p>
      <w:pPr>
        <w:pStyle w:val="0"/>
        <w:spacing w:before="240" w:lineRule="auto"/>
        <w:ind w:firstLine="540"/>
        <w:jc w:val="both"/>
      </w:pPr>
      <w:r>
        <w:rPr>
          <w:sz w:val="24"/>
        </w:rPr>
        <w:t xml:space="preserve">копии утвержденной проектно-сметной документации и документов, подтверждающих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по сравнению с такими характеристиками (параметрами) соответствующих объектов, определенными соглашением (в том числе копия утвержденной проектно-сметной документации (соответствующей части такой документации, относящейся к измененным характеристикам (параметрам), копия градостроительного плана земельного участка, и (или) копия проекта планировки территории, и (или) копия разрешения на строительство с соответствующими изменениями) (если применимо);</w:t>
      </w:r>
    </w:p>
    <w:bookmarkStart w:id="358" w:name="P358"/>
    <w:bookmarkEnd w:id="358"/>
    <w:p>
      <w:pPr>
        <w:pStyle w:val="0"/>
        <w:spacing w:before="240" w:lineRule="auto"/>
        <w:ind w:firstLine="540"/>
        <w:jc w:val="both"/>
      </w:pPr>
      <w:r>
        <w:rPr>
          <w:sz w:val="24"/>
        </w:rPr>
        <w:t xml:space="preserve">ж) в случае включения в соглашение информации о заключенном договоре о распределении затрат на объекты инфраструктуры:</w:t>
      </w:r>
    </w:p>
    <w:p>
      <w:pPr>
        <w:pStyle w:val="0"/>
        <w:spacing w:before="240" w:lineRule="auto"/>
        <w:ind w:firstLine="540"/>
        <w:jc w:val="both"/>
      </w:pPr>
      <w:r>
        <w:rPr>
          <w:sz w:val="24"/>
        </w:rPr>
        <w:t xml:space="preserve">копия договора о распределении затрат на объекты инфраструктуры, соответствующего требованиям, предусмотренным </w:t>
      </w:r>
      <w:hyperlink w:history="0" r:id="rId14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13 статьи 15</w:t>
        </w:r>
      </w:hyperlink>
      <w:r>
        <w:rPr>
          <w:sz w:val="24"/>
        </w:rPr>
        <w:t xml:space="preserve"> Федерального закона;</w:t>
      </w:r>
    </w:p>
    <w:p>
      <w:pPr>
        <w:pStyle w:val="0"/>
        <w:spacing w:before="240" w:lineRule="auto"/>
        <w:ind w:firstLine="540"/>
        <w:jc w:val="both"/>
      </w:pPr>
      <w:r>
        <w:rPr>
          <w:sz w:val="24"/>
        </w:rPr>
        <w:t xml:space="preserve">проект дополнительного соглашения по форме согласно </w:t>
      </w:r>
      <w:hyperlink w:history="0" w:anchor="P4796" w:tooltip="                 ДОПОЛНИТЕЛЬНОЕ СОГЛАШЕНИЕ N _____________">
        <w:r>
          <w:rPr>
            <w:sz w:val="24"/>
            <w:color w:val="0000ff"/>
          </w:rPr>
          <w:t xml:space="preserve">приложению N 38</w:t>
        </w:r>
      </w:hyperlink>
      <w:r>
        <w:rPr>
          <w:sz w:val="24"/>
        </w:rPr>
        <w:t xml:space="preserve">;</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p>
      <w:pPr>
        <w:pStyle w:val="0"/>
        <w:spacing w:before="240" w:lineRule="auto"/>
        <w:ind w:firstLine="540"/>
        <w:jc w:val="both"/>
      </w:pPr>
      <w:r>
        <w:rPr>
          <w:sz w:val="24"/>
        </w:rPr>
        <w:t xml:space="preserve">з) в случае незаключения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неисполнения или ненадлежащего исполнения такого соглашения концедентом и (или) публичным партнером, если такое соглашение предусматривает реализацию инвестиционного проекта, в отношении которого было также заключено соглашение, при условии соблюдения в измененном соглашении требований к размеру капиталовложений, предусмотренных </w:t>
      </w:r>
      <w:hyperlink w:history="0" r:id="rId14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4 статьи 9</w:t>
        </w:r>
      </w:hyperlink>
      <w:r>
        <w:rPr>
          <w:sz w:val="24"/>
        </w:rPr>
        <w:t xml:space="preserve"> Федерального закона, а также к сроку осуществления капиталовложений, предусмотренных соглашением:</w:t>
      </w:r>
    </w:p>
    <w:p>
      <w:pPr>
        <w:pStyle w:val="0"/>
        <w:spacing w:before="240" w:lineRule="auto"/>
        <w:ind w:firstLine="540"/>
        <w:jc w:val="both"/>
      </w:pPr>
      <w:r>
        <w:rPr>
          <w:sz w:val="24"/>
        </w:rPr>
        <w:t xml:space="preserve">документы, подтверждающие незаключение организацией, реализующей проект, соответственно концессионного соглашения и (или) соглашения о государственно-частном или муниципально-частном партнерстве (например, копия принятого после заключения соглашения решения концедента или публичного партнера об отказе в заключении с организацией, реализующей проект, концессионного соглашения или соглашения о государственно-частном (муниципально-частном) партнерстве, или копия полученного после заключения соглашения организацией, реализующей проект, уведомления конкурсной комиссии о результатах проведения конкурса на право заключения концессионного соглашения или соглашения о государственно-частном (муниципально-частном) партнерстве либо о принятии решения о признании конкурса несостоявшимся, а также вместе с копией такого уведомления - информация о публикации после заключения соглашения конкурсной комиссией соответствующего сообщения на официальном сайте в информационно-телекоммуникационной сети "Интернет", или копии документов, датированных после заключения соглашения и подтверждающих незаключение с организацией, реализующей проект, концессионного соглашения или соглашения о государственно-частном (муниципально-частном) партнерстве в случае принятия концедентом или публичной стороной решения о признании конкурса несостоявшимся) (для случая, когда организацией, реализующей проект, не заключены концессионное соглашение и (или) соглашение о государственно-частном или муниципально-частном партнерстве);</w:t>
      </w:r>
    </w:p>
    <w:p>
      <w:pPr>
        <w:pStyle w:val="0"/>
        <w:spacing w:before="240" w:lineRule="auto"/>
        <w:ind w:firstLine="540"/>
        <w:jc w:val="both"/>
      </w:pPr>
      <w:r>
        <w:rPr>
          <w:sz w:val="24"/>
        </w:rPr>
        <w:t xml:space="preserve">документы, подтверждающие неисполнение или ненадлежащее исполнение концедентом и (или) публичным партнером концессионного соглашения и (или) соглашения о государственно-частном или муниципально-частном партнерстве (например, копия вступившего в законную силу после заключения соглашения решения суда, подтверждающего неисполнение или ненадлежащее исполнение концедентом или публичным партнером концессионного соглашения или соглашения о государственно-частном (муниципально-частном) партнерстве) (для случая неисполнения или ненадлежащего исполнения такого соглашения концедентом и (или) публичным партнером, если такое соглашение предусматривает реализацию инвестиционного проекта, в отношении которого было также заключено соглашение);</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p>
      <w:pPr>
        <w:pStyle w:val="0"/>
        <w:spacing w:before="240" w:lineRule="auto"/>
        <w:ind w:firstLine="540"/>
        <w:jc w:val="both"/>
      </w:pPr>
      <w:r>
        <w:rPr>
          <w:sz w:val="24"/>
        </w:rPr>
        <w:t xml:space="preserve">копии утвержденной проектно-сметной документации и документов, подтверждающих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по сравнению с такими характеристиками (параметрами) соответствующих объектов, определенными соглашением (в том числе копия утвержденной проектно-сметной документации (соответствующей части такой документации, относящейся к измененным характеристикам (параметрам), копия градостроительного плана земельного участка, и (или) копия проекта планировки территории, и (или) копия разрешения на строительство с соответствующими изменениями) (если применимо);</w:t>
      </w:r>
    </w:p>
    <w:bookmarkStart w:id="367" w:name="P367"/>
    <w:bookmarkEnd w:id="367"/>
    <w:p>
      <w:pPr>
        <w:pStyle w:val="0"/>
        <w:spacing w:before="240" w:lineRule="auto"/>
        <w:ind w:firstLine="540"/>
        <w:jc w:val="both"/>
      </w:pPr>
      <w:r>
        <w:rPr>
          <w:sz w:val="24"/>
        </w:rPr>
        <w:t xml:space="preserve">и) в случае изменения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 и при условии соблюдения требований к размеру капиталовложений, предусмотренных </w:t>
      </w:r>
      <w:hyperlink w:history="0" r:id="rId14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4 статьи 9</w:t>
        </w:r>
      </w:hyperlink>
      <w:r>
        <w:rPr>
          <w:sz w:val="24"/>
        </w:rPr>
        <w:t xml:space="preserve"> Федерального закона:</w:t>
      </w:r>
    </w:p>
    <w:p>
      <w:pPr>
        <w:pStyle w:val="0"/>
        <w:spacing w:before="240" w:lineRule="auto"/>
        <w:ind w:firstLine="540"/>
        <w:jc w:val="both"/>
      </w:pPr>
      <w:r>
        <w:rPr>
          <w:sz w:val="24"/>
        </w:rPr>
        <w:t xml:space="preserve">копии утвержденной проектно-сметной документации и документов, подтверждающих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по сравнению с такими характеристиками (параметрами) соответствующих объектов, определенными соглашением (в том числе копия утвержденной проектно-сметной документации (соответствующей части такой документации, относящейся к измененным характеристикам (параметрам), копия градостроительного плана земельного участка, и (или) копия проекта планировки территории, и (или) копия разрешения на строительство с соответствующими изменениями);</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w:t>
      </w:r>
      <w:hyperlink w:history="0" w:anchor="P367" w:tooltip="и) в случае изменения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 и при условии соблюдения требований к размеру капиталовложений, предусмотренных частью 4 статьи 9 Федерального закона:">
        <w:r>
          <w:rPr>
            <w:sz w:val="24"/>
            <w:color w:val="0000ff"/>
          </w:rPr>
          <w:t xml:space="preserve">абзацем первым</w:t>
        </w:r>
      </w:hyperlink>
      <w:r>
        <w:rPr>
          <w:sz w:val="24"/>
        </w:rPr>
        <w:t xml:space="preserve"> настоящего подпункта);</w:t>
      </w:r>
    </w:p>
    <w:bookmarkStart w:id="370" w:name="P370"/>
    <w:bookmarkEnd w:id="370"/>
    <w:p>
      <w:pPr>
        <w:pStyle w:val="0"/>
        <w:spacing w:before="240" w:lineRule="auto"/>
        <w:ind w:firstLine="540"/>
        <w:jc w:val="both"/>
      </w:pPr>
      <w:r>
        <w:rPr>
          <w:sz w:val="24"/>
        </w:rPr>
        <w:t xml:space="preserve">к) в случае внесения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их реализации, в том числе в связи с отсутствием необходимости их осуществления, при условии соблюдения требований к размеру капиталовложений, предусмотренных </w:t>
      </w:r>
      <w:hyperlink w:history="0" r:id="rId14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4 статьи 9</w:t>
        </w:r>
      </w:hyperlink>
      <w:r>
        <w:rPr>
          <w:sz w:val="24"/>
        </w:rPr>
        <w:t xml:space="preserve"> Федерального закона, сохранения установленных соглашением цели (целей) реализации инвестиционного проекта, сферы экономики, в которой реализуется инвестиционный проект, и ненарушения условий связанного договора:</w:t>
      </w:r>
    </w:p>
    <w:p>
      <w:pPr>
        <w:pStyle w:val="0"/>
        <w:spacing w:before="240" w:lineRule="auto"/>
        <w:ind w:firstLine="540"/>
        <w:jc w:val="both"/>
      </w:pPr>
      <w:r>
        <w:rPr>
          <w:sz w:val="24"/>
        </w:rPr>
        <w:t xml:space="preserve">копии утвержденной проектно-сметной документации и документов, подтверждающих изменение состава объектов недвижимости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том числе копия утвержденной проектно-сметной документации (соответствующей части такой документации, относящейся к указанным объектам недвижимости (параметрам), копия градостроительного плана земельного участка, и (или) копия проекта планировки территории, и (или) копия разрешения на строительство);</w:t>
      </w:r>
    </w:p>
    <w:p>
      <w:pPr>
        <w:pStyle w:val="0"/>
        <w:spacing w:before="240" w:lineRule="auto"/>
        <w:ind w:firstLine="540"/>
        <w:jc w:val="both"/>
      </w:pPr>
      <w:r>
        <w:rPr>
          <w:sz w:val="24"/>
        </w:rPr>
        <w:t xml:space="preserve">копии документов, подтверждающих изменение мероприятий (отдельных юридических фактов);</w:t>
      </w:r>
    </w:p>
    <w:p>
      <w:pPr>
        <w:pStyle w:val="0"/>
        <w:spacing w:before="240" w:lineRule="auto"/>
        <w:ind w:firstLine="540"/>
        <w:jc w:val="both"/>
      </w:pPr>
      <w:r>
        <w:rPr>
          <w:sz w:val="24"/>
        </w:rPr>
        <w:t xml:space="preserve">заявление организации, реализующей проект, о выполнении условий, установленных </w:t>
      </w:r>
      <w:hyperlink w:history="0" w:anchor="P382" w:tooltip="59. В случае изменения соглашения в соответствии с подпунктом &quot;к&quot; пункта 58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подпункте &quot;к&quot; пункта 58 настоящих Правил.">
        <w:r>
          <w:rPr>
            <w:sz w:val="24"/>
            <w:color w:val="0000ff"/>
          </w:rPr>
          <w:t xml:space="preserve">пунктом 59</w:t>
        </w:r>
      </w:hyperlink>
      <w:r>
        <w:rPr>
          <w:sz w:val="24"/>
        </w:rPr>
        <w:t xml:space="preserve"> настоящих Правил (в свободной форме);</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w:t>
      </w:r>
      <w:hyperlink w:history="0" w:anchor="P370" w:tooltip="к) в случае внесения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
        <w:r>
          <w:rPr>
            <w:sz w:val="24"/>
            <w:color w:val="0000ff"/>
          </w:rPr>
          <w:t xml:space="preserve">абзацем первым</w:t>
        </w:r>
      </w:hyperlink>
      <w:r>
        <w:rPr>
          <w:sz w:val="24"/>
        </w:rPr>
        <w:t xml:space="preserve"> настоящего подпункта);</w:t>
      </w:r>
    </w:p>
    <w:p>
      <w:pPr>
        <w:pStyle w:val="0"/>
        <w:spacing w:before="240" w:lineRule="auto"/>
        <w:ind w:firstLine="540"/>
        <w:jc w:val="both"/>
      </w:pPr>
      <w:r>
        <w:rPr>
          <w:sz w:val="24"/>
        </w:rPr>
        <w:t xml:space="preserve">л) в случае изменения объема капиталовложений (при условии, что он не может быть менее объема, установленного </w:t>
      </w:r>
      <w:hyperlink w:history="0" r:id="rId14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4 статьи 9</w:t>
        </w:r>
      </w:hyperlink>
      <w:r>
        <w:rPr>
          <w:sz w:val="24"/>
        </w:rPr>
        <w:t xml:space="preserve"> Федерального закона) - 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p>
      <w:pPr>
        <w:pStyle w:val="0"/>
        <w:spacing w:before="240" w:lineRule="auto"/>
        <w:ind w:firstLine="540"/>
        <w:jc w:val="both"/>
      </w:pPr>
      <w:r>
        <w:rPr>
          <w:sz w:val="24"/>
        </w:rPr>
        <w:t xml:space="preserve">м) в случае изменения объема планируемых к возмещению затрат, указанных в </w:t>
      </w:r>
      <w:hyperlink w:history="0" r:id="rId14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r>
        <w:rPr>
          <w:sz w:val="24"/>
        </w:rPr>
        <w:t xml:space="preserve"> Федерального закона, планируемых сроков и формы их возмещения - 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p>
      <w:pPr>
        <w:pStyle w:val="0"/>
        <w:spacing w:before="240" w:lineRule="auto"/>
        <w:ind w:firstLine="540"/>
        <w:jc w:val="both"/>
      </w:pPr>
      <w:r>
        <w:rPr>
          <w:sz w:val="24"/>
        </w:rPr>
        <w:t xml:space="preserve">н) в случае изменений по основаниям, предусмотренным </w:t>
      </w:r>
      <w:hyperlink w:history="0" r:id="rId14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30</w:t>
        </w:r>
      </w:hyperlink>
      <w:r>
        <w:rPr>
          <w:sz w:val="24"/>
        </w:rPr>
        <w:t xml:space="preserve"> и </w:t>
      </w:r>
      <w:hyperlink w:history="0" r:id="rId14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31 статьи 16</w:t>
        </w:r>
      </w:hyperlink>
      <w:r>
        <w:rPr>
          <w:sz w:val="24"/>
        </w:rPr>
        <w:t xml:space="preserve"> Федерального закона, - 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и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 пункта 11</w:t>
        </w:r>
      </w:hyperlink>
      <w:r>
        <w:rPr>
          <w:sz w:val="24"/>
        </w:rPr>
        <w:t xml:space="preserve"> настоящих Правил (в случае их изменения в результате внесения изменений, предусмотренных настоящим подпунктом);</w:t>
      </w:r>
    </w:p>
    <w:bookmarkStart w:id="378" w:name="P378"/>
    <w:bookmarkEnd w:id="378"/>
    <w:p>
      <w:pPr>
        <w:pStyle w:val="0"/>
        <w:spacing w:before="240" w:lineRule="auto"/>
        <w:ind w:firstLine="540"/>
        <w:jc w:val="both"/>
      </w:pPr>
      <w:r>
        <w:rPr>
          <w:sz w:val="24"/>
        </w:rPr>
        <w:t xml:space="preserve">о) в случае обнаружения технических ошибок (описок, опечаток, грамматических или арифметических ошибок либо подобных ошибок) в соглашении при условии соблюдения требований к размеру капиталовложений, предусмотренных </w:t>
      </w:r>
      <w:hyperlink w:history="0" r:id="rId14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4 статьи 9</w:t>
        </w:r>
      </w:hyperlink>
      <w:r>
        <w:rPr>
          <w:sz w:val="24"/>
        </w:rPr>
        <w:t xml:space="preserve"> Федерального закона, а также к сроку осуществления капиталовложений, предусмотренных соглашением:</w:t>
      </w:r>
    </w:p>
    <w:p>
      <w:pPr>
        <w:pStyle w:val="0"/>
        <w:spacing w:before="240" w:lineRule="auto"/>
        <w:ind w:firstLine="540"/>
        <w:jc w:val="both"/>
      </w:pPr>
      <w:r>
        <w:rPr>
          <w:sz w:val="24"/>
        </w:rPr>
        <w:t xml:space="preserve">скорректированные документы и материалы, предусмотренные </w:t>
      </w:r>
      <w:hyperlink w:history="0" w:anchor="P105" w:tooltip="д) бизнес-план инвестиционного проекта (далее - бизнес-план), включающий в том числе:">
        <w:r>
          <w:rPr>
            <w:sz w:val="24"/>
            <w:color w:val="0000ff"/>
          </w:rPr>
          <w:t xml:space="preserve">подпунктами "д"</w:t>
        </w:r>
      </w:hyperlink>
      <w:r>
        <w:rPr>
          <w:sz w:val="24"/>
        </w:rPr>
        <w:t xml:space="preserve">, </w:t>
      </w:r>
      <w:hyperlink w:history="0" w:anchor="P114" w:tooltip="е) финансовая модель инвестиционного проекта (далее - финансовая модель), разработанная при соблюдении установленных уполномоченным федеральным органом исполнительной власти общих требований к финансовой модели, которая должна соответствовать следующим требованиям к составу сведений:">
        <w:r>
          <w:rPr>
            <w:sz w:val="24"/>
            <w:color w:val="0000ff"/>
          </w:rPr>
          <w:t xml:space="preserve">"е"</w:t>
        </w:r>
      </w:hyperlink>
      <w:r>
        <w:rPr>
          <w:sz w:val="24"/>
        </w:rPr>
        <w:t xml:space="preserve">, </w:t>
      </w:r>
      <w:hyperlink w:history="0" w:anchor="P152" w:tooltip="и) список актов (решений), которые могут применяться с учетом особенностей, установленных статьей 9 Федерального закона, по форме согласно приложению N 5 (далее - список актов (решений);">
        <w:r>
          <w:rPr>
            <w:sz w:val="24"/>
            <w:color w:val="0000ff"/>
          </w:rPr>
          <w:t xml:space="preserve">"и"</w:t>
        </w:r>
      </w:hyperlink>
      <w:r>
        <w:rPr>
          <w:sz w:val="24"/>
        </w:rPr>
        <w:t xml:space="preserve"> и </w:t>
      </w: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4"/>
            <w:color w:val="0000ff"/>
          </w:rPr>
          <w:t xml:space="preserve">"п" пункта 11</w:t>
        </w:r>
      </w:hyperlink>
      <w:r>
        <w:rPr>
          <w:sz w:val="24"/>
        </w:rPr>
        <w:t xml:space="preserve"> настоящих Правил (в случае их изменения в результате внесения изменений, предусмотренных </w:t>
      </w:r>
      <w:hyperlink w:history="0" w:anchor="P378" w:tooltip="о) в случае обнаружения технических ошибок (описок, опечаток, грамматических или арифметических ошибок либо подобных ошибок) в соглашении при условии соблюдения требований к размеру капиталовложений, предусмотренных частью 4 статьи 9 Федерального закона, а также к сроку осуществления капиталовложений, предусмотренных соглашением:">
        <w:r>
          <w:rPr>
            <w:sz w:val="24"/>
            <w:color w:val="0000ff"/>
          </w:rPr>
          <w:t xml:space="preserve">абзацем первым</w:t>
        </w:r>
      </w:hyperlink>
      <w:r>
        <w:rPr>
          <w:sz w:val="24"/>
        </w:rPr>
        <w:t xml:space="preserve"> настоящего подпункта);</w:t>
      </w:r>
    </w:p>
    <w:p>
      <w:pPr>
        <w:pStyle w:val="0"/>
        <w:spacing w:before="240" w:lineRule="auto"/>
        <w:ind w:firstLine="540"/>
        <w:jc w:val="both"/>
      </w:pPr>
      <w:r>
        <w:rPr>
          <w:sz w:val="24"/>
        </w:rPr>
        <w:t xml:space="preserve">документы и материалы, подтверждающие наличие технических ошибок (описок, опечаток, грамматических или арифметических ошибок либо подобных ошибок) в соглашении (если применимо).</w:t>
      </w:r>
    </w:p>
    <w:p>
      <w:pPr>
        <w:pStyle w:val="0"/>
        <w:jc w:val="both"/>
      </w:pPr>
      <w:r>
        <w:rPr>
          <w:sz w:val="24"/>
        </w:rPr>
        <w:t xml:space="preserve">(п. 58 в ред. </w:t>
      </w:r>
      <w:hyperlink w:history="0" r:id="rId15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382" w:name="P382"/>
    <w:bookmarkEnd w:id="382"/>
    <w:p>
      <w:pPr>
        <w:pStyle w:val="0"/>
        <w:spacing w:before="240" w:lineRule="auto"/>
        <w:ind w:firstLine="540"/>
        <w:jc w:val="both"/>
      </w:pPr>
      <w:r>
        <w:rPr>
          <w:sz w:val="24"/>
        </w:rPr>
        <w:t xml:space="preserve">59. В случае изменения соглашения в соответствии с </w:t>
      </w:r>
      <w:hyperlink w:history="0" w:anchor="P370" w:tooltip="к) в случае внесения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
        <w:r>
          <w:rPr>
            <w:sz w:val="24"/>
            <w:color w:val="0000ff"/>
          </w:rPr>
          <w:t xml:space="preserve">подпунктом "к" пункта 58</w:t>
        </w:r>
      </w:hyperlink>
      <w:r>
        <w:rPr>
          <w:sz w:val="24"/>
        </w:rPr>
        <w:t xml:space="preserve">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w:t>
      </w:r>
      <w:hyperlink w:history="0" w:anchor="P370" w:tooltip="к) в случае внесения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
        <w:r>
          <w:rPr>
            <w:sz w:val="24"/>
            <w:color w:val="0000ff"/>
          </w:rPr>
          <w:t xml:space="preserve">подпункте "к" пункта 58</w:t>
        </w:r>
      </w:hyperlink>
      <w:r>
        <w:rPr>
          <w:sz w:val="24"/>
        </w:rPr>
        <w:t xml:space="preserve"> настоящих Правил.</w:t>
      </w:r>
    </w:p>
    <w:p>
      <w:pPr>
        <w:pStyle w:val="0"/>
        <w:jc w:val="both"/>
      </w:pPr>
      <w:r>
        <w:rPr>
          <w:sz w:val="24"/>
        </w:rPr>
        <w:t xml:space="preserve">(п. 59 в ред. </w:t>
      </w:r>
      <w:hyperlink w:history="0" r:id="rId15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59(1). При одновременном наличии 2 или более случаев, предусмотренных </w:t>
      </w:r>
      <w:hyperlink w:history="0" r:id="rId15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пунктами 2</w:t>
        </w:r>
      </w:hyperlink>
      <w:r>
        <w:rPr>
          <w:sz w:val="24"/>
        </w:rPr>
        <w:t xml:space="preserve">, </w:t>
      </w:r>
      <w:hyperlink w:history="0" r:id="rId15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6</w:t>
        </w:r>
      </w:hyperlink>
      <w:r>
        <w:rPr>
          <w:sz w:val="24"/>
        </w:rPr>
        <w:t xml:space="preserve"> и </w:t>
      </w:r>
      <w:hyperlink w:history="0" r:id="rId15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8</w:t>
        </w:r>
      </w:hyperlink>
      <w:r>
        <w:rPr>
          <w:sz w:val="24"/>
        </w:rPr>
        <w:t xml:space="preserve"> - </w:t>
      </w:r>
      <w:hyperlink w:history="0" r:id="rId15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14 части 6 статьи 11</w:t>
        </w:r>
      </w:hyperlink>
      <w:r>
        <w:rPr>
          <w:sz w:val="24"/>
        </w:rPr>
        <w:t xml:space="preserve"> Федерального закона, организация, реализующая проект, направляет заявление о заключении дополнительного соглашения и проект дополнительного соглашения по форме, предусмотренной </w:t>
      </w:r>
      <w:hyperlink w:history="0" w:anchor="P4063" w:tooltip="                 ДОПОЛНИТЕЛЬНОЕ СОГЛАШЕНИЕ N _____________">
        <w:r>
          <w:rPr>
            <w:sz w:val="24"/>
            <w:color w:val="0000ff"/>
          </w:rPr>
          <w:t xml:space="preserve">приложением N 33</w:t>
        </w:r>
      </w:hyperlink>
      <w:r>
        <w:rPr>
          <w:sz w:val="24"/>
        </w:rPr>
        <w:t xml:space="preserve"> к настоящим Правилам, с учетом каждого из таких случаев, а также прилагает документы и материалы, предусмотренные </w:t>
      </w:r>
      <w:hyperlink w:history="0" w:anchor="P334" w:tooltip="58. Организация, реализующая проект, намеревающаяся внести изменения в соглашение в случаях, предусмотренных пунктами 2 - 4 и 6 - 14 части 6 статьи 11 Федерального закона, направляет в уполномоченную организацию заявление о заключении дополнительного соглашения к соглашению о защите и поощрении капиталовложений по форме согласно приложению N 30 (далее - заявление о заключении дополнительного соглашения). При этом заявление о заключении дополнительного соглашения оформляется в форме электронного документа...">
        <w:r>
          <w:rPr>
            <w:sz w:val="24"/>
            <w:color w:val="0000ff"/>
          </w:rPr>
          <w:t xml:space="preserve">пунктом 58</w:t>
        </w:r>
      </w:hyperlink>
      <w:r>
        <w:rPr>
          <w:sz w:val="24"/>
        </w:rPr>
        <w:t xml:space="preserve"> настоящих Правил для каждого из таких случаев.</w:t>
      </w:r>
    </w:p>
    <w:p>
      <w:pPr>
        <w:pStyle w:val="0"/>
        <w:jc w:val="both"/>
      </w:pPr>
      <w:r>
        <w:rPr>
          <w:sz w:val="24"/>
        </w:rPr>
        <w:t xml:space="preserve">(п. 59(1) введен </w:t>
      </w:r>
      <w:hyperlink w:history="0" r:id="rId15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Постановлением</w:t>
        </w:r>
      </w:hyperlink>
      <w:r>
        <w:rPr>
          <w:sz w:val="24"/>
        </w:rPr>
        <w:t xml:space="preserve"> Правительства РФ от 15.07.2025 N 1068)</w:t>
      </w:r>
    </w:p>
    <w:p>
      <w:pPr>
        <w:pStyle w:val="0"/>
        <w:spacing w:before="240" w:lineRule="auto"/>
        <w:ind w:firstLine="540"/>
        <w:jc w:val="both"/>
      </w:pPr>
      <w:r>
        <w:rPr>
          <w:sz w:val="24"/>
        </w:rPr>
        <w:t xml:space="preserve">59(2). В случае, предусмотренном </w:t>
      </w:r>
      <w:hyperlink w:history="0" r:id="rId15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5 части 6 статьи 11</w:t>
        </w:r>
      </w:hyperlink>
      <w:r>
        <w:rPr>
          <w:sz w:val="24"/>
        </w:rPr>
        <w:t xml:space="preserve"> Федерального закона, сторона соглашения направляет уведомление об изменении своих реквизитов другим сторонам соглашения по форме согласно </w:t>
      </w:r>
      <w:hyperlink w:history="0" w:anchor="P4000" w:tooltip="УВЕДОМЛЕНИЕ">
        <w:r>
          <w:rPr>
            <w:sz w:val="24"/>
            <w:color w:val="0000ff"/>
          </w:rPr>
          <w:t xml:space="preserve">приложению N 32</w:t>
        </w:r>
      </w:hyperlink>
      <w:r>
        <w:rPr>
          <w:sz w:val="24"/>
        </w:rPr>
        <w:t xml:space="preserve">.</w:t>
      </w:r>
    </w:p>
    <w:p>
      <w:pPr>
        <w:pStyle w:val="0"/>
        <w:jc w:val="both"/>
      </w:pPr>
      <w:r>
        <w:rPr>
          <w:sz w:val="24"/>
        </w:rPr>
        <w:t xml:space="preserve">(п. 59(2) введен </w:t>
      </w:r>
      <w:hyperlink w:history="0" r:id="rId15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Постановлением</w:t>
        </w:r>
      </w:hyperlink>
      <w:r>
        <w:rPr>
          <w:sz w:val="24"/>
        </w:rPr>
        <w:t xml:space="preserve"> Правительства РФ от 15.07.2025 N 1068)</w:t>
      </w:r>
    </w:p>
    <w:bookmarkStart w:id="388" w:name="P388"/>
    <w:bookmarkEnd w:id="388"/>
    <w:p>
      <w:pPr>
        <w:pStyle w:val="0"/>
        <w:spacing w:before="240" w:lineRule="auto"/>
        <w:ind w:firstLine="540"/>
        <w:jc w:val="both"/>
      </w:pPr>
      <w:r>
        <w:rPr>
          <w:sz w:val="24"/>
        </w:rPr>
        <w:t xml:space="preserve">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w:t>
      </w:r>
      <w:hyperlink w:history="0" w:anchor="P334" w:tooltip="58. Организация, реализующая проект, намеревающаяся внести изменения в соглашение в случаях, предусмотренных пунктами 2 - 4 и 6 - 14 части 6 статьи 11 Федерального закона, направляет в уполномоченную организацию заявление о заключении дополнительного соглашения к соглашению о защите и поощрении капиталовложений по форме согласно приложению N 30 (далее - заявление о заключении дополнительного соглашения). При этом заявление о заключении дополнительного соглашения оформляется в форме электронного документа...">
        <w:r>
          <w:rPr>
            <w:sz w:val="24"/>
            <w:color w:val="0000ff"/>
          </w:rPr>
          <w:t xml:space="preserve">пунктом 58</w:t>
        </w:r>
      </w:hyperlink>
      <w:r>
        <w:rPr>
          <w:sz w:val="24"/>
        </w:rPr>
        <w:t xml:space="preserve">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проект, полномочий действовать от имени и в интересах данной организации в связи с заключением дополнительного соглашения.</w:t>
      </w:r>
    </w:p>
    <w:p>
      <w:pPr>
        <w:pStyle w:val="0"/>
        <w:jc w:val="both"/>
      </w:pPr>
      <w:r>
        <w:rPr>
          <w:sz w:val="24"/>
        </w:rPr>
        <w:t xml:space="preserve">(в ред. </w:t>
      </w:r>
      <w:hyperlink w:history="0" r:id="rId15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390" w:name="P390"/>
    <w:bookmarkEnd w:id="390"/>
    <w:p>
      <w:pPr>
        <w:pStyle w:val="0"/>
        <w:spacing w:before="240" w:lineRule="auto"/>
        <w:ind w:firstLine="540"/>
        <w:jc w:val="both"/>
      </w:pPr>
      <w:r>
        <w:rPr>
          <w:sz w:val="24"/>
        </w:rPr>
        <w:t xml:space="preserve">61. В случае если по итогам рассмотрения документов и материалов в соответствии с </w:t>
      </w:r>
      <w:hyperlink w:history="0" w:anchor="P388" w:tooltip="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58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w:r>
          <w:rPr>
            <w:sz w:val="24"/>
            <w:color w:val="0000ff"/>
          </w:rPr>
          <w:t xml:space="preserve">пунктом 60</w:t>
        </w:r>
      </w:hyperlink>
      <w:r>
        <w:rPr>
          <w:sz w:val="24"/>
        </w:rPr>
        <w:t xml:space="preserve">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пунктов 5</w:t>
        </w:r>
      </w:hyperlink>
      <w:r>
        <w:rPr>
          <w:sz w:val="24"/>
        </w:rPr>
        <w:t xml:space="preserve"> и </w:t>
      </w:r>
      <w:hyperlink w:history="0" w:anchor="P84" w:tooltip="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закона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
        <w:r>
          <w:rPr>
            <w:sz w:val="24"/>
            <w:color w:val="0000ff"/>
          </w:rPr>
          <w:t xml:space="preserve">6</w:t>
        </w:r>
      </w:hyperlink>
      <w:r>
        <w:rPr>
          <w:sz w:val="24"/>
        </w:rPr>
        <w:t xml:space="preserve">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(материалов), уполномоченная организация направляет заявителю уведомление о выявленных нарушениях в связи с подачей заявления о заключении дополнительного соглашения, составленного по форме согласно </w:t>
      </w:r>
      <w:hyperlink w:history="0" w:anchor="P5125" w:tooltip="                                УВЕДОМЛЕНИЕ">
        <w:r>
          <w:rPr>
            <w:sz w:val="24"/>
            <w:color w:val="0000ff"/>
          </w:rPr>
          <w:t xml:space="preserve">приложению N 44</w:t>
        </w:r>
      </w:hyperlink>
      <w:r>
        <w:rPr>
          <w:sz w:val="24"/>
        </w:rPr>
        <w:t xml:space="preserve">, с указанием срока устранения выявленных нарушений и представления уточненных (исправленных) документов (материалов) - 10 рабочих дней со дня получения.</w:t>
      </w:r>
    </w:p>
    <w:p>
      <w:pPr>
        <w:pStyle w:val="0"/>
        <w:jc w:val="both"/>
      </w:pPr>
      <w:r>
        <w:rPr>
          <w:sz w:val="24"/>
        </w:rPr>
        <w:t xml:space="preserve">(в ред. </w:t>
      </w:r>
      <w:hyperlink w:history="0" r:id="rId16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В случае устранения организацией, реализующей проект, выявленных нарушений и представления уточненных (исправленных) документов (материалов) в срок, установленный </w:t>
      </w:r>
      <w:hyperlink w:history="0" w:anchor="P390" w:tooltip="61. В случае если по итогам рассмотрения документов и материалов в соответствии с пунктом 60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
        <w:r>
          <w:rPr>
            <w:sz w:val="24"/>
            <w:color w:val="0000ff"/>
          </w:rPr>
          <w:t xml:space="preserve">абзацем первым</w:t>
        </w:r>
      </w:hyperlink>
      <w:r>
        <w:rPr>
          <w:sz w:val="24"/>
        </w:rPr>
        <w:t xml:space="preserve"> настоящего пункта, срок рассмотрения заявления о заключении дополнительного соглашения, предусмотренный </w:t>
      </w:r>
      <w:hyperlink w:history="0" w:anchor="P382" w:tooltip="59. В случае изменения соглашения в соответствии с подпунктом &quot;к&quot; пункта 58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подпункте &quot;к&quot; пункта 58 настоящих Правил.">
        <w:r>
          <w:rPr>
            <w:sz w:val="24"/>
            <w:color w:val="0000ff"/>
          </w:rPr>
          <w:t xml:space="preserve">пунктом 59</w:t>
        </w:r>
      </w:hyperlink>
      <w:r>
        <w:rPr>
          <w:sz w:val="24"/>
        </w:rPr>
        <w:t xml:space="preserve"> настоящих Правил, наступает со дня, следующего за днем представления уточненных (исправленных) документов и материалов.</w:t>
      </w:r>
    </w:p>
    <w:bookmarkStart w:id="393" w:name="P393"/>
    <w:bookmarkEnd w:id="393"/>
    <w:p>
      <w:pPr>
        <w:pStyle w:val="0"/>
        <w:spacing w:before="240" w:lineRule="auto"/>
        <w:ind w:firstLine="540"/>
        <w:jc w:val="both"/>
      </w:pPr>
      <w:r>
        <w:rPr>
          <w:sz w:val="24"/>
        </w:rPr>
        <w:t xml:space="preserve">62. В случае неустранения организацией, реализующей проект, выявленных нарушений в установленный </w:t>
      </w:r>
      <w:hyperlink w:history="0" w:anchor="P390" w:tooltip="61. В случае если по итогам рассмотрения документов и материалов в соответствии с пунктом 60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
        <w:r>
          <w:rPr>
            <w:sz w:val="24"/>
            <w:color w:val="0000ff"/>
          </w:rPr>
          <w:t xml:space="preserve">абзацем первым пункта 61</w:t>
        </w:r>
      </w:hyperlink>
      <w:r>
        <w:rPr>
          <w:sz w:val="24"/>
        </w:rPr>
        <w:t xml:space="preserve"> настоящих Правил срок, а также в случае, если по итогам рассмотрения в соответствии с </w:t>
      </w:r>
      <w:hyperlink w:history="0" w:anchor="P388" w:tooltip="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58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w:r>
          <w:rPr>
            <w:sz w:val="24"/>
            <w:color w:val="0000ff"/>
          </w:rPr>
          <w:t xml:space="preserve">пунктами 60</w:t>
        </w:r>
      </w:hyperlink>
      <w:r>
        <w:rPr>
          <w:sz w:val="24"/>
        </w:rPr>
        <w:t xml:space="preserve"> и </w:t>
      </w:r>
      <w:hyperlink w:history="0" w:anchor="P390" w:tooltip="61. В случае если по итогам рассмотрения документов и материалов в соответствии с пунктом 60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
        <w:r>
          <w:rPr>
            <w:sz w:val="24"/>
            <w:color w:val="0000ff"/>
          </w:rPr>
          <w:t xml:space="preserve">61</w:t>
        </w:r>
      </w:hyperlink>
      <w:r>
        <w:rPr>
          <w:sz w:val="24"/>
        </w:rPr>
        <w:t xml:space="preserve"> настоящих Правил документов и материалов установлены факт представления организацией, реализующей проект, недостоверной информации (в применимых случаях) и (или) факт несоблюдения одного или нескольких требований, установленных в соответствии с </w:t>
      </w:r>
      <w:hyperlink w:history="0" w:anchor="P334" w:tooltip="58. Организация, реализующая проект, намеревающаяся внести изменения в соглашение в случаях, предусмотренных пунктами 2 - 4 и 6 - 14 части 6 статьи 11 Федерального закона, направляет в уполномоченную организацию заявление о заключении дополнительного соглашения к соглашению о защите и поощрении капиталовложений по форме согласно приложению N 30 (далее - заявление о заключении дополнительного соглашения). При этом заявление о заключении дополнительного соглашения оформляется в форме электронного документа...">
        <w:r>
          <w:rPr>
            <w:sz w:val="24"/>
            <w:color w:val="0000ff"/>
          </w:rPr>
          <w:t xml:space="preserve">пунктом 58</w:t>
        </w:r>
      </w:hyperlink>
      <w:r>
        <w:rPr>
          <w:sz w:val="24"/>
        </w:rPr>
        <w:t xml:space="preserve"> настоящих Правил (в применимых случаях), уполномоченная организация в течение 3 рабочих дней со дня истечения срока, установленного </w:t>
      </w:r>
      <w:hyperlink w:history="0" w:anchor="P390" w:tooltip="61. В случае если по итогам рассмотрения документов и материалов в соответствии с пунктом 60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
        <w:r>
          <w:rPr>
            <w:sz w:val="24"/>
            <w:color w:val="0000ff"/>
          </w:rPr>
          <w:t xml:space="preserve">абзацем первым пункта 61</w:t>
        </w:r>
      </w:hyperlink>
      <w:r>
        <w:rPr>
          <w:sz w:val="24"/>
        </w:rPr>
        <w:t xml:space="preserve"> настоящих Правил, или со дня установления фактов, указанных в настоящем пункте, направляет уполномоченному федеральному органу исполнительной власти заключение о несоответствии заявления о заключении дополнительного соглашения и прилагаемых к нему документов и материалов требованиям Федерального </w:t>
      </w:r>
      <w:hyperlink w:history="0" r:id="rId16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настоящих Правил по форме, предусмотренной </w:t>
      </w:r>
      <w:hyperlink w:history="0" w:anchor="P2820" w:tooltip="ЗАКЛЮЧЕНИЕ">
        <w:r>
          <w:rPr>
            <w:sz w:val="24"/>
            <w:color w:val="0000ff"/>
          </w:rPr>
          <w:t xml:space="preserve">приложением N 13</w:t>
        </w:r>
      </w:hyperlink>
      <w:r>
        <w:rPr>
          <w:sz w:val="24"/>
        </w:rPr>
        <w:t xml:space="preserve"> к настоящим Правилам, и проект уведомления об отказе в заключении дополнительного соглашения к соглашению по форме согласно </w:t>
      </w:r>
      <w:hyperlink w:history="0" w:anchor="P5226" w:tooltip="                                УВЕДОМЛЕНИЕ">
        <w:r>
          <w:rPr>
            <w:sz w:val="24"/>
            <w:color w:val="0000ff"/>
          </w:rPr>
          <w:t xml:space="preserve">приложению N 45</w:t>
        </w:r>
      </w:hyperlink>
      <w:r>
        <w:rPr>
          <w:sz w:val="24"/>
        </w:rPr>
        <w:t xml:space="preserve"> с указанием применяемых положений Федерального </w:t>
      </w:r>
      <w:hyperlink w:history="0" r:id="rId16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настоящих Правил.</w:t>
      </w:r>
    </w:p>
    <w:p>
      <w:pPr>
        <w:pStyle w:val="0"/>
        <w:spacing w:before="240" w:lineRule="auto"/>
        <w:ind w:firstLine="540"/>
        <w:jc w:val="both"/>
      </w:pPr>
      <w:r>
        <w:rPr>
          <w:sz w:val="24"/>
        </w:rPr>
        <w:t xml:space="preserve">Уполномоченный федеральный орган исполнительной власти в течение 5 рабочих дней со дня получения проекта уведомления об отказе в заключении дополнительного соглашения подписывает его и направляет организации, реализующей проект.</w:t>
      </w:r>
    </w:p>
    <w:p>
      <w:pPr>
        <w:pStyle w:val="0"/>
        <w:jc w:val="both"/>
      </w:pPr>
      <w:r>
        <w:rPr>
          <w:sz w:val="24"/>
        </w:rPr>
        <w:t xml:space="preserve">(п. 62 в ред. </w:t>
      </w:r>
      <w:hyperlink w:history="0" r:id="rId16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396" w:name="P396"/>
    <w:bookmarkEnd w:id="396"/>
    <w:p>
      <w:pPr>
        <w:pStyle w:val="0"/>
        <w:spacing w:before="240" w:lineRule="auto"/>
        <w:ind w:firstLine="540"/>
        <w:jc w:val="both"/>
      </w:pPr>
      <w:r>
        <w:rPr>
          <w:sz w:val="24"/>
        </w:rPr>
        <w:t xml:space="preserve">63. В течение 15 рабочих дней со дня поступления заявления о заключении дополнительного соглашения и при условии, что организации, реализующей проект, при заключении дополнительного соглашения не было направлено уведомление о выявленных нарушениях, предусмотренное </w:t>
      </w:r>
      <w:hyperlink w:history="0" w:anchor="P390" w:tooltip="61. В случае если по итогам рассмотрения документов и материалов в соответствии с пунктом 60 настоящих Правил уполномоченной организацией установлено, что к заявлению о заключении дополнительного соглашения не приложен один или несколько необходимых документов (материалов), и (или) не соблюдены в применимых случаях требования пунктов 5 и 6 настоящих Правил, и (или) допущены технические ошибки (описки, опечатки, грамматические или арифметические ошибки либо подобные ошибки) при оформлении документов (мате...">
        <w:r>
          <w:rPr>
            <w:sz w:val="24"/>
            <w:color w:val="0000ff"/>
          </w:rPr>
          <w:t xml:space="preserve">пунктом 61</w:t>
        </w:r>
      </w:hyperlink>
      <w:r>
        <w:rPr>
          <w:sz w:val="24"/>
        </w:rPr>
        <w:t xml:space="preserve"> настоящих Правил, уполномоченная организация подготавливает заключение о соответствии заявления о заключении дополнительного соглашения и прилагаемых к нему документов и материалов требованиям Федерального </w:t>
      </w:r>
      <w:hyperlink w:history="0" r:id="rId16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настоящих Правил по форме, предусмотренной </w:t>
      </w:r>
      <w:hyperlink w:history="0" w:anchor="P2820" w:tooltip="ЗАКЛЮЧЕНИЕ">
        <w:r>
          <w:rPr>
            <w:sz w:val="24"/>
            <w:color w:val="0000ff"/>
          </w:rPr>
          <w:t xml:space="preserve">приложением N 13</w:t>
        </w:r>
      </w:hyperlink>
      <w:r>
        <w:rPr>
          <w:sz w:val="24"/>
        </w:rPr>
        <w:t xml:space="preserve"> к настоящим Правилам, и направляет указанное заключение, заявление о заключении дополнительного соглашения к соглашению и прилагаемые к нему документы в уполномоченный орган субъекта Российской Федерации.</w:t>
      </w:r>
    </w:p>
    <w:p>
      <w:pPr>
        <w:pStyle w:val="0"/>
        <w:spacing w:before="240" w:lineRule="auto"/>
        <w:ind w:firstLine="540"/>
        <w:jc w:val="both"/>
      </w:pPr>
      <w:r>
        <w:rPr>
          <w:sz w:val="24"/>
        </w:rPr>
        <w:t xml:space="preserve">В случае если в качестве сторон дополнительного соглашения выступают несколько субъектов Российской Федерации, подписание дополнительного соглашения осуществляется ими параллельно посредством государственной информационной системы "Капиталовложения".</w:t>
      </w:r>
    </w:p>
    <w:p>
      <w:pPr>
        <w:pStyle w:val="0"/>
        <w:jc w:val="both"/>
      </w:pPr>
      <w:r>
        <w:rPr>
          <w:sz w:val="24"/>
        </w:rPr>
        <w:t xml:space="preserve">(п. 63 в ред. </w:t>
      </w:r>
      <w:hyperlink w:history="0" r:id="rId16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64. Уполномоченный орган субъекта Российской Федерации в течение 5 рабочих дней со дня получения им проекта дополнительного соглашения рассматривает его и по результатам рассмотрения:</w:t>
      </w:r>
    </w:p>
    <w:p>
      <w:pPr>
        <w:pStyle w:val="0"/>
        <w:spacing w:before="240" w:lineRule="auto"/>
        <w:ind w:firstLine="540"/>
        <w:jc w:val="both"/>
      </w:pPr>
      <w:r>
        <w:rPr>
          <w:sz w:val="24"/>
        </w:rPr>
        <w:t xml:space="preserve">а) подписывает проект дополнительного соглашения в случае отсутствия оснований, препятствующих заключению такого дополнительного соглашения, предусмотренных </w:t>
      </w:r>
      <w:hyperlink w:history="0" r:id="rId16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w:t>
      </w:r>
    </w:p>
    <w:p>
      <w:pPr>
        <w:pStyle w:val="0"/>
        <w:jc w:val="both"/>
      </w:pPr>
      <w:r>
        <w:rPr>
          <w:sz w:val="24"/>
        </w:rPr>
        <w:t xml:space="preserve">(в ред. </w:t>
      </w:r>
      <w:hyperlink w:history="0" r:id="rId16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б) не подписывает проект дополнительного соглашения в случае наличия оснований, препятствующих заключению дополнительного соглашения, предусмотренных </w:t>
      </w:r>
      <w:hyperlink w:history="0" r:id="rId16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и подготавливает по форме, предусмотренной </w:t>
      </w:r>
      <w:hyperlink w:history="0" w:anchor="P5226" w:tooltip="                                УВЕДОМЛЕНИЕ">
        <w:r>
          <w:rPr>
            <w:sz w:val="24"/>
            <w:color w:val="0000ff"/>
          </w:rPr>
          <w:t xml:space="preserve">приложением N 45</w:t>
        </w:r>
      </w:hyperlink>
      <w:r>
        <w:rPr>
          <w:sz w:val="24"/>
        </w:rPr>
        <w:t xml:space="preserve"> к настоящим Правилам, уведомление об отказе в заключении дополнительного соглашения со ссылками на положения Федерального </w:t>
      </w:r>
      <w:hyperlink w:history="0" r:id="rId16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настоящих Правил, которые не соблюдены организацией, реализующей проект, а также с указанием применяемого в соответствующем случае пункта </w:t>
      </w:r>
      <w:hyperlink w:history="0" r:id="rId17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7</w:t>
        </w:r>
      </w:hyperlink>
      <w:r>
        <w:rPr>
          <w:sz w:val="24"/>
        </w:rPr>
        <w:t xml:space="preserve"> Федерального закона и направляет его в уполномоченную организацию, уполномоченный федеральный орган исполнительной власти, заявителю и муниципальному образованию (если применимо).</w:t>
      </w:r>
    </w:p>
    <w:p>
      <w:pPr>
        <w:pStyle w:val="0"/>
        <w:jc w:val="both"/>
      </w:pPr>
      <w:r>
        <w:rPr>
          <w:sz w:val="24"/>
        </w:rPr>
        <w:t xml:space="preserve">(пп. "б" в ред. </w:t>
      </w:r>
      <w:hyperlink w:history="0" r:id="rId17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65. Утратил силу. - </w:t>
      </w:r>
      <w:hyperlink w:history="0" r:id="rId17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bookmarkStart w:id="405" w:name="P405"/>
    <w:bookmarkEnd w:id="405"/>
    <w:p>
      <w:pPr>
        <w:pStyle w:val="0"/>
        <w:spacing w:before="240" w:lineRule="auto"/>
        <w:ind w:firstLine="540"/>
        <w:jc w:val="both"/>
      </w:pPr>
      <w:r>
        <w:rPr>
          <w:sz w:val="24"/>
        </w:rPr>
        <w:t xml:space="preserve">66. Уполномоченный федеральный орган исполнительной власти рассматривает проект дополнительного соглашения, подписанный уполномоченным органом субъекта Российской Федерации, в течение 5 рабочих дней со дня его получения и по итогам рассмотрения:</w:t>
      </w:r>
    </w:p>
    <w:p>
      <w:pPr>
        <w:pStyle w:val="0"/>
        <w:spacing w:before="240" w:lineRule="auto"/>
        <w:ind w:firstLine="540"/>
        <w:jc w:val="both"/>
      </w:pPr>
      <w:r>
        <w:rPr>
          <w:sz w:val="24"/>
        </w:rPr>
        <w:t xml:space="preserve">а) подписывает проект дополнительного соглашения в случае отсутствия оснований, препятствующих заключению такого дополнительного соглашения, предусмотренных </w:t>
      </w:r>
      <w:hyperlink w:history="0" r:id="rId17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w:t>
      </w:r>
    </w:p>
    <w:p>
      <w:pPr>
        <w:pStyle w:val="0"/>
        <w:jc w:val="both"/>
      </w:pPr>
      <w:r>
        <w:rPr>
          <w:sz w:val="24"/>
        </w:rPr>
        <w:t xml:space="preserve">(в ред. </w:t>
      </w:r>
      <w:hyperlink w:history="0" r:id="rId17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б) не подписывает проект дополнительного соглашения в случае наличия оснований, препятствующих заключению такого дополнительного соглашения, предусмотренных </w:t>
      </w:r>
      <w:hyperlink w:history="0" r:id="rId17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подготавливает по форме, предусмотренной </w:t>
      </w:r>
      <w:hyperlink w:history="0" w:anchor="P5226" w:tooltip="                                УВЕДОМЛЕНИЕ">
        <w:r>
          <w:rPr>
            <w:sz w:val="24"/>
            <w:color w:val="0000ff"/>
          </w:rPr>
          <w:t xml:space="preserve">приложением N 45</w:t>
        </w:r>
      </w:hyperlink>
      <w:r>
        <w:rPr>
          <w:sz w:val="24"/>
        </w:rPr>
        <w:t xml:space="preserve"> к настоящим Правилам, уведомление об отказе в заключении дополнительного соглашения со ссылками на положения Федерального </w:t>
      </w:r>
      <w:hyperlink w:history="0" r:id="rId17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настоящих Правил, которые не соблюдены организацией, реализующей проект, а также с указанием применяемого в соответствующем случае пункта </w:t>
      </w:r>
      <w:hyperlink w:history="0" r:id="rId17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7</w:t>
        </w:r>
      </w:hyperlink>
      <w:r>
        <w:rPr>
          <w:sz w:val="24"/>
        </w:rPr>
        <w:t xml:space="preserve"> Федерального закона и направляет его в уполномоченную организацию, заявителю, уполномоченному органу субъекта Российской Федерации и муниципальному образованию (если применимо).</w:t>
      </w:r>
    </w:p>
    <w:p>
      <w:pPr>
        <w:pStyle w:val="0"/>
        <w:jc w:val="both"/>
      </w:pPr>
      <w:r>
        <w:rPr>
          <w:sz w:val="24"/>
        </w:rPr>
        <w:t xml:space="preserve">(пп. "б" в ред. </w:t>
      </w:r>
      <w:hyperlink w:history="0" r:id="rId17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67. Федеральное казначейство в течение 5 рабочих дней со дня подписания дополнительного соглашения уполномоченным федеральным органом исполнительной власти регистрирует дополнительное соглашение (включает сведения в реестр соглашений).</w:t>
      </w:r>
    </w:p>
    <w:p>
      <w:pPr>
        <w:pStyle w:val="0"/>
        <w:jc w:val="both"/>
      </w:pPr>
      <w:r>
        <w:rPr>
          <w:sz w:val="24"/>
        </w:rPr>
        <w:t xml:space="preserve">(п. 67 в ред. </w:t>
      </w:r>
      <w:hyperlink w:history="0" r:id="rId17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412" w:name="P412"/>
    <w:bookmarkEnd w:id="412"/>
    <w:p>
      <w:pPr>
        <w:pStyle w:val="0"/>
        <w:spacing w:before="240" w:lineRule="auto"/>
        <w:ind w:firstLine="540"/>
        <w:jc w:val="both"/>
      </w:pPr>
      <w:r>
        <w:rPr>
          <w:sz w:val="24"/>
        </w:rPr>
        <w:t xml:space="preserve">68. Сведения о дополнительном соглашении в объеме информации, предусмотренной </w:t>
      </w:r>
      <w:hyperlink w:history="0" w:anchor="P7945" w:tooltip="12. Включению в реестр соглашений подлежат:">
        <w:r>
          <w:rPr>
            <w:sz w:val="24"/>
            <w:color w:val="0000ff"/>
          </w:rPr>
          <w:t xml:space="preserve">пунктом 12</w:t>
        </w:r>
      </w:hyperlink>
      <w:r>
        <w:rPr>
          <w:sz w:val="24"/>
        </w:rPr>
        <w:t xml:space="preserve"> Правил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w:t>
      </w:r>
    </w:p>
    <w:p>
      <w:pPr>
        <w:pStyle w:val="0"/>
        <w:jc w:val="both"/>
      </w:pPr>
      <w:r>
        <w:rPr>
          <w:sz w:val="24"/>
        </w:rPr>
        <w:t xml:space="preserve">(п. 68 в ред. </w:t>
      </w:r>
      <w:hyperlink w:history="0" r:id="rId18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68(1). До момента регистрации дополнительного соглашения Федеральным казначейством или до момента получения организацией, реализующей проект, уведомления об отказе в заключении дополнительного соглашения организация, реализующая проект, вправе отозвать заявление о заключении дополнительного соглашения с прилагаемыми к нему документами путем направления уведомления об отзыве заявления о заключении дополнительного соглашения по форме, предусмотренной </w:t>
      </w:r>
      <w:hyperlink w:history="0" w:anchor="P2938" w:tooltip="                                УВЕДОМЛЕНИЕ">
        <w:r>
          <w:rPr>
            <w:sz w:val="24"/>
            <w:color w:val="0000ff"/>
          </w:rPr>
          <w:t xml:space="preserve">приложением N 15</w:t>
        </w:r>
      </w:hyperlink>
      <w:r>
        <w:rPr>
          <w:sz w:val="24"/>
        </w:rPr>
        <w:t xml:space="preserve"> к настоящим Правилам.</w:t>
      </w:r>
    </w:p>
    <w:p>
      <w:pPr>
        <w:pStyle w:val="0"/>
        <w:spacing w:before="240" w:lineRule="auto"/>
        <w:ind w:firstLine="540"/>
        <w:jc w:val="both"/>
      </w:pPr>
      <w:r>
        <w:rPr>
          <w:sz w:val="24"/>
        </w:rPr>
        <w:t xml:space="preserve">В случае если заявитель направил уведомление об отзыве заявления, рассмотрение заявления о заключении дополнительного соглашения с прилагаемыми к нему документами, в том числе с проектом дополнительного соглашения, уполномоченной организацией, уполномоченным федеральным органом исполнительной власти и (или) уполномоченным органом субъекта Российской Федерации прекращается.</w:t>
      </w:r>
    </w:p>
    <w:p>
      <w:pPr>
        <w:pStyle w:val="0"/>
        <w:spacing w:before="240" w:lineRule="auto"/>
        <w:ind w:firstLine="540"/>
        <w:jc w:val="both"/>
      </w:pPr>
      <w:r>
        <w:rPr>
          <w:sz w:val="24"/>
        </w:rPr>
        <w:t xml:space="preserve">Отзыв заявления о заключении дополнительного соглашения не лишает в дальнейшем организацию, реализующую проект, права подать заявление о заключении дополнительного соглашения в отношении того же инвестиционного проекта по тому же основанию.</w:t>
      </w:r>
    </w:p>
    <w:p>
      <w:pPr>
        <w:pStyle w:val="0"/>
        <w:jc w:val="both"/>
      </w:pPr>
      <w:r>
        <w:rPr>
          <w:sz w:val="24"/>
        </w:rPr>
        <w:t xml:space="preserve">(п. 68(1) введен </w:t>
      </w:r>
      <w:hyperlink w:history="0" r:id="rId18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Постановлением</w:t>
        </w:r>
      </w:hyperlink>
      <w:r>
        <w:rPr>
          <w:sz w:val="24"/>
        </w:rPr>
        <w:t xml:space="preserve"> Правительства РФ от 15.07.2025 N 1068)</w:t>
      </w:r>
    </w:p>
    <w:p>
      <w:pPr>
        <w:pStyle w:val="0"/>
        <w:spacing w:before="240" w:lineRule="auto"/>
        <w:ind w:firstLine="540"/>
        <w:jc w:val="both"/>
      </w:pPr>
      <w:r>
        <w:rPr>
          <w:sz w:val="24"/>
        </w:rPr>
        <w:t xml:space="preserve">69. Утратил силу. - </w:t>
      </w:r>
      <w:hyperlink w:history="0" r:id="rId18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70. Организация, реализующая проект, заключившая договор об уступке денежных требований по соглашению, кредитором по которому она является, или о передаче указанных прав в залог в пользу третьего лица, не позднее 5-го рабочего дня со дня заключения такого договора направляет в уполномоченную организацию, уполномоченный федеральный орган исполнительной власти, уполномоченный орган субъекта Российской Федерации и в Федеральное казначейство:</w:t>
      </w:r>
    </w:p>
    <w:p>
      <w:pPr>
        <w:pStyle w:val="0"/>
        <w:jc w:val="both"/>
      </w:pPr>
      <w:r>
        <w:rPr>
          <w:sz w:val="24"/>
        </w:rPr>
        <w:t xml:space="preserve">(в ред. </w:t>
      </w:r>
      <w:hyperlink w:history="0" r:id="rId18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421" w:name="P421"/>
    <w:bookmarkEnd w:id="421"/>
    <w:p>
      <w:pPr>
        <w:pStyle w:val="0"/>
        <w:spacing w:before="240" w:lineRule="auto"/>
        <w:ind w:firstLine="540"/>
        <w:jc w:val="both"/>
      </w:pPr>
      <w:r>
        <w:rPr>
          <w:sz w:val="24"/>
        </w:rPr>
        <w:t xml:space="preserve">уведомление об уступке денежных требований по соглашению или о передаче в залог денежных требований по соглашению, составленное по форме согласно </w:t>
      </w:r>
      <w:hyperlink w:history="0" w:anchor="P5398" w:tooltip="                                УВЕДОМЛЕНИЕ">
        <w:r>
          <w:rPr>
            <w:sz w:val="24"/>
            <w:color w:val="0000ff"/>
          </w:rPr>
          <w:t xml:space="preserve">приложению N 48</w:t>
        </w:r>
      </w:hyperlink>
      <w:r>
        <w:rPr>
          <w:sz w:val="24"/>
        </w:rPr>
        <w:t xml:space="preserve">;</w:t>
      </w:r>
    </w:p>
    <w:bookmarkStart w:id="422" w:name="P422"/>
    <w:bookmarkEnd w:id="422"/>
    <w:p>
      <w:pPr>
        <w:pStyle w:val="0"/>
        <w:spacing w:before="240" w:lineRule="auto"/>
        <w:ind w:firstLine="540"/>
        <w:jc w:val="both"/>
      </w:pPr>
      <w:r>
        <w:rPr>
          <w:sz w:val="24"/>
        </w:rPr>
        <w:t xml:space="preserve">договор об уступке денежных требований по соглашению или договор о залоге денежных требований по соглашению.</w:t>
      </w:r>
    </w:p>
    <w:p>
      <w:pPr>
        <w:pStyle w:val="0"/>
        <w:spacing w:before="240" w:lineRule="auto"/>
        <w:ind w:firstLine="540"/>
        <w:jc w:val="both"/>
      </w:pPr>
      <w:r>
        <w:rPr>
          <w:sz w:val="24"/>
        </w:rPr>
        <w:t xml:space="preserve">Абзац утратил силу. - </w:t>
      </w:r>
      <w:hyperlink w:history="0" r:id="rId18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Уполномоченный федеральный орган исполнительной власти в течение 3 рабочих дней со дня получения документов, указанных в </w:t>
      </w:r>
      <w:hyperlink w:history="0" w:anchor="P421" w:tooltip="уведомление об уступке денежных требований по соглашению или о передаче в залог денежных требований по соглашению, составленное по форме согласно приложению N 48;">
        <w:r>
          <w:rPr>
            <w:sz w:val="24"/>
            <w:color w:val="0000ff"/>
          </w:rPr>
          <w:t xml:space="preserve">абзацах втором</w:t>
        </w:r>
      </w:hyperlink>
      <w:r>
        <w:rPr>
          <w:sz w:val="24"/>
        </w:rPr>
        <w:t xml:space="preserve"> и </w:t>
      </w:r>
      <w:hyperlink w:history="0" w:anchor="P422" w:tooltip="договор об уступке денежных требований по соглашению или договор о залоге денежных требований по соглашению.">
        <w:r>
          <w:rPr>
            <w:sz w:val="24"/>
            <w:color w:val="0000ff"/>
          </w:rPr>
          <w:t xml:space="preserve">третьем</w:t>
        </w:r>
      </w:hyperlink>
      <w:r>
        <w:rPr>
          <w:sz w:val="24"/>
        </w:rPr>
        <w:t xml:space="preserve"> настоящего пункта, передает в Федеральное казначейство указанные документы, а также справку о соглашении по форме согласно </w:t>
      </w:r>
      <w:hyperlink w:history="0" w:anchor="P5472" w:tooltip="СПРАВКА">
        <w:r>
          <w:rPr>
            <w:sz w:val="24"/>
            <w:color w:val="0000ff"/>
          </w:rPr>
          <w:t xml:space="preserve">приложению N 49</w:t>
        </w:r>
      </w:hyperlink>
      <w:r>
        <w:rPr>
          <w:sz w:val="24"/>
        </w:rPr>
        <w:t xml:space="preserve"> (далее - справка о соглашении) для включения соответствующих сведений в реестр соглашений.</w:t>
      </w:r>
    </w:p>
    <w:p>
      <w:pPr>
        <w:pStyle w:val="0"/>
        <w:jc w:val="both"/>
      </w:pPr>
      <w:r>
        <w:rPr>
          <w:sz w:val="24"/>
        </w:rPr>
        <w:t xml:space="preserve">(в ред. </w:t>
      </w:r>
      <w:hyperlink w:history="0" r:id="rId18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Момент передачи денежных требований по соглашению в соответствии с договором об уступке соответствующих денежных требований и момент возникновения прав залогодержателя в отношении денежных требований по соглашению определяются в соответствии с требованиями гражданского законодательства.</w:t>
      </w:r>
    </w:p>
    <w:p>
      <w:pPr>
        <w:pStyle w:val="0"/>
        <w:jc w:val="both"/>
      </w:pPr>
      <w:r>
        <w:rPr>
          <w:sz w:val="24"/>
        </w:rPr>
        <w:t xml:space="preserve">(в ред. </w:t>
      </w:r>
      <w:hyperlink w:history="0" r:id="rId18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71. В случае если изменения вносятся в соглашение на основании </w:t>
      </w:r>
      <w:hyperlink w:history="0" r:id="rId18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 13 части 6 статьи 11</w:t>
        </w:r>
      </w:hyperlink>
      <w:r>
        <w:rPr>
          <w:sz w:val="24"/>
        </w:rPr>
        <w:t xml:space="preserve"> и </w:t>
      </w:r>
      <w:hyperlink w:history="0" r:id="rId18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30 статьи 16</w:t>
        </w:r>
      </w:hyperlink>
      <w:r>
        <w:rPr>
          <w:sz w:val="24"/>
        </w:rPr>
        <w:t xml:space="preserve"> Федерального закона, уполномоченный федеральный орган исполнительной власти и уполномоченный орган субъекта Российской Федерации в порядке, предусмотренном </w:t>
      </w:r>
      <w:hyperlink w:history="0" w:anchor="P382" w:tooltip="59. В случае изменения соглашения в соответствии с подпунктом &quot;к&quot; пункта 58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подпункте &quot;к&quot; пункта 58 настоящих Правил.">
        <w:r>
          <w:rPr>
            <w:sz w:val="24"/>
            <w:color w:val="0000ff"/>
          </w:rPr>
          <w:t xml:space="preserve">пунктами 59</w:t>
        </w:r>
      </w:hyperlink>
      <w:r>
        <w:rPr>
          <w:sz w:val="24"/>
        </w:rPr>
        <w:t xml:space="preserve"> и </w:t>
      </w:r>
      <w:hyperlink w:history="0" w:anchor="P388" w:tooltip="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58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w:r>
          <w:rPr>
            <w:sz w:val="24"/>
            <w:color w:val="0000ff"/>
          </w:rPr>
          <w:t xml:space="preserve">60</w:t>
        </w:r>
      </w:hyperlink>
      <w:r>
        <w:rPr>
          <w:sz w:val="24"/>
        </w:rPr>
        <w:t xml:space="preserve"> - </w:t>
      </w:r>
      <w:hyperlink w:history="0" w:anchor="P412" w:tooltip="68. Сведения о дополнительном соглашении в объеме информации, предусмотренной пунктом 12 Правил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
        <w:r>
          <w:rPr>
            <w:sz w:val="24"/>
            <w:color w:val="0000ff"/>
          </w:rPr>
          <w:t xml:space="preserve">68</w:t>
        </w:r>
      </w:hyperlink>
      <w:r>
        <w:rPr>
          <w:sz w:val="24"/>
        </w:rPr>
        <w:t xml:space="preserve"> настоящих Правил, и с учетом особенностей, установленных настоящим пунктом, рассматривают проект соответствующего дополнительного соглашения и проверяют соблюдение следующих условий:</w:t>
      </w:r>
    </w:p>
    <w:p>
      <w:pPr>
        <w:pStyle w:val="0"/>
        <w:jc w:val="both"/>
      </w:pPr>
      <w:r>
        <w:rPr>
          <w:sz w:val="24"/>
        </w:rPr>
        <w:t xml:space="preserve">(в ред. </w:t>
      </w:r>
      <w:hyperlink w:history="0" r:id="rId18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430" w:name="P430"/>
    <w:bookmarkEnd w:id="430"/>
    <w:p>
      <w:pPr>
        <w:pStyle w:val="0"/>
        <w:spacing w:before="240" w:lineRule="auto"/>
        <w:ind w:firstLine="540"/>
        <w:jc w:val="both"/>
      </w:pPr>
      <w:r>
        <w:rPr>
          <w:sz w:val="24"/>
        </w:rPr>
        <w:t xml:space="preserve">на предполагаемую дату заключения дополнительного соглашения вступил в силу федеральный закон, в соответствии с которым изменяется форма меры государственной поддержки, предусмотренной </w:t>
      </w:r>
      <w:hyperlink w:history="0" r:id="rId19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15</w:t>
        </w:r>
      </w:hyperlink>
      <w:r>
        <w:rPr>
          <w:sz w:val="24"/>
        </w:rPr>
        <w:t xml:space="preserve"> Федерального закона;</w:t>
      </w:r>
    </w:p>
    <w:p>
      <w:pPr>
        <w:pStyle w:val="0"/>
        <w:spacing w:before="240" w:lineRule="auto"/>
        <w:ind w:firstLine="540"/>
        <w:jc w:val="both"/>
      </w:pPr>
      <w:r>
        <w:rPr>
          <w:sz w:val="24"/>
        </w:rPr>
        <w:t xml:space="preserve">указанная в проекте дополнительного соглашения форма меры государственной поддержки соответствует форме, предусмотренной указанным изменяющим федеральным законом;</w:t>
      </w:r>
    </w:p>
    <w:bookmarkStart w:id="432" w:name="P432"/>
    <w:bookmarkEnd w:id="432"/>
    <w:p>
      <w:pPr>
        <w:pStyle w:val="0"/>
        <w:spacing w:before="240" w:lineRule="auto"/>
        <w:ind w:firstLine="540"/>
        <w:jc w:val="both"/>
      </w:pPr>
      <w:r>
        <w:rPr>
          <w:sz w:val="24"/>
        </w:rPr>
        <w:t xml:space="preserve">на дату поступления в уполномоченный федеральный орган исполнительной власти и (или) уполномоченный орган субъекта Российской Федерации проекта соответствующего дополнительного соглашения публично-правовой стороной не принято решение о возмещении в соответствии с соглашением затрат, указанных в </w:t>
      </w:r>
      <w:hyperlink w:history="0" r:id="rId19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r>
        <w:rPr>
          <w:sz w:val="24"/>
        </w:rPr>
        <w:t xml:space="preserve"> Федерального закона, изменение формы которых предусмотрено проектом соответствующего дополнительного соглашения.</w:t>
      </w:r>
    </w:p>
    <w:p>
      <w:pPr>
        <w:pStyle w:val="0"/>
        <w:spacing w:before="240" w:lineRule="auto"/>
        <w:ind w:firstLine="540"/>
        <w:jc w:val="both"/>
      </w:pPr>
      <w:r>
        <w:rPr>
          <w:sz w:val="24"/>
        </w:rPr>
        <w:t xml:space="preserve">По итогам такого рассмотрения уполномоченный федеральный орган исполнительной власти, уполномоченный орган субъекта Российской Федерации подписывают соответствующее дополнительное соглашение в случае соблюдения условий, предусмотренных </w:t>
      </w:r>
      <w:hyperlink w:history="0" w:anchor="P430" w:tooltip="на предполагаемую дату заключения дополнительного соглашения вступил в силу федеральный закон, в соответствии с которым изменяется форма меры государственной поддержки, предусмотренной частью 1 статьи 15 Федерального закона;">
        <w:r>
          <w:rPr>
            <w:sz w:val="24"/>
            <w:color w:val="0000ff"/>
          </w:rPr>
          <w:t xml:space="preserve">абзацами вторым</w:t>
        </w:r>
      </w:hyperlink>
      <w:r>
        <w:rPr>
          <w:sz w:val="24"/>
        </w:rPr>
        <w:t xml:space="preserve"> - </w:t>
      </w:r>
      <w:hyperlink w:history="0" w:anchor="P432" w:tooltip="на дату поступления в уполномоченный федеральный орган исполнительной власти и (или) уполномоченный орган субъекта Российской Федерации проекта соответствующего дополнительного соглашения публично-правовой стороной не принято решение о возмещении в соответствии с соглашением затрат, указанных в части 1 статьи 15 Федерального закона, изменение формы которых предусмотрено проектом соответствующего дополнительного соглашения.">
        <w:r>
          <w:rPr>
            <w:sz w:val="24"/>
            <w:color w:val="0000ff"/>
          </w:rPr>
          <w:t xml:space="preserve">четвертым</w:t>
        </w:r>
      </w:hyperlink>
      <w:r>
        <w:rPr>
          <w:sz w:val="24"/>
        </w:rPr>
        <w:t xml:space="preserve"> настоящего пункта, или не подписывают соответствующее дополнительное соглашение в случае несоблюдения хотя бы одного из указанных условий.</w:t>
      </w:r>
    </w:p>
    <w:p>
      <w:pPr>
        <w:pStyle w:val="0"/>
        <w:spacing w:before="240" w:lineRule="auto"/>
        <w:ind w:firstLine="540"/>
        <w:jc w:val="both"/>
      </w:pPr>
      <w:r>
        <w:rPr>
          <w:sz w:val="24"/>
        </w:rPr>
        <w:t xml:space="preserve">72. В случае если изменения вносятся в соглашение на основании </w:t>
      </w:r>
      <w:hyperlink w:history="0" r:id="rId19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 13 части 6 статьи 11</w:t>
        </w:r>
      </w:hyperlink>
      <w:r>
        <w:rPr>
          <w:sz w:val="24"/>
        </w:rPr>
        <w:t xml:space="preserve"> и </w:t>
      </w:r>
      <w:hyperlink w:history="0" r:id="rId19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31 статьи 16</w:t>
        </w:r>
      </w:hyperlink>
      <w:r>
        <w:rPr>
          <w:sz w:val="24"/>
        </w:rPr>
        <w:t xml:space="preserve"> Федерального закона, уполномоченный федеральный орган исполнительной власти и уполномоченный орган субъекта Российской Федерации в порядке, предусмотренном </w:t>
      </w:r>
      <w:hyperlink w:history="0" w:anchor="P382" w:tooltip="59. В случае изменения соглашения в соответствии с подпунктом &quot;к&quot; пункта 58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подпункте &quot;к&quot; пункта 58 настоящих Правил.">
        <w:r>
          <w:rPr>
            <w:sz w:val="24"/>
            <w:color w:val="0000ff"/>
          </w:rPr>
          <w:t xml:space="preserve">пунктами 59</w:t>
        </w:r>
      </w:hyperlink>
      <w:r>
        <w:rPr>
          <w:sz w:val="24"/>
        </w:rPr>
        <w:t xml:space="preserve"> и </w:t>
      </w:r>
      <w:hyperlink w:history="0" w:anchor="P388" w:tooltip="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58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w:r>
          <w:rPr>
            <w:sz w:val="24"/>
            <w:color w:val="0000ff"/>
          </w:rPr>
          <w:t xml:space="preserve">60</w:t>
        </w:r>
      </w:hyperlink>
      <w:r>
        <w:rPr>
          <w:sz w:val="24"/>
        </w:rPr>
        <w:t xml:space="preserve"> - </w:t>
      </w:r>
      <w:hyperlink w:history="0" w:anchor="P412" w:tooltip="68. Сведения о дополнительном соглашении в объеме информации, предусмотренной пунктом 12 Правил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
        <w:r>
          <w:rPr>
            <w:sz w:val="24"/>
            <w:color w:val="0000ff"/>
          </w:rPr>
          <w:t xml:space="preserve">68</w:t>
        </w:r>
      </w:hyperlink>
      <w:r>
        <w:rPr>
          <w:sz w:val="24"/>
        </w:rPr>
        <w:t xml:space="preserve"> настоящих Правил, и с учетом особенностей, установленных настоящим пунктом, рассматривают проект дополнительного соглашения и проверяют соблюдение следующих условий:</w:t>
      </w:r>
    </w:p>
    <w:p>
      <w:pPr>
        <w:pStyle w:val="0"/>
        <w:jc w:val="both"/>
      </w:pPr>
      <w:r>
        <w:rPr>
          <w:sz w:val="24"/>
        </w:rPr>
        <w:t xml:space="preserve">(в ред. </w:t>
      </w:r>
      <w:hyperlink w:history="0" r:id="rId19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436" w:name="P436"/>
    <w:bookmarkEnd w:id="436"/>
    <w:p>
      <w:pPr>
        <w:pStyle w:val="0"/>
        <w:spacing w:before="240" w:lineRule="auto"/>
        <w:ind w:firstLine="540"/>
        <w:jc w:val="both"/>
      </w:pPr>
      <w:r>
        <w:rPr>
          <w:sz w:val="24"/>
        </w:rPr>
        <w:t xml:space="preserve">на предполагаемую дату заключения дополнительного соглашения вступил в силу нормативный правовой акт, улучшающий положение заявителя, намеренного внести изменения в соглашение, по сравнению с тем, как это положение определено нормативными правовыми актами и соглашением до принятия нормативного правового акта, улучшающего положение заявителя, намеренного внести изменения в соглашение;</w:t>
      </w:r>
    </w:p>
    <w:bookmarkStart w:id="437" w:name="P437"/>
    <w:bookmarkEnd w:id="437"/>
    <w:p>
      <w:pPr>
        <w:pStyle w:val="0"/>
        <w:spacing w:before="240" w:lineRule="auto"/>
        <w:ind w:firstLine="540"/>
        <w:jc w:val="both"/>
      </w:pPr>
      <w:r>
        <w:rPr>
          <w:sz w:val="24"/>
        </w:rPr>
        <w:t xml:space="preserve">положения нормативного правового акта, улучшающего положение заявителя, намеренного внести изменения в соглашение, предусматривают распространение действия этого акта в том числе на соглашение при условии, что заключение соответствующего дополнительного соглашения не приведет к нарушению условий связанных договоров и (или) к освобождению заявителя, намеренного внести изменения в соглашение, от возмещения им убытков в соответствии с </w:t>
      </w:r>
      <w:hyperlink w:history="0" r:id="rId19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2 статьи 12</w:t>
        </w:r>
      </w:hyperlink>
      <w:r>
        <w:rPr>
          <w:sz w:val="24"/>
        </w:rPr>
        <w:t xml:space="preserve"> Федерального закона, если обстоятельства, предусмотренные </w:t>
      </w:r>
      <w:hyperlink w:history="0" r:id="rId19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13</w:t>
        </w:r>
      </w:hyperlink>
      <w:r>
        <w:rPr>
          <w:sz w:val="24"/>
        </w:rPr>
        <w:t xml:space="preserve"> или </w:t>
      </w:r>
      <w:hyperlink w:history="0" r:id="rId19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14 статьи 11</w:t>
        </w:r>
      </w:hyperlink>
      <w:r>
        <w:rPr>
          <w:sz w:val="24"/>
        </w:rPr>
        <w:t xml:space="preserve"> Федерального закона, наступили на дату рассмотрения проекта дополнительного соглашения уполномоченным федеральным органом исполнительной власти или уполномоченным органом субъекта Российской Федерации.</w:t>
      </w:r>
    </w:p>
    <w:p>
      <w:pPr>
        <w:pStyle w:val="0"/>
        <w:spacing w:before="240" w:lineRule="auto"/>
        <w:ind w:firstLine="540"/>
        <w:jc w:val="both"/>
      </w:pPr>
      <w:r>
        <w:rPr>
          <w:sz w:val="24"/>
        </w:rPr>
        <w:t xml:space="preserve">По итогам такого рассмотрения уполномоченный федеральный орган исполнительной власти, уполномоченный орган субъекта Российской Федерации подписывают соответствующее дополнительное соглашение в случае соблюдения условий, предусмотренных </w:t>
      </w:r>
      <w:hyperlink w:history="0" w:anchor="P436" w:tooltip="на предполагаемую дату заключения дополнительного соглашения вступил в силу нормативный правовой акт, улучшающий положение заявителя, намеренного внести изменения в соглашение, по сравнению с тем, как это положение определено нормативными правовыми актами и соглашением до принятия нормативного правового акта, улучшающего положение заявителя, намеренного внести изменения в соглашение;">
        <w:r>
          <w:rPr>
            <w:sz w:val="24"/>
            <w:color w:val="0000ff"/>
          </w:rPr>
          <w:t xml:space="preserve">абзацами вторым</w:t>
        </w:r>
      </w:hyperlink>
      <w:r>
        <w:rPr>
          <w:sz w:val="24"/>
        </w:rPr>
        <w:t xml:space="preserve"> и </w:t>
      </w:r>
      <w:hyperlink w:history="0" w:anchor="P437" w:tooltip="положения нормативного правового акта, улучшающего положение заявителя, намеренного внести изменения в соглашение, предусматривают распространение действия этого акта в том числе на соглашение при условии, что заключение соответствующего дополнительного соглашения не приведет к нарушению условий связанных договоров и (или) к освобождению заявителя, намеренного внести изменения в соглашение, от возмещения им убытков в соответствии с частью 2 статьи 12 Федерального закона, если обстоятельства, предусмотрен...">
        <w:r>
          <w:rPr>
            <w:sz w:val="24"/>
            <w:color w:val="0000ff"/>
          </w:rPr>
          <w:t xml:space="preserve">третьим</w:t>
        </w:r>
      </w:hyperlink>
      <w:r>
        <w:rPr>
          <w:sz w:val="24"/>
        </w:rPr>
        <w:t xml:space="preserve"> настоящего пункта, или не подписывают соответствующее дополнительное соглашение в случае несоблюдения хотя бы одного из указанных условий.</w:t>
      </w:r>
    </w:p>
    <w:p>
      <w:pPr>
        <w:pStyle w:val="0"/>
        <w:spacing w:before="240" w:lineRule="auto"/>
        <w:ind w:firstLine="540"/>
        <w:jc w:val="both"/>
      </w:pPr>
      <w:r>
        <w:rPr>
          <w:sz w:val="24"/>
        </w:rPr>
        <w:t xml:space="preserve">73. Для внесения изменений в соглашение на основании </w:t>
      </w:r>
      <w:hyperlink w:history="0" r:id="rId19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6.1 статьи 10</w:t>
        </w:r>
      </w:hyperlink>
      <w:r>
        <w:rPr>
          <w:sz w:val="24"/>
        </w:rPr>
        <w:t xml:space="preserve"> Федерального закона в случае, если по итогам реорганизации соответствующая организация, реализующая проект, прекращает свою деятельность или если реорганизация происходит в форме выделения из организации, реализующей проект, нового юридического лица, которому планируется передача прав и обязанностей организации, реализующей проект, по соглашению, такая организация, реализующая проект, в течение 15 рабочих дней со дня принятия решения о реорганизации направляет в уполномоченную организацию уведомление о начале процедуры реорганизации с указанием формы реорганизации и образуемого (создаваемого) в результате реорганизации юридического лица и (или) юридического лица, к которому присоединяется организация, реализующая проект, к которому переходят права и обязанности организации, реализующей проект, по соглашению, а также с указанием заверений, что такое юридическое лицо будет соответствовать требованиям к организации, реализующей проект, предусмотренным </w:t>
      </w:r>
      <w:hyperlink w:history="0" r:id="rId19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8 части 1 статьи 2</w:t>
        </w:r>
      </w:hyperlink>
      <w:r>
        <w:rPr>
          <w:sz w:val="24"/>
        </w:rPr>
        <w:t xml:space="preserve"> Федерального закона и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пункту 5</w:t>
        </w:r>
      </w:hyperlink>
      <w:r>
        <w:rPr>
          <w:sz w:val="24"/>
        </w:rPr>
        <w:t xml:space="preserve"> настоящих Правил.</w:t>
      </w:r>
    </w:p>
    <w:p>
      <w:pPr>
        <w:pStyle w:val="0"/>
        <w:spacing w:before="240" w:lineRule="auto"/>
        <w:ind w:firstLine="540"/>
        <w:jc w:val="both"/>
      </w:pPr>
      <w:r>
        <w:rPr>
          <w:sz w:val="24"/>
        </w:rPr>
        <w:t xml:space="preserve">74. В течение 10 рабочих дней со дня государственной регистрации нового юридического лица, к которому в соответствии с передаточным актом переходят права и обязанности организации, реализующей проект, по соглашению, или со дня внесения в Единый государственный реестр юридических лиц записи о прекращении деятельности присоединенной организации, реализующей проект, юридическое лицо, к которому переходят права и обязанности организации, реализующей проект, по соглашению, подает:</w:t>
      </w:r>
    </w:p>
    <w:p>
      <w:pPr>
        <w:pStyle w:val="0"/>
        <w:jc w:val="both"/>
      </w:pPr>
      <w:r>
        <w:rPr>
          <w:sz w:val="24"/>
        </w:rPr>
        <w:t xml:space="preserve">(в ред. </w:t>
      </w:r>
      <w:hyperlink w:history="0" r:id="rId20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442" w:name="P442"/>
    <w:bookmarkEnd w:id="442"/>
    <w:p>
      <w:pPr>
        <w:pStyle w:val="0"/>
        <w:spacing w:before="240" w:lineRule="auto"/>
        <w:ind w:firstLine="540"/>
        <w:jc w:val="both"/>
      </w:pPr>
      <w:r>
        <w:rPr>
          <w:sz w:val="24"/>
        </w:rPr>
        <w:t xml:space="preserve">заявление о заключении дополнительного соглашения по форме, предусмотренной </w:t>
      </w:r>
      <w:hyperlink w:history="0" w:anchor="P3913" w:tooltip="ЗАЯВЛЕНИЕ">
        <w:r>
          <w:rPr>
            <w:sz w:val="24"/>
            <w:color w:val="0000ff"/>
          </w:rPr>
          <w:t xml:space="preserve">приложением N 30</w:t>
        </w:r>
      </w:hyperlink>
      <w:r>
        <w:rPr>
          <w:sz w:val="24"/>
        </w:rPr>
        <w:t xml:space="preserve"> к настоящим Правилам;</w:t>
      </w:r>
    </w:p>
    <w:p>
      <w:pPr>
        <w:pStyle w:val="0"/>
        <w:jc w:val="both"/>
      </w:pPr>
      <w:r>
        <w:rPr>
          <w:sz w:val="24"/>
        </w:rPr>
        <w:t xml:space="preserve">(в ред. </w:t>
      </w:r>
      <w:hyperlink w:history="0" r:id="rId20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документы, предусмотренные </w:t>
      </w:r>
      <w:hyperlink w:history="0" w:anchor="P334" w:tooltip="58. Организация, реализующая проект, намеревающаяся внести изменения в соглашение в случаях, предусмотренных пунктами 2 - 4 и 6 - 14 части 6 статьи 11 Федерального закона, направляет в уполномоченную организацию заявление о заключении дополнительного соглашения к соглашению о защите и поощрении капиталовложений по форме согласно приложению N 30 (далее - заявление о заключении дополнительного соглашения). При этом заявление о заключении дополнительного соглашения оформляется в форме электронного документа...">
        <w:r>
          <w:rPr>
            <w:sz w:val="24"/>
            <w:color w:val="0000ff"/>
          </w:rPr>
          <w:t xml:space="preserve">подпунктом "д" пункта 58</w:t>
        </w:r>
      </w:hyperlink>
      <w:r>
        <w:rPr>
          <w:sz w:val="24"/>
        </w:rPr>
        <w:t xml:space="preserve"> настоящих Правил, в отношении юридического лица, к которому переходят права и обязанности организации, реализующей проект, по соглашению;</w:t>
      </w:r>
    </w:p>
    <w:p>
      <w:pPr>
        <w:pStyle w:val="0"/>
        <w:jc w:val="both"/>
      </w:pPr>
      <w:r>
        <w:rPr>
          <w:sz w:val="24"/>
        </w:rPr>
        <w:t xml:space="preserve">(в ред. </w:t>
      </w:r>
      <w:hyperlink w:history="0" r:id="rId20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446" w:name="P446"/>
    <w:bookmarkEnd w:id="446"/>
    <w:p>
      <w:pPr>
        <w:pStyle w:val="0"/>
        <w:spacing w:before="240" w:lineRule="auto"/>
        <w:ind w:firstLine="540"/>
        <w:jc w:val="both"/>
      </w:pPr>
      <w:r>
        <w:rPr>
          <w:sz w:val="24"/>
        </w:rPr>
        <w:t xml:space="preserve">проект дополнительного соглашения, составленного по форме согласно </w:t>
      </w:r>
      <w:hyperlink w:history="0" w:anchor="P5668" w:tooltip="                 ДОПОЛНИТЕЛЬНОЕ СОГЛАШЕНИЕ N _____________">
        <w:r>
          <w:rPr>
            <w:sz w:val="24"/>
            <w:color w:val="0000ff"/>
          </w:rPr>
          <w:t xml:space="preserve">приложению N 50</w:t>
        </w:r>
      </w:hyperlink>
      <w:r>
        <w:rPr>
          <w:sz w:val="24"/>
        </w:rPr>
        <w:t xml:space="preserve">, предусматривающий переход к юридическому лицу, к которому была присоединена организация, реализующая проект, прав и обязанностей организации, реализующей проект, по соглашению;</w:t>
      </w:r>
    </w:p>
    <w:p>
      <w:pPr>
        <w:pStyle w:val="0"/>
        <w:jc w:val="both"/>
      </w:pPr>
      <w:r>
        <w:rPr>
          <w:sz w:val="24"/>
        </w:rPr>
        <w:t xml:space="preserve">(в ред. </w:t>
      </w:r>
      <w:hyperlink w:history="0" r:id="rId20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абзац утратил силу. - </w:t>
      </w:r>
      <w:hyperlink w:history="0" r:id="rId20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документы, подтверждающие полномочия уполномоченного лица юридического лица, к которому по соглашению переходят права и обязанности организации, реализующей проект, на подписание заявлений о заключении дополнительного соглашения и дополнительного соглашения, предусмотренных соответственно </w:t>
      </w:r>
      <w:hyperlink w:history="0" w:anchor="P442" w:tooltip="заявление о заключении дополнительного соглашения по форме, предусмотренной приложением N 30 к настоящим Правилам;">
        <w:r>
          <w:rPr>
            <w:sz w:val="24"/>
            <w:color w:val="0000ff"/>
          </w:rPr>
          <w:t xml:space="preserve">абзацами вторым</w:t>
        </w:r>
      </w:hyperlink>
      <w:r>
        <w:rPr>
          <w:sz w:val="24"/>
        </w:rPr>
        <w:t xml:space="preserve"> и </w:t>
      </w:r>
      <w:hyperlink w:history="0" w:anchor="P446" w:tooltip="проект дополнительного соглашения, составленного по форме согласно приложению N 50, предусматривающий переход к юридическому лицу, к которому была присоединена организация, реализующая проект, прав и обязанностей организации, реализующей проект, по соглашению;">
        <w:r>
          <w:rPr>
            <w:sz w:val="24"/>
            <w:color w:val="0000ff"/>
          </w:rPr>
          <w:t xml:space="preserve">четвертым</w:t>
        </w:r>
      </w:hyperlink>
      <w:r>
        <w:rPr>
          <w:sz w:val="24"/>
        </w:rPr>
        <w:t xml:space="preserve"> настоящего пункта.</w:t>
      </w:r>
    </w:p>
    <w:p>
      <w:pPr>
        <w:pStyle w:val="0"/>
        <w:jc w:val="both"/>
      </w:pPr>
      <w:r>
        <w:rPr>
          <w:sz w:val="24"/>
        </w:rPr>
        <w:t xml:space="preserve">(в ред. </w:t>
      </w:r>
      <w:hyperlink w:history="0" r:id="rId20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Дальнейшее рассмотрение заявления о заключении дополнительного соглашения, подписание и регистрация дополнительного соглашения, предусмотренных соответственно </w:t>
      </w:r>
      <w:hyperlink w:history="0" w:anchor="P442" w:tooltip="заявление о заключении дополнительного соглашения по форме, предусмотренной приложением N 30 к настоящим Правилам;">
        <w:r>
          <w:rPr>
            <w:sz w:val="24"/>
            <w:color w:val="0000ff"/>
          </w:rPr>
          <w:t xml:space="preserve">абзацами вторым</w:t>
        </w:r>
      </w:hyperlink>
      <w:r>
        <w:rPr>
          <w:sz w:val="24"/>
        </w:rPr>
        <w:t xml:space="preserve"> и </w:t>
      </w:r>
      <w:hyperlink w:history="0" w:anchor="P446" w:tooltip="проект дополнительного соглашения, составленного по форме согласно приложению N 50, предусматривающий переход к юридическому лицу, к которому была присоединена организация, реализующая проект, прав и обязанностей организации, реализующей проект, по соглашению;">
        <w:r>
          <w:rPr>
            <w:sz w:val="24"/>
            <w:color w:val="0000ff"/>
          </w:rPr>
          <w:t xml:space="preserve">четвертым</w:t>
        </w:r>
      </w:hyperlink>
      <w:r>
        <w:rPr>
          <w:sz w:val="24"/>
        </w:rPr>
        <w:t xml:space="preserve"> настоящего пункта, осуществляются в соответствии с </w:t>
      </w:r>
      <w:hyperlink w:history="0" w:anchor="P382" w:tooltip="59. В случае изменения соглашения в соответствии с подпунктом &quot;к&quot; пункта 58 настоящих Правил заявление о заключении дополнительного соглашения направляется организацией, реализующей проект, до окончания инвестиционной стадии реализации проекта и до ввода в эксплуатацию объектов, указанных в подпункте &quot;к&quot; пункта 58 настоящих Правил.">
        <w:r>
          <w:rPr>
            <w:sz w:val="24"/>
            <w:color w:val="0000ff"/>
          </w:rPr>
          <w:t xml:space="preserve">пунктами 59</w:t>
        </w:r>
      </w:hyperlink>
      <w:r>
        <w:rPr>
          <w:sz w:val="24"/>
        </w:rPr>
        <w:t xml:space="preserve"> и </w:t>
      </w:r>
      <w:hyperlink w:history="0" w:anchor="P388" w:tooltip="60. В течение 15 рабочих дней со дня поступления заявления о заключении дополнительного соглашения и прилагаемых к нему документов и материалов уполномоченная организация рассматривает их на предмет соответствия требованиям Федерального закона, наличия документов и материалов в соответствии с пунктом 58 настоящих Правил, отсутствия технических ошибок (описок, опечаток, грамматических или арифметических ошибок либо подобных ошибок), а также проверяет наличие у уполномоченного лица организации, реализующей...">
        <w:r>
          <w:rPr>
            <w:sz w:val="24"/>
            <w:color w:val="0000ff"/>
          </w:rPr>
          <w:t xml:space="preserve">60</w:t>
        </w:r>
      </w:hyperlink>
      <w:r>
        <w:rPr>
          <w:sz w:val="24"/>
        </w:rPr>
        <w:t xml:space="preserve"> - </w:t>
      </w:r>
      <w:hyperlink w:history="0" w:anchor="P412" w:tooltip="68. Сведения о дополнительном соглашении в объеме информации, предусмотренной пунктом 12 Правил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
        <w:r>
          <w:rPr>
            <w:sz w:val="24"/>
            <w:color w:val="0000ff"/>
          </w:rPr>
          <w:t xml:space="preserve">68</w:t>
        </w:r>
      </w:hyperlink>
      <w:r>
        <w:rPr>
          <w:sz w:val="24"/>
        </w:rPr>
        <w:t xml:space="preserve"> настоящих Правил.</w:t>
      </w:r>
    </w:p>
    <w:p>
      <w:pPr>
        <w:pStyle w:val="0"/>
        <w:jc w:val="both"/>
      </w:pPr>
      <w:r>
        <w:rPr>
          <w:sz w:val="24"/>
        </w:rPr>
        <w:t xml:space="preserve">(в ред. </w:t>
      </w:r>
      <w:hyperlink w:history="0" r:id="rId20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453" w:name="P453"/>
    <w:bookmarkEnd w:id="453"/>
    <w:p>
      <w:pPr>
        <w:pStyle w:val="0"/>
        <w:spacing w:before="240" w:lineRule="auto"/>
        <w:ind w:firstLine="540"/>
        <w:jc w:val="both"/>
      </w:pPr>
      <w:r>
        <w:rPr>
          <w:sz w:val="24"/>
        </w:rPr>
        <w:t xml:space="preserve">75. Организация, реализующая проект, после заключения соглашения вправе направить в уполномоченный федеральный орган исполнительной власти и (или) в уполномоченный орган субъекта Российской Федерации (если применимо) ходатайство о включении нормативного правового акта, указанного в </w:t>
      </w:r>
      <w:hyperlink w:history="0" r:id="rId20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по форме согласно </w:t>
      </w:r>
      <w:hyperlink w:history="0" w:anchor="P3125" w:tooltip="                                ХОДАТАЙСТВО">
        <w:r>
          <w:rPr>
            <w:sz w:val="24"/>
            <w:color w:val="0000ff"/>
          </w:rPr>
          <w:t xml:space="preserve">приложению N 19</w:t>
        </w:r>
      </w:hyperlink>
      <w:r>
        <w:rPr>
          <w:sz w:val="24"/>
        </w:rPr>
        <w:t xml:space="preserve">, в случае если в список актов (решений) организацией, реализующей проект, не был включен правовой акт, который действовал на дату заключения соглашения (если указанный акт не признан утратившим силу) и который содержался или впоследствии был включен в перечни, предусмотренные </w:t>
      </w:r>
      <w:hyperlink w:history="0" r:id="rId20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7.1 статьи 9</w:t>
        </w:r>
      </w:hyperlink>
      <w:r>
        <w:rPr>
          <w:sz w:val="24"/>
        </w:rPr>
        <w:t xml:space="preserve"> Федерального закона, а также включение которого в реестр соглашений при необходимости согласовано главой муниципального образования.</w:t>
      </w:r>
    </w:p>
    <w:p>
      <w:pPr>
        <w:pStyle w:val="0"/>
        <w:spacing w:before="240" w:lineRule="auto"/>
        <w:ind w:firstLine="540"/>
        <w:jc w:val="both"/>
      </w:pPr>
      <w:r>
        <w:rPr>
          <w:sz w:val="24"/>
        </w:rPr>
        <w:t xml:space="preserve">В случае необходимости включения в указанный в </w:t>
      </w:r>
      <w:hyperlink w:history="0" r:id="rId20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частях 7.2</w:t>
        </w:r>
      </w:hyperlink>
      <w:r>
        <w:rPr>
          <w:sz w:val="24"/>
        </w:rPr>
        <w:t xml:space="preserve"> и </w:t>
      </w:r>
      <w:hyperlink w:history="0" r:id="rId21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7.4 статьи 9</w:t>
        </w:r>
      </w:hyperlink>
      <w:r>
        <w:rPr>
          <w:sz w:val="24"/>
        </w:rPr>
        <w:t xml:space="preserve"> Федерального закона список актов (решений) ранее не включенных в него правовых актов к ходатайству, предусмотренному </w:t>
      </w:r>
      <w:hyperlink w:history="0" w:anchor="P453" w:tooltip="75. Организация, реализующая проект, после заключения соглашения вправе направить в уполномоченный федеральный орган исполнительной власти и (или) в уполномоченный орган субъекта Российской Федерации (если применимо) ходатайство о включении нормативного правового акта, указанного в части 7.5 статьи 9 Федерального закона, в реестр соглашений по форме согласно приложению N 19, в случае если в список актов (решений) организацией, реализующей проект, не был включен правовой акт, который действовал на дату за...">
        <w:r>
          <w:rPr>
            <w:sz w:val="24"/>
            <w:color w:val="0000ff"/>
          </w:rPr>
          <w:t xml:space="preserve">абзацем первым</w:t>
        </w:r>
      </w:hyperlink>
      <w:r>
        <w:rPr>
          <w:sz w:val="24"/>
        </w:rPr>
        <w:t xml:space="preserve"> настоящего пункта, прилагается документ, подтверждающий согласование главой соответствующего муниципального образования включения соответствующих правовых актов в список актов (решений).</w:t>
      </w:r>
    </w:p>
    <w:p>
      <w:pPr>
        <w:pStyle w:val="0"/>
        <w:spacing w:before="240" w:lineRule="auto"/>
        <w:ind w:firstLine="540"/>
        <w:jc w:val="both"/>
      </w:pPr>
      <w:r>
        <w:rPr>
          <w:sz w:val="24"/>
        </w:rPr>
        <w:t xml:space="preserve">В течение 5 рабочих дней со дня получения ходатайства о включении правового акта, указанного в </w:t>
      </w:r>
      <w:hyperlink w:history="0" r:id="rId21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уполномоченный федеральный орган исполнительной власти:</w:t>
      </w:r>
    </w:p>
    <w:p>
      <w:pPr>
        <w:pStyle w:val="0"/>
        <w:spacing w:before="240" w:lineRule="auto"/>
        <w:ind w:firstLine="540"/>
        <w:jc w:val="both"/>
      </w:pPr>
      <w:r>
        <w:rPr>
          <w:sz w:val="24"/>
        </w:rPr>
        <w:t xml:space="preserve">сопоставляет акты (решения), указанные в этом ходатайстве, с утвержденным Правительством Российской Федерации перечнем федеральных законов и иных нормативных правовых актов Российской Федерации, которые применяются с учетом особенностей, установленных </w:t>
      </w:r>
      <w:hyperlink w:history="0" r:id="rId21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w:t>
      </w:r>
    </w:p>
    <w:p>
      <w:pPr>
        <w:pStyle w:val="0"/>
        <w:spacing w:before="240" w:lineRule="auto"/>
        <w:ind w:firstLine="540"/>
        <w:jc w:val="both"/>
      </w:pPr>
      <w:r>
        <w:rPr>
          <w:sz w:val="24"/>
        </w:rPr>
        <w:t xml:space="preserve">проверяет наличие согласования такого ходатайства с главой муниципального образования в случаях, предусмотренных Федеральным </w:t>
      </w:r>
      <w:hyperlink w:history="0" r:id="rId21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Уполномоченный орган субъекта Российской Федерации в течение 5 рабочих дней со дня получения ходатайства о включении правового акта, указанного в </w:t>
      </w:r>
      <w:hyperlink w:history="0" r:id="rId21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если оно содержит нормативные правовые акты субъекта Российской Федерации, сопоставляет законы и нормативные правовые акты субъекта Российской Федерации, указанные заявителем в таком ходатайстве, с утвержденным высшим исполнительным органом соответствующего субъекта Российской Федерации перечнем законов и иных нормативных правовых актов субъекта Российской Федерации, которые применяются с учетом особенностей, установленных </w:t>
      </w:r>
      <w:hyperlink w:history="0" r:id="rId21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w:t>
      </w:r>
    </w:p>
    <w:p>
      <w:pPr>
        <w:pStyle w:val="0"/>
        <w:spacing w:before="240" w:lineRule="auto"/>
        <w:ind w:firstLine="540"/>
        <w:jc w:val="both"/>
      </w:pPr>
      <w:r>
        <w:rPr>
          <w:sz w:val="24"/>
        </w:rPr>
        <w:t xml:space="preserve">В случае выявления несоответствий (неточностей, расхождений) в представленном организацией, реализующей проект, ходатайстве о включении правового акта, указанного в </w:t>
      </w:r>
      <w:hyperlink w:history="0" r:id="rId21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и (или) отсутствия его согласования с главой муниципального образования, если это ходатайство содержит муниципальные правовые акты, уполномоченный федеральный орган исполнительной власти и (или) уполномоченный орган субъекта Российской Федерации (если применимо) в течение 10 рабочих дней со дня получения соответствующего ходатайства готовят уведомление о выявленных несоответствиях в указанном ходатайстве по форме, предусмотренной </w:t>
      </w:r>
      <w:hyperlink w:history="0" w:anchor="P2508" w:tooltip="УВЕДОМЛЕНИЕ">
        <w:r>
          <w:rPr>
            <w:sz w:val="24"/>
            <w:color w:val="0000ff"/>
          </w:rPr>
          <w:t xml:space="preserve">приложением N 10</w:t>
        </w:r>
      </w:hyperlink>
      <w:r>
        <w:rPr>
          <w:sz w:val="24"/>
        </w:rPr>
        <w:t xml:space="preserve"> к настоящим Правилам, и направляют это уведомление организации, реализующей проект.</w:t>
      </w:r>
    </w:p>
    <w:p>
      <w:pPr>
        <w:pStyle w:val="0"/>
        <w:jc w:val="both"/>
      </w:pPr>
      <w:r>
        <w:rPr>
          <w:sz w:val="24"/>
        </w:rPr>
        <w:t xml:space="preserve">(п. 75 в ред. </w:t>
      </w:r>
      <w:hyperlink w:history="0" r:id="rId21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76. В случае если ходатайство о включении правового акта, указанного в </w:t>
      </w:r>
      <w:hyperlink w:history="0" r:id="rId21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содержащее законы и иные нормативные правовые акты субъекта Российской Федерации, соответствует положениям </w:t>
      </w:r>
      <w:hyperlink w:history="0" r:id="rId21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статьи 9</w:t>
        </w:r>
      </w:hyperlink>
      <w:r>
        <w:rPr>
          <w:sz w:val="24"/>
        </w:rPr>
        <w:t xml:space="preserve"> Федерального закона и требованиям </w:t>
      </w:r>
      <w:hyperlink w:history="0" w:anchor="P453" w:tooltip="75. Организация, реализующая проект, после заключения соглашения вправе направить в уполномоченный федеральный орган исполнительной власти и (или) в уполномоченный орган субъекта Российской Федерации (если применимо) ходатайство о включении нормативного правового акта, указанного в части 7.5 статьи 9 Федерального закона, в реестр соглашений по форме согласно приложению N 19, в случае если в список актов (решений) организацией, реализующей проект, не был включен правовой акт, который действовал на дату за...">
        <w:r>
          <w:rPr>
            <w:sz w:val="24"/>
            <w:color w:val="0000ff"/>
          </w:rPr>
          <w:t xml:space="preserve">пункта 75</w:t>
        </w:r>
      </w:hyperlink>
      <w:r>
        <w:rPr>
          <w:sz w:val="24"/>
        </w:rPr>
        <w:t xml:space="preserve"> настоящих Правил, уполномоченный орган субъекта Российской Федерации в течение 10 рабочих дней со дня получения такого ходатайства согласовывает это ходатайство и направляет его в уполномоченный федеральный орган исполнительной власти.</w:t>
      </w:r>
    </w:p>
    <w:p>
      <w:pPr>
        <w:pStyle w:val="0"/>
        <w:jc w:val="both"/>
      </w:pPr>
      <w:r>
        <w:rPr>
          <w:sz w:val="24"/>
        </w:rPr>
        <w:t xml:space="preserve">(в ред. </w:t>
      </w:r>
      <w:hyperlink w:history="0" r:id="rId22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Абзац утратил силу. - </w:t>
      </w:r>
      <w:hyperlink w:history="0" r:id="rId22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Уполномоченный федеральный орган исполнительной власти в течение 10 рабочих дней со дня получения ходатайства о включении правового акта, указанного в </w:t>
      </w:r>
      <w:hyperlink w:history="0" r:id="rId22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(которое не содержит законов и иных нормативных актов субъекта Российской Федерации и в отношении которого не было направлено организации, реализующей проект, уведомление о выявленных несоответствиях в ходатайстве о включении правового акта, указанного в </w:t>
      </w:r>
      <w:hyperlink w:history="0" r:id="rId22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или в течение 5 рабочих дней со дня получения согласованного уполномоченным органом субъекта Российской Федерации ходатайства о включении правового акта, указанного в </w:t>
      </w:r>
      <w:hyperlink w:history="0" r:id="rId22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7.5 статьи 9</w:t>
        </w:r>
      </w:hyperlink>
      <w:r>
        <w:rPr>
          <w:sz w:val="24"/>
        </w:rPr>
        <w:t xml:space="preserve"> Федерального закона, в реестр соглашений (которое содержит законы и иные нормативные правовые акты субъекта Российской Федерации) передает в Федеральное казначейство справку о соглашении, составленную по форме, предусмотренной </w:t>
      </w:r>
      <w:hyperlink w:history="0" w:anchor="P5472" w:tooltip="СПРАВКА">
        <w:r>
          <w:rPr>
            <w:sz w:val="24"/>
            <w:color w:val="0000ff"/>
          </w:rPr>
          <w:t xml:space="preserve">приложением N 49</w:t>
        </w:r>
      </w:hyperlink>
      <w:r>
        <w:rPr>
          <w:sz w:val="24"/>
        </w:rPr>
        <w:t xml:space="preserve"> к настоящим Правилам, содержащую акты (решения), подлежащие включению дополнительно в реестр соглашений.</w:t>
      </w:r>
    </w:p>
    <w:p>
      <w:pPr>
        <w:pStyle w:val="0"/>
        <w:jc w:val="both"/>
      </w:pPr>
      <w:r>
        <w:rPr>
          <w:sz w:val="24"/>
        </w:rPr>
        <w:t xml:space="preserve">(в ред. </w:t>
      </w:r>
      <w:hyperlink w:history="0" r:id="rId22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Федеральное казначейство в течение 5 рабочих дней со дня получения справки о соглашении включает указанные в ней акты (решения) в реестр соглашений.</w:t>
      </w:r>
    </w:p>
    <w:p>
      <w:pPr>
        <w:pStyle w:val="0"/>
        <w:jc w:val="both"/>
      </w:pPr>
      <w:r>
        <w:rPr>
          <w:sz w:val="24"/>
        </w:rPr>
      </w:r>
    </w:p>
    <w:p>
      <w:pPr>
        <w:pStyle w:val="2"/>
        <w:outlineLvl w:val="1"/>
        <w:jc w:val="center"/>
      </w:pPr>
      <w:r>
        <w:rPr>
          <w:sz w:val="24"/>
        </w:rPr>
        <w:t xml:space="preserve">IX. Правила прекращения действия (расторжения) соглашения</w:t>
      </w:r>
    </w:p>
    <w:p>
      <w:pPr>
        <w:pStyle w:val="0"/>
        <w:jc w:val="both"/>
      </w:pPr>
      <w:r>
        <w:rPr>
          <w:sz w:val="24"/>
        </w:rPr>
      </w:r>
    </w:p>
    <w:bookmarkStart w:id="470" w:name="P470"/>
    <w:bookmarkEnd w:id="470"/>
    <w:p>
      <w:pPr>
        <w:pStyle w:val="0"/>
        <w:ind w:firstLine="540"/>
        <w:jc w:val="both"/>
      </w:pPr>
      <w:r>
        <w:rPr>
          <w:sz w:val="24"/>
        </w:rPr>
        <w:t xml:space="preserve">77. Действие соглашения может быть прекращено в любое время по соглашению сторон, если это не нарушает условий связанного договора.</w:t>
      </w:r>
    </w:p>
    <w:p>
      <w:pPr>
        <w:pStyle w:val="0"/>
        <w:spacing w:before="240" w:lineRule="auto"/>
        <w:ind w:firstLine="540"/>
        <w:jc w:val="both"/>
      </w:pPr>
      <w:r>
        <w:rPr>
          <w:sz w:val="24"/>
        </w:rPr>
        <w:t xml:space="preserve">78. Соглашение может быть расторгнуто в порядке, предусмотренном </w:t>
      </w:r>
      <w:hyperlink w:history="0" r:id="rId22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13</w:t>
        </w:r>
      </w:hyperlink>
      <w:r>
        <w:rPr>
          <w:sz w:val="24"/>
        </w:rPr>
        <w:t xml:space="preserve"> Федерального закона, по требованию уполномоченного федерального органа исполнительной власти, уполномоченного органа субъекта Российской Федерации или муниципального образования (если применимо) при выявлении любого из предусмотренных </w:t>
      </w:r>
      <w:hyperlink w:history="0" r:id="rId22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13 статьи 11</w:t>
        </w:r>
      </w:hyperlink>
      <w:r>
        <w:rPr>
          <w:sz w:val="24"/>
        </w:rPr>
        <w:t xml:space="preserve"> Федерального закона обстоятельств.</w:t>
      </w:r>
    </w:p>
    <w:p>
      <w:pPr>
        <w:pStyle w:val="0"/>
        <w:jc w:val="both"/>
      </w:pPr>
      <w:r>
        <w:rPr>
          <w:sz w:val="24"/>
        </w:rPr>
        <w:t xml:space="preserve">(п. 78 в ред. </w:t>
      </w:r>
      <w:hyperlink w:history="0" r:id="rId22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79. Уполномоченный федеральный орган исполнительной власти, уполномоченный орган субъекта Российской Федерации и (или) муниципальное образование (если применимо) вправе отказаться от соглашения в одностороннем внесудебном порядке и направить другим сторонам соглашения и в Федеральное казначейство уведомление об одностороннем отказе от соглашения (далее - уведомление об отказе от соглашения) по форме согласно </w:t>
      </w:r>
      <w:hyperlink w:history="0" w:anchor="P5815" w:tooltip="                                УВЕДОМЛЕНИЕ">
        <w:r>
          <w:rPr>
            <w:sz w:val="24"/>
            <w:color w:val="0000ff"/>
          </w:rPr>
          <w:t xml:space="preserve">приложению N 51</w:t>
        </w:r>
      </w:hyperlink>
      <w:r>
        <w:rPr>
          <w:sz w:val="24"/>
        </w:rPr>
        <w:t xml:space="preserve"> не позднее чем за 30 рабочих дней до предполагаемой даты расторжения соглашения при наступлении любого из условий, указанных в </w:t>
      </w:r>
      <w:hyperlink w:history="0" r:id="rId22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14 статьи 11</w:t>
        </w:r>
      </w:hyperlink>
      <w:r>
        <w:rPr>
          <w:sz w:val="24"/>
        </w:rPr>
        <w:t xml:space="preserve"> Федерального закона. К указанному уведомлению прилагаются документы, подтверждающие наступление любого из условий, предусмотренных </w:t>
      </w:r>
      <w:hyperlink w:history="0" r:id="rId23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11</w:t>
        </w:r>
      </w:hyperlink>
      <w:r>
        <w:rPr>
          <w:sz w:val="24"/>
        </w:rPr>
        <w:t xml:space="preserve"> Федерального закона.</w:t>
      </w:r>
    </w:p>
    <w:p>
      <w:pPr>
        <w:pStyle w:val="0"/>
        <w:jc w:val="both"/>
      </w:pPr>
      <w:r>
        <w:rPr>
          <w:sz w:val="24"/>
        </w:rPr>
        <w:t xml:space="preserve">(в ред. </w:t>
      </w:r>
      <w:hyperlink w:history="0" r:id="rId23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475" w:name="P475"/>
    <w:bookmarkEnd w:id="475"/>
    <w:p>
      <w:pPr>
        <w:pStyle w:val="0"/>
        <w:spacing w:before="240" w:lineRule="auto"/>
        <w:ind w:firstLine="540"/>
        <w:jc w:val="both"/>
      </w:pPr>
      <w:r>
        <w:rPr>
          <w:sz w:val="24"/>
        </w:rPr>
        <w:t xml:space="preserve">80. Федеральное казначейство по истечении 30 рабочих дней со дня получения уведомления об отказе от соглашения вносит в реестр соглашений информацию о прекращении действия соглашения (включает сведения об уведомлении об отказе от соглашения).</w:t>
      </w:r>
    </w:p>
    <w:p>
      <w:pPr>
        <w:pStyle w:val="0"/>
        <w:spacing w:before="240" w:lineRule="auto"/>
        <w:ind w:firstLine="540"/>
        <w:jc w:val="both"/>
      </w:pPr>
      <w:r>
        <w:rPr>
          <w:sz w:val="24"/>
        </w:rPr>
        <w:t xml:space="preserve">По результатам внесения в реестр соглашений информации, указанной в </w:t>
      </w:r>
      <w:hyperlink w:history="0" w:anchor="P475" w:tooltip="80. Федеральное казначейство по истечении 30 рабочих дней со дня получения уведомления об отказе от соглашения вносит в реестр соглашений информацию о прекращении действия соглашения (включает сведения об уведомлении об отказе от соглашения).">
        <w:r>
          <w:rPr>
            <w:sz w:val="24"/>
            <w:color w:val="0000ff"/>
          </w:rPr>
          <w:t xml:space="preserve">абзаце первом</w:t>
        </w:r>
      </w:hyperlink>
      <w:r>
        <w:rPr>
          <w:sz w:val="24"/>
        </w:rPr>
        <w:t xml:space="preserve"> настоящего пункта, на уведомлении об отказе от соглашения в государственной информационной системе "Капиталовложения" автоматически ставится отметка о регистрации, при этом доступ к такому уведомлению предоставляется всем сторонам соглашения, уполномоченной организации и Федеральному казначейству.</w:t>
      </w:r>
    </w:p>
    <w:p>
      <w:pPr>
        <w:pStyle w:val="0"/>
        <w:spacing w:before="240" w:lineRule="auto"/>
        <w:ind w:firstLine="540"/>
        <w:jc w:val="both"/>
      </w:pPr>
      <w:r>
        <w:rPr>
          <w:sz w:val="24"/>
        </w:rPr>
        <w:t xml:space="preserve">Информация, указанная в </w:t>
      </w:r>
      <w:hyperlink w:history="0" w:anchor="P475" w:tooltip="80. Федеральное казначейство по истечении 30 рабочих дней со дня получения уведомления об отказе от соглашения вносит в реестр соглашений информацию о прекращении действия соглашения (включает сведения об уведомлении об отказе от соглашения).">
        <w:r>
          <w:rPr>
            <w:sz w:val="24"/>
            <w:color w:val="0000ff"/>
          </w:rPr>
          <w:t xml:space="preserve">абзаце первом</w:t>
        </w:r>
      </w:hyperlink>
      <w:r>
        <w:rPr>
          <w:sz w:val="24"/>
        </w:rPr>
        <w:t xml:space="preserve"> настоящего пункта, представляется государственной информационной системой "Капиталовложения" с использованием системы межведомственного электронного взаимодействия в объеме, предусмотренном </w:t>
      </w:r>
      <w:hyperlink w:history="0" w:anchor="P7945" w:tooltip="12. Включению в реестр соглашений подлежат:">
        <w:r>
          <w:rPr>
            <w:sz w:val="24"/>
            <w:color w:val="0000ff"/>
          </w:rPr>
          <w:t xml:space="preserve">пунктом 12</w:t>
        </w:r>
      </w:hyperlink>
      <w:r>
        <w:rPr>
          <w:sz w:val="24"/>
        </w:rPr>
        <w:t xml:space="preserve"> Правил ведения реестра соглашений о защите и поощрении капиталовложений,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w:t>
      </w:r>
    </w:p>
    <w:p>
      <w:pPr>
        <w:pStyle w:val="0"/>
        <w:jc w:val="both"/>
      </w:pPr>
      <w:r>
        <w:rPr>
          <w:sz w:val="24"/>
        </w:rPr>
        <w:t xml:space="preserve">(п. 80 в ред. </w:t>
      </w:r>
      <w:hyperlink w:history="0" r:id="rId23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81. Организация, реализующая проект, вправе потребовать в порядке, предусмотренном </w:t>
      </w:r>
      <w:hyperlink w:history="0" r:id="rId23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13</w:t>
        </w:r>
      </w:hyperlink>
      <w:r>
        <w:rPr>
          <w:sz w:val="24"/>
        </w:rPr>
        <w:t xml:space="preserve"> Федерального закона, расторжения соглашения в случае существенного нарушения его условий Российской Федерацией, субъектом Российской Федерации и муниципальным образованием, являющимися сторонами соглашения, если такое требование не нарушает условий связанного договора.</w:t>
      </w:r>
    </w:p>
    <w:p>
      <w:pPr>
        <w:pStyle w:val="0"/>
        <w:jc w:val="both"/>
      </w:pPr>
      <w:r>
        <w:rPr>
          <w:sz w:val="24"/>
        </w:rPr>
        <w:t xml:space="preserve">(в ред. </w:t>
      </w:r>
      <w:hyperlink w:history="0" r:id="rId23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82. Утратил силу. - </w:t>
      </w:r>
      <w:hyperlink w:history="0" r:id="rId23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bookmarkStart w:id="482" w:name="P482"/>
    <w:bookmarkEnd w:id="482"/>
    <w:p>
      <w:pPr>
        <w:pStyle w:val="0"/>
        <w:spacing w:before="240" w:lineRule="auto"/>
        <w:ind w:firstLine="540"/>
        <w:jc w:val="both"/>
      </w:pPr>
      <w:r>
        <w:rPr>
          <w:sz w:val="24"/>
        </w:rPr>
        <w:t xml:space="preserve">83. Для прекращения действия соглашения в соответствии с </w:t>
      </w:r>
      <w:hyperlink w:history="0" w:anchor="P470" w:tooltip="77. Действие соглашения может быть прекращено в любое время по соглашению сторон, если это не нарушает условий связанного договора.">
        <w:r>
          <w:rPr>
            <w:sz w:val="24"/>
            <w:color w:val="0000ff"/>
          </w:rPr>
          <w:t xml:space="preserve">пунктом 77</w:t>
        </w:r>
      </w:hyperlink>
      <w:r>
        <w:rPr>
          <w:sz w:val="24"/>
        </w:rPr>
        <w:t xml:space="preserve"> настоящих Правил сторона, инициирующая прекращение действия соглашения, составляет и подписывает в государственной информационной системе "Капиталовложения" по форме согласно </w:t>
      </w:r>
      <w:hyperlink w:history="0" w:anchor="P5891" w:tooltip="                        СОГЛАШЕНИЕ N _____________">
        <w:r>
          <w:rPr>
            <w:sz w:val="24"/>
            <w:color w:val="0000ff"/>
          </w:rPr>
          <w:t xml:space="preserve">приложению N 53</w:t>
        </w:r>
      </w:hyperlink>
      <w:r>
        <w:rPr>
          <w:sz w:val="24"/>
        </w:rPr>
        <w:t xml:space="preserve"> проект соглашения о расторжении соглашения и направляет в уполномоченную организацию и сторонам соглашения уведомление о намерении расторгнуть соглашение по форме согласно </w:t>
      </w:r>
      <w:hyperlink w:history="0" w:anchor="P6080" w:tooltip="                                УВЕДОМЛЕНИЕ">
        <w:r>
          <w:rPr>
            <w:sz w:val="24"/>
            <w:color w:val="0000ff"/>
          </w:rPr>
          <w:t xml:space="preserve">приложению N 54</w:t>
        </w:r>
      </w:hyperlink>
      <w:r>
        <w:rPr>
          <w:sz w:val="24"/>
        </w:rPr>
        <w:t xml:space="preserve"> и подписанный проект соглашения о расторжении соглашения.</w:t>
      </w:r>
    </w:p>
    <w:p>
      <w:pPr>
        <w:pStyle w:val="0"/>
        <w:spacing w:before="240" w:lineRule="auto"/>
        <w:ind w:firstLine="540"/>
        <w:jc w:val="both"/>
      </w:pPr>
      <w:r>
        <w:rPr>
          <w:sz w:val="24"/>
        </w:rPr>
        <w:t xml:space="preserve">При отсутствии возражений сторона, получившая документы, указанные в </w:t>
      </w:r>
      <w:hyperlink w:history="0" w:anchor="P482" w:tooltip="83. Для прекращения действия соглашения в соответствии с пунктом 77 настоящих Правил сторона, инициирующая прекращение действия соглашения, составляет и подписывает в государственной информационной системе &quot;Капиталовложения&quot; по форме согласно приложению N 53 проект соглашения о расторжении соглашения и направляет в уполномоченную организацию и сторонам соглашения уведомление о намерении расторгнуть соглашение по форме согласно приложению N 54 и подписанный проект соглашения о расторжении соглашения.">
        <w:r>
          <w:rPr>
            <w:sz w:val="24"/>
            <w:color w:val="0000ff"/>
          </w:rPr>
          <w:t xml:space="preserve">абзаце первом</w:t>
        </w:r>
      </w:hyperlink>
      <w:r>
        <w:rPr>
          <w:sz w:val="24"/>
        </w:rPr>
        <w:t xml:space="preserve"> настоящего пункта, в течение 3 рабочих дней со дня их получения подписывает соглашение о расторжении соглашения.</w:t>
      </w:r>
    </w:p>
    <w:p>
      <w:pPr>
        <w:pStyle w:val="0"/>
        <w:spacing w:before="240" w:lineRule="auto"/>
        <w:ind w:firstLine="540"/>
        <w:jc w:val="both"/>
      </w:pPr>
      <w:r>
        <w:rPr>
          <w:sz w:val="24"/>
        </w:rPr>
        <w:t xml:space="preserve">Федеральное казначейство в течение 5 рабочих дней со дня подписания последней из сторон соглашения о расторжении соглашения регистрирует соглашение о расторжении соглашения в реестре соглашений.</w:t>
      </w:r>
    </w:p>
    <w:p>
      <w:pPr>
        <w:pStyle w:val="0"/>
        <w:spacing w:before="240" w:lineRule="auto"/>
        <w:ind w:firstLine="540"/>
        <w:jc w:val="both"/>
      </w:pPr>
      <w:r>
        <w:rPr>
          <w:sz w:val="24"/>
        </w:rPr>
        <w:t xml:space="preserve">Сведения о соглашении о расторжении соглашения в объеме информации, предусмотренной </w:t>
      </w:r>
      <w:hyperlink w:history="0" w:anchor="P7945" w:tooltip="12. Включению в реестр соглашений подлежат:">
        <w:r>
          <w:rPr>
            <w:sz w:val="24"/>
            <w:color w:val="0000ff"/>
          </w:rPr>
          <w:t xml:space="preserve">пунктом 12</w:t>
        </w:r>
      </w:hyperlink>
      <w:r>
        <w:rPr>
          <w:sz w:val="24"/>
        </w:rPr>
        <w:t xml:space="preserve"> Правил ведения реестра соглашений о защите и поощрении капиталовложений, представляются с использованием системы межведомственного электронного взаимодействия в течение 5 рабочих дней со дня внесения в реестр соглашений на основании регламентированных запросов Министерства финансов Российской Федерации, Федеральной налоговой службы и Федеральной таможенной службы.</w:t>
      </w:r>
    </w:p>
    <w:p>
      <w:pPr>
        <w:pStyle w:val="0"/>
        <w:jc w:val="both"/>
      </w:pPr>
      <w:r>
        <w:rPr>
          <w:sz w:val="24"/>
        </w:rPr>
        <w:t xml:space="preserve">(п. 83 в ред. </w:t>
      </w:r>
      <w:hyperlink w:history="0" r:id="rId23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84. В случае если хотя бы одна из сторон возражает против прекращения действия соглашения, соглашение о расторжении соглашения не может быть заключено.</w:t>
      </w:r>
    </w:p>
    <w:p>
      <w:pPr>
        <w:pStyle w:val="0"/>
        <w:jc w:val="both"/>
      </w:pPr>
      <w:r>
        <w:rPr>
          <w:sz w:val="24"/>
        </w:rPr>
        <w:t xml:space="preserve">(в ред. </w:t>
      </w:r>
      <w:hyperlink w:history="0" r:id="rId23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489" w:name="P489"/>
    <w:bookmarkEnd w:id="489"/>
    <w:p>
      <w:pPr>
        <w:pStyle w:val="0"/>
        <w:spacing w:before="240" w:lineRule="auto"/>
        <w:ind w:firstLine="540"/>
        <w:jc w:val="both"/>
      </w:pPr>
      <w:r>
        <w:rPr>
          <w:sz w:val="24"/>
        </w:rPr>
        <w:t xml:space="preserve">85. В случае расторжения соглашения в судебном порядке в соответствии с </w:t>
      </w:r>
      <w:hyperlink w:history="0" r:id="rId23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13</w:t>
        </w:r>
      </w:hyperlink>
      <w:r>
        <w:rPr>
          <w:sz w:val="24"/>
        </w:rPr>
        <w:t xml:space="preserve">, </w:t>
      </w:r>
      <w:hyperlink w:history="0" r:id="rId23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15 статьи 11</w:t>
        </w:r>
      </w:hyperlink>
      <w:r>
        <w:rPr>
          <w:sz w:val="24"/>
        </w:rPr>
        <w:t xml:space="preserve"> и </w:t>
      </w:r>
      <w:hyperlink w:history="0" r:id="rId24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13</w:t>
        </w:r>
      </w:hyperlink>
      <w:r>
        <w:rPr>
          <w:sz w:val="24"/>
        </w:rPr>
        <w:t xml:space="preserve"> Федерального закона уполномоченный федеральный орган исполнительной власти в течение 15 рабочих дней со дня вступления в законную силу решения суда о расторжении соглашения направляет в Федеральное казначейство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w:t>
      </w:r>
    </w:p>
    <w:p>
      <w:pPr>
        <w:pStyle w:val="0"/>
        <w:spacing w:before="240" w:lineRule="auto"/>
        <w:ind w:firstLine="540"/>
        <w:jc w:val="both"/>
      </w:pPr>
      <w:r>
        <w:rPr>
          <w:sz w:val="24"/>
        </w:rPr>
        <w:t xml:space="preserve">Федеральное казначейство вносит в реестр соглашений информацию о прекращении действия соглашения в течение 5 рабочих дней со дня получения уведомления, предусмотренного </w:t>
      </w:r>
      <w:hyperlink w:history="0" w:anchor="P489" w:tooltip="85. В случае расторжения соглашения в судебном порядке в соответствии с частями 13, 15 статьи 11 и статьей 13 Федерального закона уполномоченный федеральный орган исполнительной власти в течение 15 рабочих дней со дня вступления в законную силу решения суда о расторжении соглашения направляет в Федеральное казначейство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
        <w:r>
          <w:rPr>
            <w:sz w:val="24"/>
            <w:color w:val="0000ff"/>
          </w:rPr>
          <w:t xml:space="preserve">абзацем первым</w:t>
        </w:r>
      </w:hyperlink>
      <w:r>
        <w:rPr>
          <w:sz w:val="24"/>
        </w:rPr>
        <w:t xml:space="preserve"> настоящего пункта. При этом датой прекращения действия соглашения указывается дата вступления в законную силу решения суда о расторжении соглашения, если иная дата не установлена указанным решением суда.</w:t>
      </w:r>
    </w:p>
    <w:p>
      <w:pPr>
        <w:pStyle w:val="0"/>
        <w:jc w:val="both"/>
      </w:pPr>
      <w:r>
        <w:rPr>
          <w:sz w:val="24"/>
        </w:rPr>
      </w:r>
    </w:p>
    <w:p>
      <w:pPr>
        <w:pStyle w:val="2"/>
        <w:outlineLvl w:val="1"/>
        <w:jc w:val="center"/>
      </w:pPr>
      <w:r>
        <w:rPr>
          <w:sz w:val="24"/>
        </w:rPr>
        <w:t xml:space="preserve">X. Порядок ведения реестра соглашений</w:t>
      </w:r>
    </w:p>
    <w:p>
      <w:pPr>
        <w:pStyle w:val="0"/>
        <w:jc w:val="both"/>
      </w:pPr>
      <w:r>
        <w:rPr>
          <w:sz w:val="24"/>
        </w:rPr>
      </w:r>
    </w:p>
    <w:p>
      <w:pPr>
        <w:pStyle w:val="0"/>
        <w:ind w:firstLine="540"/>
        <w:jc w:val="both"/>
      </w:pPr>
      <w:r>
        <w:rPr>
          <w:sz w:val="24"/>
        </w:rPr>
        <w:t xml:space="preserve">Утратил силу. - </w:t>
      </w:r>
      <w:hyperlink w:history="0" r:id="rId24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2"/>
        <w:outlineLvl w:val="1"/>
        <w:jc w:val="center"/>
      </w:pPr>
      <w:r>
        <w:rPr>
          <w:sz w:val="24"/>
        </w:rPr>
        <w:t xml:space="preserve">XI. Заключительные положения</w:t>
      </w:r>
    </w:p>
    <w:p>
      <w:pPr>
        <w:pStyle w:val="0"/>
        <w:jc w:val="both"/>
      </w:pPr>
      <w:r>
        <w:rPr>
          <w:sz w:val="24"/>
        </w:rPr>
      </w:r>
    </w:p>
    <w:p>
      <w:pPr>
        <w:pStyle w:val="0"/>
        <w:ind w:firstLine="540"/>
        <w:jc w:val="both"/>
      </w:pPr>
      <w:r>
        <w:rPr>
          <w:sz w:val="24"/>
        </w:rPr>
        <w:t xml:space="preserve">103. Федеральные органы исполнительной власти, органы государственной власти субъектов Российской Федерации, органы местного самоуправления, уполномоченная организация, регулируемые организации, кредитные организации, иные лица, получившие в соответствии с Федеральным </w:t>
      </w:r>
      <w:hyperlink w:history="0" r:id="rId24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и настоящими Правилами доступ к персональным данным, к сведениям, составляющим коммерческую и (или) иную охраняемую законом тайну, обязаны обеспечивать конфиденциальность соответствующих данных и сведений.</w:t>
      </w:r>
    </w:p>
    <w:p>
      <w:pPr>
        <w:pStyle w:val="0"/>
        <w:spacing w:before="240" w:lineRule="auto"/>
        <w:ind w:firstLine="540"/>
        <w:jc w:val="both"/>
      </w:pPr>
      <w:r>
        <w:rPr>
          <w:sz w:val="24"/>
        </w:rPr>
        <w:t xml:space="preserve">104. Организация, реализующая проект, направляет в налоговый орган по месту нахождения принадлежащих ей транспортных средств и (или) объектов недвижимого имущества сведения о транспортных средствах (вид, государственный регистрационный знак (номер) или иной идентификационный номер) и (или) объектах недвижимого имущества (кадастровый номер земельного участка, вид иного объекта недвижимости, его кадастровый номер, при отсутствии кадастрового номера - его инвентарный номер и адрес, при отсутствии адреса - описание местоположения), используемых в целях реализации соответствующего инвестиционного проекта.</w:t>
      </w:r>
    </w:p>
    <w:p>
      <w:pPr>
        <w:pStyle w:val="0"/>
        <w:spacing w:before="240" w:lineRule="auto"/>
        <w:ind w:firstLine="540"/>
        <w:jc w:val="both"/>
      </w:pPr>
      <w:r>
        <w:rPr>
          <w:sz w:val="24"/>
        </w:rPr>
        <w:t xml:space="preserve">Сведения, предусмотренные настоящим пунктом, должны содержать указание налогового периода (части налогового периода), в котором организацией в целях реализации инвестиционного проекта были использованы транспортные средства и объекты недвижимости, в отношении которых представляются сведения.</w:t>
      </w:r>
    </w:p>
    <w:p>
      <w:pPr>
        <w:pStyle w:val="0"/>
        <w:spacing w:before="240" w:lineRule="auto"/>
        <w:ind w:firstLine="540"/>
        <w:jc w:val="both"/>
      </w:pPr>
      <w:r>
        <w:rPr>
          <w:sz w:val="24"/>
        </w:rPr>
        <w:t xml:space="preserve">Указанные сведения направляются в электронной форме по телекоммуникационным каналам связи через оператора электронного документооборота или на бумажном носителе почтовым отправлением, или посредством федеральной государственной информационной системы "Единый портал государственных и муниципальных услуг (функций)" ежегодно, до 1 марта года, следующего за налоговым периодом, за который представляются указанные сведения.</w:t>
      </w:r>
    </w:p>
    <w:bookmarkStart w:id="502" w:name="P502"/>
    <w:bookmarkEnd w:id="502"/>
    <w:p>
      <w:pPr>
        <w:pStyle w:val="0"/>
        <w:spacing w:before="240" w:lineRule="auto"/>
        <w:ind w:firstLine="540"/>
        <w:jc w:val="both"/>
      </w:pPr>
      <w:r>
        <w:rPr>
          <w:sz w:val="24"/>
        </w:rPr>
        <w:t xml:space="preserve">105. Если настоящими Правилами не предусмотрено иное, заявления, ходатайства, уведомления и (или) иные юридически значимые сообщения, направляемые в целях заключения, изменения, прекращения действия (расторжения) и исполнения соглашения, а также ведения реестра соглашений, направляются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с использованием государственной информационной системы "Капиталовложения".</w:t>
      </w:r>
    </w:p>
    <w:p>
      <w:pPr>
        <w:pStyle w:val="0"/>
        <w:spacing w:before="240" w:lineRule="auto"/>
        <w:ind w:firstLine="540"/>
        <w:jc w:val="both"/>
      </w:pPr>
      <w:r>
        <w:rPr>
          <w:sz w:val="24"/>
        </w:rPr>
        <w:t xml:space="preserve">Документы, указанные в </w:t>
      </w:r>
      <w:hyperlink w:history="0" w:anchor="P502" w:tooltip="105. Если настоящими Правилами не предусмотрено иное, заявления, ходатайства, уведомления и (или) иные юридически значимые сообщения, направляемые в целях заключения, изменения, прекращения действия (расторжения) и исполнения соглашения, а также ведения реестра соглашений, направляются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с использованием государственной ...">
        <w:r>
          <w:rPr>
            <w:sz w:val="24"/>
            <w:color w:val="0000ff"/>
          </w:rPr>
          <w:t xml:space="preserve">абзаце первом</w:t>
        </w:r>
      </w:hyperlink>
      <w:r>
        <w:rPr>
          <w:sz w:val="24"/>
        </w:rPr>
        <w:t xml:space="preserve"> настоящего пункта, могут направляться с использованием информационно-телекоммуникационных сетей общего пользования, в том числе информационно-телекоммуникационной сети "Интернет", по адресам электронной почты, если такие адреса указаны сторонами при заключении соглашения, а также в форме документов на бумажном носителе посредством почтового отправления либо путем вручения лично в случае подтвержденной оператором государственной информационной системы "Капиталовложения" технической невозможности направления таких документов посредством государственной информационной системы "Капиталовложения".</w:t>
      </w:r>
    </w:p>
    <w:p>
      <w:pPr>
        <w:pStyle w:val="0"/>
        <w:jc w:val="both"/>
      </w:pPr>
      <w:r>
        <w:rPr>
          <w:sz w:val="24"/>
        </w:rPr>
        <w:t xml:space="preserve">(п. 105 в ред. </w:t>
      </w:r>
      <w:hyperlink w:history="0" r:id="rId24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106. Запросы, уведомления и иные документы, предусмотренные настоящими Правилами, могут направляться уполномоченной организацией, уполномоченным федеральным органом исполнительной власти, Федеральной налоговой службой, Федеральной таможенной службой с использованием системы межведомственного электронного взаимодействия при наличии технической возможности.</w:t>
      </w:r>
    </w:p>
    <w:p>
      <w:pPr>
        <w:pStyle w:val="0"/>
        <w:jc w:val="both"/>
      </w:pPr>
      <w:r>
        <w:rPr>
          <w:sz w:val="24"/>
        </w:rPr>
        <w:t xml:space="preserve">(в ред. </w:t>
      </w:r>
      <w:hyperlink w:history="0" r:id="rId24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107 - 109. Утратили силу. - </w:t>
      </w:r>
      <w:hyperlink w:history="0" r:id="rId24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110. Абзацы первый - второй утратили силу. - </w:t>
      </w:r>
      <w:hyperlink w:history="0" r:id="rId24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Сведения реестра размещаются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111 - 112. Утратили силу. - </w:t>
      </w:r>
      <w:hyperlink w:history="0" r:id="rId24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spacing w:before="240" w:lineRule="auto"/>
        <w:ind w:firstLine="540"/>
        <w:jc w:val="both"/>
      </w:pPr>
      <w:r>
        <w:rPr>
          <w:sz w:val="24"/>
        </w:rPr>
        <w:t xml:space="preserve">113. Соглашения (дополнительные соглашения) подлежат хранению в электронной форме в государственной информационной системе "Капиталовложения".</w:t>
      </w:r>
    </w:p>
    <w:p>
      <w:pPr>
        <w:pStyle w:val="0"/>
        <w:spacing w:before="240" w:lineRule="auto"/>
        <w:ind w:firstLine="540"/>
        <w:jc w:val="both"/>
      </w:pPr>
      <w:r>
        <w:rPr>
          <w:sz w:val="24"/>
        </w:rPr>
        <w:t xml:space="preserve">Копией соглашения признается электронный документ, сформированный в государственной информационной системе "Капиталовложения" и содержащий отметку о его регистрации.</w:t>
      </w:r>
    </w:p>
    <w:p>
      <w:pPr>
        <w:pStyle w:val="0"/>
        <w:jc w:val="both"/>
      </w:pPr>
      <w:r>
        <w:rPr>
          <w:sz w:val="24"/>
        </w:rPr>
        <w:t xml:space="preserve">(п. 113 в ред. </w:t>
      </w:r>
      <w:hyperlink w:history="0" r:id="rId24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66"/>
      </w:tblGrid>
      <w:tr>
        <w:tc>
          <w:tcPr>
            <w:tcW w:w="9066" w:type="dxa"/>
            <w:tcBorders>
              <w:top w:val="nil"/>
              <w:left w:val="nil"/>
              <w:bottom w:val="nil"/>
              <w:right w:val="nil"/>
            </w:tcBorders>
          </w:tcPr>
          <w:bookmarkStart w:id="530" w:name="P530"/>
          <w:bookmarkEnd w:id="530"/>
          <w:p>
            <w:pPr>
              <w:pStyle w:val="0"/>
              <w:jc w:val="center"/>
            </w:pPr>
            <w:r>
              <w:rPr>
                <w:sz w:val="24"/>
              </w:rPr>
              <w:t xml:space="preserve">ЗАЯВЛЕНИЕ</w:t>
            </w:r>
          </w:p>
          <w:p>
            <w:pPr>
              <w:pStyle w:val="0"/>
              <w:jc w:val="center"/>
            </w:pPr>
            <w:r>
              <w:rPr>
                <w:sz w:val="24"/>
              </w:rPr>
              <w:t xml:space="preserve">о заключении соглашения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55"/>
        <w:gridCol w:w="2415"/>
        <w:gridCol w:w="2416"/>
        <w:gridCol w:w="2999"/>
        <w:gridCol w:w="376"/>
      </w:tblGrid>
      <w:tr>
        <w:tblPrEx>
          <w:tblBorders>
            <w:insideH w:val="single" w:sz="4"/>
          </w:tblBorders>
        </w:tblPrEx>
        <w:tc>
          <w:tcPr>
            <w:gridSpan w:val="5"/>
            <w:tcW w:w="9061" w:type="dxa"/>
            <w:tcBorders>
              <w:top w:val="nil"/>
              <w:left w:val="nil"/>
              <w:bottom w:val="single" w:sz="4"/>
              <w:right w:val="nil"/>
            </w:tcBorders>
          </w:tcPr>
          <w:p>
            <w:pPr>
              <w:pStyle w:val="0"/>
            </w:pPr>
            <w:r>
              <w:rPr>
                <w:sz w:val="24"/>
              </w:rPr>
            </w:r>
          </w:p>
        </w:tc>
      </w:tr>
      <w:tr>
        <w:tc>
          <w:tcPr>
            <w:gridSpan w:val="5"/>
            <w:tcW w:w="9061" w:type="dxa"/>
            <w:tcBorders>
              <w:top w:val="single" w:sz="4"/>
              <w:left w:val="nil"/>
              <w:bottom w:val="nil"/>
              <w:right w:val="nil"/>
            </w:tcBorders>
          </w:tcPr>
          <w:p>
            <w:pPr>
              <w:pStyle w:val="0"/>
              <w:jc w:val="center"/>
            </w:pPr>
            <w:r>
              <w:rPr>
                <w:sz w:val="24"/>
              </w:rPr>
              <w:t xml:space="preserve">(полное наименование заявителя (организации, реализующей инвестиционный проект)</w:t>
            </w:r>
          </w:p>
        </w:tc>
      </w:tr>
      <w:tr>
        <w:tc>
          <w:tcPr>
            <w:tcW w:w="855" w:type="dxa"/>
            <w:vAlign w:val="bottom"/>
            <w:tcBorders>
              <w:top w:val="nil"/>
              <w:left w:val="nil"/>
              <w:bottom w:val="nil"/>
              <w:right w:val="nil"/>
            </w:tcBorders>
          </w:tcPr>
          <w:p>
            <w:pPr>
              <w:pStyle w:val="0"/>
            </w:pPr>
            <w:r>
              <w:rPr>
                <w:sz w:val="24"/>
              </w:rPr>
              <w:t xml:space="preserve">в лице</w:t>
            </w:r>
          </w:p>
        </w:tc>
        <w:tc>
          <w:tcPr>
            <w:gridSpan w:val="3"/>
            <w:tcW w:w="7830" w:type="dxa"/>
            <w:tcBorders>
              <w:top w:val="nil"/>
              <w:left w:val="nil"/>
              <w:bottom w:val="single" w:sz="4"/>
              <w:right w:val="nil"/>
            </w:tcBorders>
          </w:tcPr>
          <w:p>
            <w:pPr>
              <w:pStyle w:val="0"/>
            </w:pPr>
            <w:r>
              <w:rPr>
                <w:sz w:val="24"/>
              </w:rPr>
            </w:r>
          </w:p>
        </w:tc>
        <w:tc>
          <w:tcPr>
            <w:tcW w:w="376" w:type="dxa"/>
            <w:vAlign w:val="bottom"/>
            <w:tcBorders>
              <w:top w:val="nil"/>
              <w:left w:val="nil"/>
              <w:bottom w:val="nil"/>
              <w:right w:val="nil"/>
            </w:tcBorders>
          </w:tcPr>
          <w:p>
            <w:pPr>
              <w:pStyle w:val="0"/>
              <w:jc w:val="both"/>
            </w:pPr>
            <w:r>
              <w:rPr>
                <w:sz w:val="24"/>
              </w:rPr>
              <w:t xml:space="preserve">,</w:t>
            </w:r>
          </w:p>
        </w:tc>
      </w:tr>
      <w:tr>
        <w:tc>
          <w:tcPr>
            <w:tcW w:w="855" w:type="dxa"/>
            <w:tcBorders>
              <w:top w:val="nil"/>
              <w:left w:val="nil"/>
              <w:bottom w:val="nil"/>
              <w:right w:val="nil"/>
            </w:tcBorders>
          </w:tcPr>
          <w:p>
            <w:pPr>
              <w:pStyle w:val="0"/>
            </w:pPr>
            <w:r>
              <w:rPr>
                <w:sz w:val="24"/>
              </w:rPr>
            </w:r>
          </w:p>
        </w:tc>
        <w:tc>
          <w:tcPr>
            <w:gridSpan w:val="3"/>
            <w:tcW w:w="7830"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76" w:type="dxa"/>
            <w:tcBorders>
              <w:top w:val="nil"/>
              <w:left w:val="nil"/>
              <w:bottom w:val="nil"/>
              <w:right w:val="nil"/>
            </w:tcBorders>
          </w:tcPr>
          <w:p>
            <w:pPr>
              <w:pStyle w:val="0"/>
            </w:pPr>
            <w:r>
              <w:rPr>
                <w:sz w:val="24"/>
              </w:rPr>
            </w:r>
          </w:p>
        </w:tc>
      </w:tr>
      <w:tr>
        <w:tc>
          <w:tcPr>
            <w:gridSpan w:val="2"/>
            <w:tcW w:w="3270" w:type="dxa"/>
            <w:vAlign w:val="bottom"/>
            <w:tcBorders>
              <w:top w:val="nil"/>
              <w:left w:val="nil"/>
              <w:bottom w:val="nil"/>
              <w:right w:val="nil"/>
            </w:tcBorders>
          </w:tcPr>
          <w:p>
            <w:pPr>
              <w:pStyle w:val="0"/>
            </w:pPr>
            <w:r>
              <w:rPr>
                <w:sz w:val="24"/>
              </w:rPr>
              <w:t xml:space="preserve">действующ___ на основании</w:t>
            </w:r>
          </w:p>
        </w:tc>
        <w:tc>
          <w:tcPr>
            <w:gridSpan w:val="2"/>
            <w:tcW w:w="5415" w:type="dxa"/>
            <w:tcBorders>
              <w:top w:val="nil"/>
              <w:left w:val="nil"/>
              <w:bottom w:val="single" w:sz="4"/>
              <w:right w:val="nil"/>
            </w:tcBorders>
          </w:tcPr>
          <w:p>
            <w:pPr>
              <w:pStyle w:val="0"/>
            </w:pPr>
            <w:r>
              <w:rPr>
                <w:sz w:val="24"/>
              </w:rPr>
            </w:r>
          </w:p>
        </w:tc>
        <w:tc>
          <w:tcPr>
            <w:tcW w:w="376" w:type="dxa"/>
            <w:vAlign w:val="bottom"/>
            <w:tcBorders>
              <w:top w:val="nil"/>
              <w:left w:val="nil"/>
              <w:bottom w:val="nil"/>
              <w:right w:val="nil"/>
            </w:tcBorders>
          </w:tcPr>
          <w:p>
            <w:pPr>
              <w:pStyle w:val="0"/>
              <w:jc w:val="both"/>
            </w:pPr>
            <w:r>
              <w:rPr>
                <w:sz w:val="24"/>
              </w:rPr>
              <w:t xml:space="preserve">,</w:t>
            </w:r>
          </w:p>
        </w:tc>
      </w:tr>
      <w:tr>
        <w:tc>
          <w:tcPr>
            <w:gridSpan w:val="2"/>
            <w:tcW w:w="3270" w:type="dxa"/>
            <w:tcBorders>
              <w:top w:val="nil"/>
              <w:left w:val="nil"/>
              <w:bottom w:val="nil"/>
              <w:right w:val="nil"/>
            </w:tcBorders>
          </w:tcPr>
          <w:p>
            <w:pPr>
              <w:pStyle w:val="0"/>
            </w:pPr>
            <w:r>
              <w:rPr>
                <w:sz w:val="24"/>
              </w:rPr>
            </w:r>
          </w:p>
        </w:tc>
        <w:tc>
          <w:tcPr>
            <w:gridSpan w:val="2"/>
            <w:tcW w:w="5415"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c>
          <w:tcPr>
            <w:tcW w:w="376" w:type="dxa"/>
            <w:tcBorders>
              <w:top w:val="nil"/>
              <w:left w:val="nil"/>
              <w:bottom w:val="nil"/>
              <w:right w:val="nil"/>
            </w:tcBorders>
          </w:tcPr>
          <w:p>
            <w:pPr>
              <w:pStyle w:val="0"/>
            </w:pPr>
            <w:r>
              <w:rPr>
                <w:sz w:val="24"/>
              </w:rPr>
            </w:r>
          </w:p>
        </w:tc>
      </w:tr>
      <w:tr>
        <w:tc>
          <w:tcPr>
            <w:gridSpan w:val="5"/>
            <w:tcW w:w="9061" w:type="dxa"/>
            <w:tcBorders>
              <w:top w:val="nil"/>
              <w:left w:val="nil"/>
              <w:bottom w:val="nil"/>
              <w:right w:val="nil"/>
            </w:tcBorders>
          </w:tcPr>
          <w:p>
            <w:pPr>
              <w:pStyle w:val="0"/>
              <w:jc w:val="both"/>
            </w:pPr>
            <w:r>
              <w:rPr>
                <w:sz w:val="24"/>
              </w:rPr>
              <w:t xml:space="preserve">на основании статьи (статей) _______ Федерального </w:t>
            </w:r>
            <w:hyperlink w:history="0" r:id="rId25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 и пункта (пунктов) ___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(далее - Правила), просит заключить соглашение о защите и поощрении капиталовложений (далее - соглашение) для реализации проекта</w:t>
            </w:r>
          </w:p>
        </w:tc>
      </w:tr>
      <w:tr>
        <w:tc>
          <w:tcPr>
            <w:gridSpan w:val="3"/>
            <w:tcW w:w="5686" w:type="dxa"/>
            <w:tcBorders>
              <w:top w:val="nil"/>
              <w:left w:val="nil"/>
              <w:bottom w:val="nil"/>
              <w:right w:val="nil"/>
            </w:tcBorders>
          </w:tcPr>
          <w:p>
            <w:pPr>
              <w:pStyle w:val="0"/>
              <w:jc w:val="center"/>
            </w:pPr>
            <w:r>
              <w:rPr>
                <w:sz w:val="24"/>
              </w:rPr>
              <w:t xml:space="preserve">"_________________________________________"</w:t>
            </w:r>
          </w:p>
          <w:p>
            <w:pPr>
              <w:pStyle w:val="0"/>
              <w:jc w:val="center"/>
            </w:pPr>
            <w:r>
              <w:rPr>
                <w:sz w:val="24"/>
              </w:rPr>
              <w:t xml:space="preserve">(наименование проекта)</w:t>
            </w:r>
          </w:p>
        </w:tc>
        <w:tc>
          <w:tcPr>
            <w:gridSpan w:val="2"/>
            <w:tcW w:w="3375" w:type="dxa"/>
            <w:tcBorders>
              <w:top w:val="nil"/>
              <w:left w:val="nil"/>
              <w:bottom w:val="nil"/>
              <w:right w:val="nil"/>
            </w:tcBorders>
          </w:tcPr>
          <w:p>
            <w:pPr>
              <w:pStyle w:val="0"/>
              <w:jc w:val="both"/>
            </w:pPr>
            <w:r>
              <w:rPr>
                <w:sz w:val="24"/>
              </w:rPr>
              <w:t xml:space="preserve">(далее - проект).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1"/>
      </w:tblGrid>
      <w:tr>
        <w:tc>
          <w:tcPr>
            <w:tcW w:w="9061" w:type="dxa"/>
            <w:tcBorders>
              <w:top w:val="nil"/>
              <w:left w:val="nil"/>
              <w:bottom w:val="nil"/>
              <w:right w:val="nil"/>
            </w:tcBorders>
          </w:tcPr>
          <w:p>
            <w:pPr>
              <w:pStyle w:val="0"/>
              <w:outlineLvl w:val="2"/>
              <w:jc w:val="center"/>
            </w:pPr>
            <w:r>
              <w:rPr>
                <w:sz w:val="24"/>
              </w:rPr>
              <w:t xml:space="preserve">I. Сведения об организации, реализующей проект</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4144"/>
        <w:gridCol w:w="4076"/>
      </w:tblGrid>
      <w:tr>
        <w:tc>
          <w:tcPr>
            <w:tcW w:w="825" w:type="dxa"/>
          </w:tcPr>
          <w:p>
            <w:pPr>
              <w:pStyle w:val="0"/>
              <w:jc w:val="center"/>
            </w:pPr>
            <w:r>
              <w:rPr>
                <w:sz w:val="24"/>
              </w:rPr>
              <w:t xml:space="preserve">1.</w:t>
            </w:r>
          </w:p>
        </w:tc>
        <w:tc>
          <w:tcPr>
            <w:tcW w:w="4144" w:type="dxa"/>
          </w:tcPr>
          <w:p>
            <w:pPr>
              <w:pStyle w:val="0"/>
              <w:jc w:val="both"/>
            </w:pPr>
            <w:r>
              <w:rPr>
                <w:sz w:val="24"/>
              </w:rPr>
              <w:t xml:space="preserve">Сокращенное наименование</w:t>
            </w:r>
          </w:p>
        </w:tc>
        <w:tc>
          <w:tcPr>
            <w:tcW w:w="4076" w:type="dxa"/>
          </w:tcPr>
          <w:p>
            <w:pPr>
              <w:pStyle w:val="0"/>
            </w:pPr>
            <w:r>
              <w:rPr>
                <w:sz w:val="24"/>
              </w:rPr>
            </w:r>
          </w:p>
        </w:tc>
      </w:tr>
      <w:tr>
        <w:tc>
          <w:tcPr>
            <w:tcW w:w="825" w:type="dxa"/>
          </w:tcPr>
          <w:p>
            <w:pPr>
              <w:pStyle w:val="0"/>
              <w:jc w:val="center"/>
            </w:pPr>
            <w:r>
              <w:rPr>
                <w:sz w:val="24"/>
              </w:rPr>
              <w:t xml:space="preserve">2.</w:t>
            </w:r>
          </w:p>
        </w:tc>
        <w:tc>
          <w:tcPr>
            <w:tcW w:w="4144" w:type="dxa"/>
          </w:tcPr>
          <w:p>
            <w:pPr>
              <w:pStyle w:val="0"/>
              <w:jc w:val="both"/>
            </w:pPr>
            <w:r>
              <w:rPr>
                <w:sz w:val="24"/>
              </w:rPr>
              <w:t xml:space="preserve">ИНН</w:t>
            </w:r>
          </w:p>
        </w:tc>
        <w:tc>
          <w:tcPr>
            <w:tcW w:w="4076" w:type="dxa"/>
          </w:tcPr>
          <w:p>
            <w:pPr>
              <w:pStyle w:val="0"/>
            </w:pPr>
            <w:r>
              <w:rPr>
                <w:sz w:val="24"/>
              </w:rPr>
            </w:r>
          </w:p>
        </w:tc>
      </w:tr>
      <w:tr>
        <w:tc>
          <w:tcPr>
            <w:tcW w:w="825" w:type="dxa"/>
          </w:tcPr>
          <w:p>
            <w:pPr>
              <w:pStyle w:val="0"/>
              <w:jc w:val="center"/>
            </w:pPr>
            <w:r>
              <w:rPr>
                <w:sz w:val="24"/>
              </w:rPr>
              <w:t xml:space="preserve">3.</w:t>
            </w:r>
          </w:p>
        </w:tc>
        <w:tc>
          <w:tcPr>
            <w:tcW w:w="4144" w:type="dxa"/>
          </w:tcPr>
          <w:p>
            <w:pPr>
              <w:pStyle w:val="0"/>
              <w:jc w:val="both"/>
            </w:pPr>
            <w:r>
              <w:rPr>
                <w:sz w:val="24"/>
              </w:rPr>
              <w:t xml:space="preserve">ОГРН</w:t>
            </w:r>
          </w:p>
        </w:tc>
        <w:tc>
          <w:tcPr>
            <w:tcW w:w="4076" w:type="dxa"/>
          </w:tcPr>
          <w:p>
            <w:pPr>
              <w:pStyle w:val="0"/>
            </w:pPr>
            <w:r>
              <w:rPr>
                <w:sz w:val="24"/>
              </w:rPr>
            </w:r>
          </w:p>
        </w:tc>
      </w:tr>
      <w:tr>
        <w:tc>
          <w:tcPr>
            <w:tcW w:w="825" w:type="dxa"/>
          </w:tcPr>
          <w:p>
            <w:pPr>
              <w:pStyle w:val="0"/>
              <w:jc w:val="center"/>
            </w:pPr>
            <w:r>
              <w:rPr>
                <w:sz w:val="24"/>
              </w:rPr>
              <w:t xml:space="preserve">4.</w:t>
            </w:r>
          </w:p>
        </w:tc>
        <w:tc>
          <w:tcPr>
            <w:tcW w:w="4144" w:type="dxa"/>
          </w:tcPr>
          <w:p>
            <w:pPr>
              <w:pStyle w:val="0"/>
              <w:jc w:val="both"/>
            </w:pPr>
            <w:r>
              <w:rPr>
                <w:sz w:val="24"/>
              </w:rPr>
              <w:t xml:space="preserve">КПП</w:t>
            </w:r>
          </w:p>
        </w:tc>
        <w:tc>
          <w:tcPr>
            <w:tcW w:w="4076" w:type="dxa"/>
          </w:tcPr>
          <w:p>
            <w:pPr>
              <w:pStyle w:val="0"/>
            </w:pPr>
            <w:r>
              <w:rPr>
                <w:sz w:val="24"/>
              </w:rPr>
            </w:r>
          </w:p>
        </w:tc>
      </w:tr>
      <w:tr>
        <w:tc>
          <w:tcPr>
            <w:tcW w:w="825" w:type="dxa"/>
          </w:tcPr>
          <w:p>
            <w:pPr>
              <w:pStyle w:val="0"/>
              <w:jc w:val="center"/>
            </w:pPr>
            <w:r>
              <w:rPr>
                <w:sz w:val="24"/>
              </w:rPr>
              <w:t xml:space="preserve">5.</w:t>
            </w:r>
          </w:p>
        </w:tc>
        <w:tc>
          <w:tcPr>
            <w:tcW w:w="4144" w:type="dxa"/>
          </w:tcPr>
          <w:p>
            <w:pPr>
              <w:pStyle w:val="0"/>
              <w:jc w:val="both"/>
            </w:pPr>
            <w:r>
              <w:rPr>
                <w:sz w:val="24"/>
              </w:rPr>
              <w:t xml:space="preserve">ОКПО</w:t>
            </w:r>
          </w:p>
        </w:tc>
        <w:tc>
          <w:tcPr>
            <w:tcW w:w="4076" w:type="dxa"/>
          </w:tcPr>
          <w:p>
            <w:pPr>
              <w:pStyle w:val="0"/>
            </w:pPr>
            <w:r>
              <w:rPr>
                <w:sz w:val="24"/>
              </w:rPr>
            </w:r>
          </w:p>
        </w:tc>
      </w:tr>
      <w:tr>
        <w:tc>
          <w:tcPr>
            <w:tcW w:w="825" w:type="dxa"/>
          </w:tcPr>
          <w:p>
            <w:pPr>
              <w:pStyle w:val="0"/>
              <w:jc w:val="center"/>
            </w:pPr>
            <w:r>
              <w:rPr>
                <w:sz w:val="24"/>
              </w:rPr>
              <w:t xml:space="preserve">6.</w:t>
            </w:r>
          </w:p>
        </w:tc>
        <w:tc>
          <w:tcPr>
            <w:tcW w:w="4144" w:type="dxa"/>
          </w:tcPr>
          <w:p>
            <w:pPr>
              <w:pStyle w:val="0"/>
              <w:jc w:val="both"/>
            </w:pPr>
            <w:hyperlink w:history="0" r:id="rId25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(основной)</w:t>
            </w:r>
          </w:p>
        </w:tc>
        <w:tc>
          <w:tcPr>
            <w:tcW w:w="4076" w:type="dxa"/>
          </w:tcPr>
          <w:p>
            <w:pPr>
              <w:pStyle w:val="0"/>
            </w:pPr>
            <w:r>
              <w:rPr>
                <w:sz w:val="24"/>
              </w:rPr>
            </w:r>
          </w:p>
        </w:tc>
      </w:tr>
      <w:tr>
        <w:tc>
          <w:tcPr>
            <w:tcW w:w="825" w:type="dxa"/>
          </w:tcPr>
          <w:p>
            <w:pPr>
              <w:pStyle w:val="0"/>
              <w:jc w:val="center"/>
            </w:pPr>
            <w:r>
              <w:rPr>
                <w:sz w:val="24"/>
              </w:rPr>
              <w:t xml:space="preserve">7.</w:t>
            </w:r>
          </w:p>
        </w:tc>
        <w:tc>
          <w:tcPr>
            <w:tcW w:w="4144" w:type="dxa"/>
          </w:tcPr>
          <w:p>
            <w:pPr>
              <w:pStyle w:val="0"/>
              <w:jc w:val="both"/>
            </w:pPr>
            <w:r>
              <w:rPr>
                <w:sz w:val="24"/>
              </w:rPr>
              <w:t xml:space="preserve">Размер уставного капитала</w:t>
            </w:r>
          </w:p>
        </w:tc>
        <w:tc>
          <w:tcPr>
            <w:tcW w:w="4076" w:type="dxa"/>
          </w:tcPr>
          <w:p>
            <w:pPr>
              <w:pStyle w:val="0"/>
            </w:pPr>
            <w:r>
              <w:rPr>
                <w:sz w:val="24"/>
              </w:rPr>
            </w:r>
          </w:p>
        </w:tc>
      </w:tr>
      <w:tr>
        <w:tc>
          <w:tcPr>
            <w:tcW w:w="825" w:type="dxa"/>
          </w:tcPr>
          <w:p>
            <w:pPr>
              <w:pStyle w:val="0"/>
              <w:jc w:val="center"/>
            </w:pPr>
            <w:r>
              <w:rPr>
                <w:sz w:val="24"/>
              </w:rPr>
              <w:t xml:space="preserve">8.</w:t>
            </w:r>
          </w:p>
        </w:tc>
        <w:tc>
          <w:tcPr>
            <w:tcW w:w="4144" w:type="dxa"/>
          </w:tcPr>
          <w:p>
            <w:pPr>
              <w:pStyle w:val="0"/>
              <w:jc w:val="both"/>
            </w:pPr>
            <w:r>
              <w:rPr>
                <w:sz w:val="24"/>
              </w:rPr>
              <w:t xml:space="preserve">Адрес</w:t>
            </w:r>
          </w:p>
        </w:tc>
        <w:tc>
          <w:tcPr>
            <w:tcW w:w="4076" w:type="dxa"/>
            <w:vMerge w:val="restart"/>
          </w:tcPr>
          <w:p>
            <w:pPr>
              <w:pStyle w:val="0"/>
            </w:pPr>
            <w:r>
              <w:rPr>
                <w:sz w:val="24"/>
              </w:rPr>
            </w:r>
          </w:p>
        </w:tc>
      </w:tr>
      <w:tr>
        <w:tc>
          <w:tcPr>
            <w:tcW w:w="825" w:type="dxa"/>
          </w:tcPr>
          <w:p>
            <w:pPr>
              <w:pStyle w:val="0"/>
              <w:jc w:val="center"/>
            </w:pPr>
            <w:r>
              <w:rPr>
                <w:sz w:val="24"/>
              </w:rPr>
              <w:t xml:space="preserve">8.1.</w:t>
            </w:r>
          </w:p>
        </w:tc>
        <w:tc>
          <w:tcPr>
            <w:tcW w:w="4144" w:type="dxa"/>
          </w:tcPr>
          <w:p>
            <w:pPr>
              <w:pStyle w:val="0"/>
              <w:jc w:val="both"/>
            </w:pPr>
            <w:r>
              <w:rPr>
                <w:sz w:val="24"/>
              </w:rPr>
              <w:t xml:space="preserve">Субъект Российской Федерации</w:t>
            </w:r>
          </w:p>
        </w:tc>
        <w:tc>
          <w:tcPr>
            <w:vMerge w:val="continue"/>
          </w:tcPr>
          <w:p/>
        </w:tc>
      </w:tr>
      <w:tr>
        <w:tc>
          <w:tcPr>
            <w:tcW w:w="825" w:type="dxa"/>
          </w:tcPr>
          <w:p>
            <w:pPr>
              <w:pStyle w:val="0"/>
              <w:jc w:val="center"/>
            </w:pPr>
            <w:r>
              <w:rPr>
                <w:sz w:val="24"/>
              </w:rPr>
              <w:t xml:space="preserve">8.2.</w:t>
            </w:r>
          </w:p>
        </w:tc>
        <w:tc>
          <w:tcPr>
            <w:tcW w:w="4144" w:type="dxa"/>
          </w:tcPr>
          <w:p>
            <w:pPr>
              <w:pStyle w:val="0"/>
            </w:pPr>
            <w:r>
              <w:rPr>
                <w:sz w:val="24"/>
              </w:rPr>
              <w:t xml:space="preserve">Муниципальный район, муниципальный округ, городской округ, внутригородская территория города федерального значения</w:t>
            </w:r>
          </w:p>
        </w:tc>
        <w:tc>
          <w:tcPr>
            <w:tcW w:w="4076" w:type="dxa"/>
            <w:vMerge w:val="restart"/>
          </w:tcPr>
          <w:p>
            <w:pPr>
              <w:pStyle w:val="0"/>
            </w:pPr>
            <w:r>
              <w:rPr>
                <w:sz w:val="24"/>
              </w:rPr>
            </w:r>
          </w:p>
        </w:tc>
      </w:tr>
      <w:tr>
        <w:tc>
          <w:tcPr>
            <w:tcW w:w="825" w:type="dxa"/>
          </w:tcPr>
          <w:p>
            <w:pPr>
              <w:pStyle w:val="0"/>
              <w:jc w:val="center"/>
            </w:pPr>
            <w:r>
              <w:rPr>
                <w:sz w:val="24"/>
              </w:rPr>
              <w:t xml:space="preserve">8.3.</w:t>
            </w:r>
          </w:p>
        </w:tc>
        <w:tc>
          <w:tcPr>
            <w:tcW w:w="4144" w:type="dxa"/>
          </w:tcPr>
          <w:p>
            <w:pPr>
              <w:pStyle w:val="0"/>
            </w:pPr>
            <w:r>
              <w:rPr>
                <w:sz w:val="24"/>
              </w:rPr>
              <w:t xml:space="preserve">Городское или сельское поселение (для муниципального района), межселенная территория (для муниципального района), внутригородской район (для городского округа с внутригородским делением)</w:t>
            </w:r>
          </w:p>
        </w:tc>
        <w:tc>
          <w:tcPr>
            <w:vMerge w:val="continue"/>
          </w:tcPr>
          <w:p/>
        </w:tc>
      </w:tr>
      <w:tr>
        <w:tc>
          <w:tcPr>
            <w:tcW w:w="825" w:type="dxa"/>
          </w:tcPr>
          <w:p>
            <w:pPr>
              <w:pStyle w:val="0"/>
              <w:jc w:val="center"/>
            </w:pPr>
            <w:r>
              <w:rPr>
                <w:sz w:val="24"/>
              </w:rPr>
              <w:t xml:space="preserve">8.4.</w:t>
            </w:r>
          </w:p>
        </w:tc>
        <w:tc>
          <w:tcPr>
            <w:tcW w:w="4144" w:type="dxa"/>
          </w:tcPr>
          <w:p>
            <w:pPr>
              <w:pStyle w:val="0"/>
            </w:pPr>
            <w:r>
              <w:rPr>
                <w:sz w:val="24"/>
              </w:rPr>
              <w:t xml:space="preserve">Населенный пункт</w:t>
            </w:r>
          </w:p>
        </w:tc>
        <w:tc>
          <w:tcPr>
            <w:vMerge w:val="continue"/>
          </w:tcPr>
          <w:p/>
        </w:tc>
      </w:tr>
      <w:tr>
        <w:tc>
          <w:tcPr>
            <w:tcW w:w="825" w:type="dxa"/>
          </w:tcPr>
          <w:p>
            <w:pPr>
              <w:pStyle w:val="0"/>
              <w:jc w:val="center"/>
            </w:pPr>
            <w:r>
              <w:rPr>
                <w:sz w:val="24"/>
              </w:rPr>
              <w:t xml:space="preserve">8.5.</w:t>
            </w:r>
          </w:p>
        </w:tc>
        <w:tc>
          <w:tcPr>
            <w:tcW w:w="4144" w:type="dxa"/>
          </w:tcPr>
          <w:p>
            <w:pPr>
              <w:pStyle w:val="0"/>
            </w:pPr>
            <w:r>
              <w:rPr>
                <w:sz w:val="24"/>
              </w:rPr>
              <w:t xml:space="preserve">Элемент планировочной структуры</w:t>
            </w:r>
          </w:p>
        </w:tc>
        <w:tc>
          <w:tcPr>
            <w:vMerge w:val="continue"/>
          </w:tcPr>
          <w:p/>
        </w:tc>
      </w:tr>
      <w:tr>
        <w:tc>
          <w:tcPr>
            <w:tcW w:w="825" w:type="dxa"/>
          </w:tcPr>
          <w:p>
            <w:pPr>
              <w:pStyle w:val="0"/>
              <w:jc w:val="center"/>
            </w:pPr>
            <w:r>
              <w:rPr>
                <w:sz w:val="24"/>
              </w:rPr>
              <w:t xml:space="preserve">8.6.</w:t>
            </w:r>
          </w:p>
        </w:tc>
        <w:tc>
          <w:tcPr>
            <w:tcW w:w="4144" w:type="dxa"/>
          </w:tcPr>
          <w:p>
            <w:pPr>
              <w:pStyle w:val="0"/>
            </w:pPr>
            <w:r>
              <w:rPr>
                <w:sz w:val="24"/>
              </w:rPr>
              <w:t xml:space="preserve">Элемент улично-дорожной сети</w:t>
            </w:r>
          </w:p>
        </w:tc>
        <w:tc>
          <w:tcPr>
            <w:vMerge w:val="continue"/>
          </w:tcPr>
          <w:p/>
        </w:tc>
      </w:tr>
      <w:tr>
        <w:tc>
          <w:tcPr>
            <w:tcW w:w="825" w:type="dxa"/>
          </w:tcPr>
          <w:p>
            <w:pPr>
              <w:pStyle w:val="0"/>
              <w:jc w:val="center"/>
            </w:pPr>
            <w:r>
              <w:rPr>
                <w:sz w:val="24"/>
              </w:rPr>
              <w:t xml:space="preserve">8.7.</w:t>
            </w:r>
          </w:p>
        </w:tc>
        <w:tc>
          <w:tcPr>
            <w:tcW w:w="4144" w:type="dxa"/>
          </w:tcPr>
          <w:p>
            <w:pPr>
              <w:pStyle w:val="0"/>
            </w:pPr>
            <w:r>
              <w:rPr>
                <w:sz w:val="24"/>
              </w:rPr>
              <w:t xml:space="preserve">Здание (строение), сооружение</w:t>
            </w:r>
          </w:p>
        </w:tc>
        <w:tc>
          <w:tcPr>
            <w:vMerge w:val="continue"/>
          </w:tcPr>
          <w:p/>
        </w:tc>
      </w:tr>
      <w:tr>
        <w:tc>
          <w:tcPr>
            <w:tcW w:w="825" w:type="dxa"/>
          </w:tcPr>
          <w:p>
            <w:pPr>
              <w:pStyle w:val="0"/>
              <w:jc w:val="center"/>
            </w:pPr>
            <w:r>
              <w:rPr>
                <w:sz w:val="24"/>
              </w:rPr>
              <w:t xml:space="preserve">8.8.</w:t>
            </w:r>
          </w:p>
        </w:tc>
        <w:tc>
          <w:tcPr>
            <w:tcW w:w="4144" w:type="dxa"/>
          </w:tcPr>
          <w:p>
            <w:pPr>
              <w:pStyle w:val="0"/>
            </w:pPr>
            <w:r>
              <w:rPr>
                <w:sz w:val="24"/>
              </w:rPr>
              <w:t xml:space="preserve">Помещение в пределах здания (строения), сооружения (если применимо)</w:t>
            </w:r>
          </w:p>
        </w:tc>
        <w:tc>
          <w:tcPr>
            <w:vMerge w:val="continue"/>
          </w:tcPr>
          <w:p/>
        </w:tc>
      </w:tr>
      <w:tr>
        <w:tc>
          <w:tcPr>
            <w:tcW w:w="825" w:type="dxa"/>
          </w:tcPr>
          <w:p>
            <w:pPr>
              <w:pStyle w:val="0"/>
              <w:jc w:val="center"/>
            </w:pPr>
            <w:r>
              <w:rPr>
                <w:sz w:val="24"/>
              </w:rPr>
              <w:t xml:space="preserve">8.9.</w:t>
            </w:r>
          </w:p>
        </w:tc>
        <w:tc>
          <w:tcPr>
            <w:tcW w:w="4144" w:type="dxa"/>
          </w:tcPr>
          <w:p>
            <w:pPr>
              <w:pStyle w:val="0"/>
            </w:pPr>
            <w:r>
              <w:rPr>
                <w:sz w:val="24"/>
              </w:rPr>
              <w:t xml:space="preserve">Помещение в пределах квартиры (если применимо)</w:t>
            </w:r>
          </w:p>
        </w:tc>
        <w:tc>
          <w:tcPr>
            <w:vMerge w:val="continue"/>
          </w:tcPr>
          <w:p/>
        </w:tc>
      </w:tr>
      <w:tr>
        <w:tc>
          <w:tcPr>
            <w:tcW w:w="825" w:type="dxa"/>
          </w:tcPr>
          <w:p>
            <w:pPr>
              <w:pStyle w:val="0"/>
              <w:jc w:val="center"/>
            </w:pPr>
            <w:r>
              <w:rPr>
                <w:sz w:val="24"/>
              </w:rPr>
              <w:t xml:space="preserve">9.</w:t>
            </w:r>
          </w:p>
        </w:tc>
        <w:tc>
          <w:tcPr>
            <w:tcW w:w="4144" w:type="dxa"/>
          </w:tcPr>
          <w:p>
            <w:pPr>
              <w:pStyle w:val="0"/>
            </w:pPr>
            <w:r>
              <w:rPr>
                <w:sz w:val="24"/>
              </w:rPr>
              <w:t xml:space="preserve">Адрес электронной почты уполномоченного лица</w:t>
            </w:r>
          </w:p>
        </w:tc>
        <w:tc>
          <w:tcPr>
            <w:tcW w:w="4076" w:type="dxa"/>
          </w:tcPr>
          <w:p>
            <w:pPr>
              <w:pStyle w:val="0"/>
            </w:pPr>
            <w:r>
              <w:rPr>
                <w:sz w:val="24"/>
              </w:rPr>
            </w:r>
          </w:p>
        </w:tc>
      </w:tr>
      <w:tr>
        <w:tc>
          <w:tcPr>
            <w:tcW w:w="825" w:type="dxa"/>
          </w:tcPr>
          <w:p>
            <w:pPr>
              <w:pStyle w:val="0"/>
              <w:jc w:val="center"/>
            </w:pPr>
            <w:r>
              <w:rPr>
                <w:sz w:val="24"/>
              </w:rPr>
              <w:t xml:space="preserve">10.</w:t>
            </w:r>
          </w:p>
        </w:tc>
        <w:tc>
          <w:tcPr>
            <w:tcW w:w="4144" w:type="dxa"/>
          </w:tcPr>
          <w:p>
            <w:pPr>
              <w:pStyle w:val="0"/>
            </w:pPr>
            <w:r>
              <w:rPr>
                <w:sz w:val="24"/>
              </w:rPr>
              <w:t xml:space="preserve">Телефон уполномоченного лица</w:t>
            </w:r>
          </w:p>
        </w:tc>
        <w:tc>
          <w:tcPr>
            <w:tcW w:w="4076" w:type="dxa"/>
          </w:tcPr>
          <w:p>
            <w:pPr>
              <w:pStyle w:val="0"/>
            </w:pPr>
            <w:r>
              <w:rPr>
                <w:sz w:val="24"/>
              </w:rPr>
            </w:r>
          </w:p>
        </w:tc>
      </w:tr>
      <w:tr>
        <w:tc>
          <w:tcPr>
            <w:tcW w:w="825" w:type="dxa"/>
          </w:tcPr>
          <w:p>
            <w:pPr>
              <w:pStyle w:val="0"/>
              <w:jc w:val="center"/>
            </w:pPr>
            <w:r>
              <w:rPr>
                <w:sz w:val="24"/>
              </w:rPr>
              <w:t xml:space="preserve">11.</w:t>
            </w:r>
          </w:p>
        </w:tc>
        <w:tc>
          <w:tcPr>
            <w:tcW w:w="4144" w:type="dxa"/>
          </w:tcPr>
          <w:p>
            <w:pPr>
              <w:pStyle w:val="0"/>
            </w:pPr>
            <w:r>
              <w:rPr>
                <w:sz w:val="24"/>
              </w:rPr>
              <w:t xml:space="preserve">Проектная компания (да или нет)</w:t>
            </w:r>
          </w:p>
        </w:tc>
        <w:tc>
          <w:tcPr>
            <w:tcW w:w="4076" w:type="dxa"/>
          </w:tcPr>
          <w:p>
            <w:pPr>
              <w:pStyle w:val="0"/>
            </w:pPr>
            <w:r>
              <w:rPr>
                <w:sz w:val="24"/>
              </w:rPr>
            </w:r>
          </w:p>
        </w:tc>
      </w:tr>
      <w:tr>
        <w:tc>
          <w:tcPr>
            <w:tcW w:w="825" w:type="dxa"/>
          </w:tcPr>
          <w:p>
            <w:pPr>
              <w:pStyle w:val="0"/>
              <w:jc w:val="center"/>
            </w:pPr>
            <w:r>
              <w:rPr>
                <w:sz w:val="24"/>
              </w:rPr>
              <w:t xml:space="preserve">12.</w:t>
            </w:r>
          </w:p>
        </w:tc>
        <w:tc>
          <w:tcPr>
            <w:tcW w:w="4144" w:type="dxa"/>
          </w:tcPr>
          <w:p>
            <w:pPr>
              <w:pStyle w:val="0"/>
            </w:pPr>
            <w:r>
              <w:rPr>
                <w:sz w:val="24"/>
              </w:rPr>
              <w:t xml:space="preserve">Участник внешнеэкономической деятельности (да или нет)</w:t>
            </w:r>
          </w:p>
        </w:tc>
        <w:tc>
          <w:tcPr>
            <w:tcW w:w="4076"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6"/>
      </w:tblGrid>
      <w:tr>
        <w:tc>
          <w:tcPr>
            <w:tcW w:w="9066" w:type="dxa"/>
            <w:tcBorders>
              <w:top w:val="nil"/>
              <w:left w:val="nil"/>
              <w:bottom w:val="nil"/>
              <w:right w:val="nil"/>
            </w:tcBorders>
          </w:tcPr>
          <w:p>
            <w:pPr>
              <w:pStyle w:val="0"/>
              <w:outlineLvl w:val="2"/>
              <w:jc w:val="center"/>
            </w:pPr>
            <w:r>
              <w:rPr>
                <w:sz w:val="24"/>
              </w:rPr>
              <w:t xml:space="preserve">II. Сведения о проекте</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4144"/>
        <w:gridCol w:w="4076"/>
      </w:tblGrid>
      <w:tr>
        <w:tc>
          <w:tcPr>
            <w:tcW w:w="825" w:type="dxa"/>
          </w:tcPr>
          <w:p>
            <w:pPr>
              <w:pStyle w:val="0"/>
              <w:jc w:val="center"/>
            </w:pPr>
            <w:r>
              <w:rPr>
                <w:sz w:val="24"/>
              </w:rPr>
              <w:t xml:space="preserve">1.</w:t>
            </w:r>
          </w:p>
        </w:tc>
        <w:tc>
          <w:tcPr>
            <w:tcW w:w="4144" w:type="dxa"/>
          </w:tcPr>
          <w:p>
            <w:pPr>
              <w:pStyle w:val="0"/>
            </w:pPr>
            <w:r>
              <w:rPr>
                <w:sz w:val="24"/>
              </w:rPr>
              <w:t xml:space="preserve">Наименование и общая характеристика проекта</w:t>
            </w:r>
          </w:p>
        </w:tc>
        <w:tc>
          <w:tcPr>
            <w:tcW w:w="4076" w:type="dxa"/>
          </w:tcPr>
          <w:p>
            <w:pPr>
              <w:pStyle w:val="0"/>
            </w:pPr>
            <w:r>
              <w:rPr>
                <w:sz w:val="24"/>
              </w:rPr>
            </w:r>
          </w:p>
        </w:tc>
      </w:tr>
      <w:tr>
        <w:tc>
          <w:tcPr>
            <w:tcW w:w="825" w:type="dxa"/>
          </w:tcPr>
          <w:p>
            <w:pPr>
              <w:pStyle w:val="0"/>
              <w:jc w:val="center"/>
            </w:pPr>
            <w:r>
              <w:rPr>
                <w:sz w:val="24"/>
              </w:rPr>
              <w:t xml:space="preserve">2.</w:t>
            </w:r>
          </w:p>
        </w:tc>
        <w:tc>
          <w:tcPr>
            <w:tcW w:w="4144" w:type="dxa"/>
          </w:tcPr>
          <w:p>
            <w:pPr>
              <w:pStyle w:val="0"/>
            </w:pPr>
            <w:r>
              <w:rPr>
                <w:sz w:val="24"/>
              </w:rPr>
              <w:t xml:space="preserve">Сфера экономики (вид деятельности), в которой реализуется проект</w:t>
            </w:r>
          </w:p>
        </w:tc>
        <w:tc>
          <w:tcPr>
            <w:tcW w:w="4076" w:type="dxa"/>
          </w:tcPr>
          <w:p>
            <w:pPr>
              <w:pStyle w:val="0"/>
            </w:pPr>
            <w:r>
              <w:rPr>
                <w:sz w:val="24"/>
              </w:rPr>
            </w:r>
          </w:p>
        </w:tc>
      </w:tr>
      <w:tr>
        <w:tc>
          <w:tcPr>
            <w:tcW w:w="825" w:type="dxa"/>
          </w:tcPr>
          <w:p>
            <w:pPr>
              <w:pStyle w:val="0"/>
              <w:jc w:val="center"/>
            </w:pPr>
            <w:r>
              <w:rPr>
                <w:sz w:val="24"/>
              </w:rPr>
              <w:t xml:space="preserve">3.</w:t>
            </w:r>
          </w:p>
        </w:tc>
        <w:tc>
          <w:tcPr>
            <w:tcW w:w="4144" w:type="dxa"/>
          </w:tcPr>
          <w:p>
            <w:pPr>
              <w:pStyle w:val="0"/>
            </w:pPr>
            <w:r>
              <w:rPr>
                <w:sz w:val="24"/>
              </w:rPr>
              <w:t xml:space="preserve">Общий срок (со дня начала предынвестиционной стадии до дня окончания стадии эксплуатации) и этапы реализации проекта, а также сроки реализации каждого этапа </w:t>
            </w:r>
            <w:hyperlink w:history="0" w:anchor="P676" w:tooltip="&lt;*&gt; В случае если реализуется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
              <w:r>
                <w:rPr>
                  <w:sz w:val="24"/>
                  <w:color w:val="0000ff"/>
                </w:rPr>
                <w:t xml:space="preserve">&lt;*&gt;</w:t>
              </w:r>
            </w:hyperlink>
          </w:p>
        </w:tc>
        <w:tc>
          <w:tcPr>
            <w:tcW w:w="4076" w:type="dxa"/>
          </w:tcPr>
          <w:p>
            <w:pPr>
              <w:pStyle w:val="0"/>
            </w:pPr>
            <w:r>
              <w:rPr>
                <w:sz w:val="24"/>
              </w:rPr>
            </w:r>
          </w:p>
        </w:tc>
      </w:tr>
      <w:tr>
        <w:tc>
          <w:tcPr>
            <w:tcW w:w="825" w:type="dxa"/>
          </w:tcPr>
          <w:p>
            <w:pPr>
              <w:pStyle w:val="0"/>
              <w:jc w:val="center"/>
            </w:pPr>
            <w:r>
              <w:rPr>
                <w:sz w:val="24"/>
              </w:rPr>
              <w:t xml:space="preserve">4.</w:t>
            </w:r>
          </w:p>
        </w:tc>
        <w:tc>
          <w:tcPr>
            <w:tcW w:w="4144" w:type="dxa"/>
          </w:tcPr>
          <w:p>
            <w:pPr>
              <w:pStyle w:val="0"/>
            </w:pPr>
            <w:r>
              <w:rPr>
                <w:sz w:val="24"/>
              </w:rPr>
              <w:t xml:space="preserve">Субъект (субъекты) Российской Федерации, на территории которого (которых) предполагается реализация проекта</w:t>
            </w:r>
          </w:p>
        </w:tc>
        <w:tc>
          <w:tcPr>
            <w:tcW w:w="4076" w:type="dxa"/>
          </w:tcPr>
          <w:p>
            <w:pPr>
              <w:pStyle w:val="0"/>
            </w:pPr>
            <w:r>
              <w:rPr>
                <w:sz w:val="24"/>
              </w:rPr>
            </w:r>
          </w:p>
        </w:tc>
      </w:tr>
      <w:tr>
        <w:tc>
          <w:tcPr>
            <w:tcW w:w="825" w:type="dxa"/>
          </w:tcPr>
          <w:p>
            <w:pPr>
              <w:pStyle w:val="0"/>
              <w:jc w:val="center"/>
            </w:pPr>
            <w:r>
              <w:rPr>
                <w:sz w:val="24"/>
              </w:rPr>
              <w:t xml:space="preserve">5.</w:t>
            </w:r>
          </w:p>
        </w:tc>
        <w:tc>
          <w:tcPr>
            <w:tcW w:w="4144" w:type="dxa"/>
          </w:tcPr>
          <w:p>
            <w:pPr>
              <w:pStyle w:val="0"/>
            </w:pPr>
            <w:r>
              <w:rPr>
                <w:sz w:val="24"/>
              </w:rPr>
              <w:t xml:space="preserve">Участие Российской Федерации в соглашении (да или нет)</w:t>
            </w:r>
          </w:p>
        </w:tc>
        <w:tc>
          <w:tcPr>
            <w:tcW w:w="4076" w:type="dxa"/>
          </w:tcPr>
          <w:p>
            <w:pPr>
              <w:pStyle w:val="0"/>
            </w:pPr>
            <w:r>
              <w:rPr>
                <w:sz w:val="24"/>
              </w:rPr>
            </w:r>
          </w:p>
        </w:tc>
      </w:tr>
      <w:tr>
        <w:tc>
          <w:tcPr>
            <w:tcW w:w="825" w:type="dxa"/>
          </w:tcPr>
          <w:p>
            <w:pPr>
              <w:pStyle w:val="0"/>
              <w:jc w:val="center"/>
            </w:pPr>
            <w:r>
              <w:rPr>
                <w:sz w:val="24"/>
              </w:rPr>
              <w:t xml:space="preserve">6.</w:t>
            </w:r>
          </w:p>
        </w:tc>
        <w:tc>
          <w:tcPr>
            <w:tcW w:w="4144" w:type="dxa"/>
          </w:tcPr>
          <w:p>
            <w:pPr>
              <w:pStyle w:val="0"/>
            </w:pPr>
            <w:r>
              <w:rPr>
                <w:sz w:val="24"/>
              </w:rPr>
              <w:t xml:space="preserve">Участие в соглашении муниципального образования (муниципальных образований) (да или нет, если да, указываются муниципальные образования)</w:t>
            </w:r>
          </w:p>
        </w:tc>
        <w:tc>
          <w:tcPr>
            <w:tcW w:w="4076" w:type="dxa"/>
          </w:tcPr>
          <w:p>
            <w:pPr>
              <w:pStyle w:val="0"/>
            </w:pPr>
            <w:r>
              <w:rPr>
                <w:sz w:val="24"/>
              </w:rPr>
            </w:r>
          </w:p>
        </w:tc>
      </w:tr>
      <w:tr>
        <w:tc>
          <w:tcPr>
            <w:tcW w:w="825" w:type="dxa"/>
          </w:tcPr>
          <w:p>
            <w:pPr>
              <w:pStyle w:val="0"/>
              <w:jc w:val="center"/>
            </w:pPr>
            <w:r>
              <w:rPr>
                <w:sz w:val="24"/>
              </w:rPr>
              <w:t xml:space="preserve">7.</w:t>
            </w:r>
          </w:p>
        </w:tc>
        <w:tc>
          <w:tcPr>
            <w:tcW w:w="4144" w:type="dxa"/>
          </w:tcPr>
          <w:p>
            <w:pPr>
              <w:pStyle w:val="0"/>
            </w:pPr>
            <w:r>
              <w:rPr>
                <w:sz w:val="24"/>
              </w:rPr>
              <w:t xml:space="preserve">Дата принятия решения заявителя об осуществлении проекта, в том числе об определении объема капитальных вложений (расходов), или решения об утверждении бюджета на капитальные вложения (расходы) (в соответствии с </w:t>
            </w:r>
            <w:hyperlink w:history="0" w:anchor="P145" w:tooltip="ж) решение об утверждении бюджета, содержащее сведения согласно приложению N 4, или решение об осуществлении инвестиционного проекта, в том числе об определении объема капитальных вложений (расходов), необходимых для его реализации;">
              <w:r>
                <w:rPr>
                  <w:sz w:val="24"/>
                  <w:color w:val="0000ff"/>
                </w:rPr>
                <w:t xml:space="preserve">подпунктом "ж" пункта 11</w:t>
              </w:r>
            </w:hyperlink>
            <w:r>
              <w:rPr>
                <w:sz w:val="24"/>
              </w:rPr>
              <w:t xml:space="preserve"> Правил)</w:t>
            </w:r>
          </w:p>
        </w:tc>
        <w:tc>
          <w:tcPr>
            <w:tcW w:w="4076" w:type="dxa"/>
          </w:tcPr>
          <w:p>
            <w:pPr>
              <w:pStyle w:val="0"/>
            </w:pPr>
            <w:r>
              <w:rPr>
                <w:sz w:val="24"/>
              </w:rPr>
            </w:r>
          </w:p>
        </w:tc>
      </w:tr>
      <w:tr>
        <w:tc>
          <w:tcPr>
            <w:tcW w:w="825" w:type="dxa"/>
          </w:tcPr>
          <w:p>
            <w:pPr>
              <w:pStyle w:val="0"/>
              <w:jc w:val="center"/>
            </w:pPr>
            <w:r>
              <w:rPr>
                <w:sz w:val="24"/>
              </w:rPr>
              <w:t xml:space="preserve">8.</w:t>
            </w:r>
          </w:p>
        </w:tc>
        <w:tc>
          <w:tcPr>
            <w:tcW w:w="4144" w:type="dxa"/>
          </w:tcPr>
          <w:p>
            <w:pPr>
              <w:pStyle w:val="0"/>
            </w:pPr>
            <w:r>
              <w:rPr>
                <w:sz w:val="24"/>
              </w:rPr>
              <w:t xml:space="preserve">Общий объем капиталовложений, включая осуществленные на момент подачи настоящего заявления капиталовложения (рублей) (без учета налога на добавленную стоимость)</w:t>
            </w:r>
          </w:p>
        </w:tc>
        <w:tc>
          <w:tcPr>
            <w:tcW w:w="4076" w:type="dxa"/>
          </w:tcPr>
          <w:p>
            <w:pPr>
              <w:pStyle w:val="0"/>
            </w:pPr>
            <w:r>
              <w:rPr>
                <w:sz w:val="24"/>
              </w:rPr>
            </w:r>
          </w:p>
        </w:tc>
      </w:tr>
      <w:tr>
        <w:tc>
          <w:tcPr>
            <w:tcW w:w="825" w:type="dxa"/>
          </w:tcPr>
          <w:p>
            <w:pPr>
              <w:pStyle w:val="0"/>
              <w:jc w:val="center"/>
            </w:pPr>
            <w:r>
              <w:rPr>
                <w:sz w:val="24"/>
              </w:rPr>
              <w:t xml:space="preserve">9.</w:t>
            </w:r>
          </w:p>
        </w:tc>
        <w:tc>
          <w:tcPr>
            <w:tcW w:w="4144" w:type="dxa"/>
          </w:tcPr>
          <w:p>
            <w:pPr>
              <w:pStyle w:val="0"/>
            </w:pPr>
            <w:r>
              <w:rPr>
                <w:sz w:val="24"/>
              </w:rPr>
              <w:t xml:space="preserve">Общий объем капитальных вложений (инвестиций) (рублей) (без учета налога на добавленную стоимость)</w:t>
            </w:r>
          </w:p>
        </w:tc>
        <w:tc>
          <w:tcPr>
            <w:tcW w:w="4076" w:type="dxa"/>
          </w:tcPr>
          <w:p>
            <w:pPr>
              <w:pStyle w:val="0"/>
            </w:pPr>
            <w:r>
              <w:rPr>
                <w:sz w:val="24"/>
              </w:rPr>
            </w:r>
          </w:p>
        </w:tc>
      </w:tr>
      <w:tr>
        <w:tc>
          <w:tcPr>
            <w:tcW w:w="825" w:type="dxa"/>
          </w:tcPr>
          <w:p>
            <w:pPr>
              <w:pStyle w:val="0"/>
              <w:jc w:val="center"/>
            </w:pPr>
            <w:r>
              <w:rPr>
                <w:sz w:val="24"/>
              </w:rPr>
              <w:t xml:space="preserve">10.</w:t>
            </w:r>
          </w:p>
        </w:tc>
        <w:tc>
          <w:tcPr>
            <w:tcW w:w="4144" w:type="dxa"/>
          </w:tcPr>
          <w:p>
            <w:pPr>
              <w:pStyle w:val="0"/>
            </w:pPr>
            <w:r>
              <w:rPr>
                <w:sz w:val="24"/>
              </w:rPr>
              <w:t xml:space="preserve">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(рублей)</w:t>
            </w:r>
          </w:p>
        </w:tc>
        <w:tc>
          <w:tcPr>
            <w:tcW w:w="4076" w:type="dxa"/>
          </w:tcPr>
          <w:p>
            <w:pPr>
              <w:pStyle w:val="0"/>
            </w:pPr>
            <w:r>
              <w:rPr>
                <w:sz w:val="24"/>
              </w:rPr>
            </w:r>
          </w:p>
        </w:tc>
      </w:tr>
      <w:tr>
        <w:tc>
          <w:tcPr>
            <w:tcW w:w="825" w:type="dxa"/>
          </w:tcPr>
          <w:p>
            <w:pPr>
              <w:pStyle w:val="0"/>
              <w:jc w:val="center"/>
            </w:pPr>
            <w:r>
              <w:rPr>
                <w:sz w:val="24"/>
              </w:rPr>
              <w:t xml:space="preserve">11.</w:t>
            </w:r>
          </w:p>
        </w:tc>
        <w:tc>
          <w:tcPr>
            <w:tcW w:w="4144" w:type="dxa"/>
          </w:tcPr>
          <w:p>
            <w:pPr>
              <w:pStyle w:val="0"/>
            </w:pPr>
            <w:r>
              <w:rPr>
                <w:sz w:val="24"/>
              </w:rPr>
              <w:t xml:space="preserve">Наличие ходатайства о признании ранее заключенных договоров связанными договорами (да или нет, если да, указываются реквизиты такого ходатайства)</w:t>
            </w:r>
          </w:p>
        </w:tc>
        <w:tc>
          <w:tcPr>
            <w:tcW w:w="4076" w:type="dxa"/>
          </w:tcPr>
          <w:p>
            <w:pPr>
              <w:pStyle w:val="0"/>
            </w:pPr>
            <w:r>
              <w:rPr>
                <w:sz w:val="24"/>
              </w:rPr>
            </w:r>
          </w:p>
        </w:tc>
      </w:tr>
      <w:tr>
        <w:tc>
          <w:tcPr>
            <w:tcW w:w="825" w:type="dxa"/>
          </w:tcPr>
          <w:p>
            <w:pPr>
              <w:pStyle w:val="0"/>
              <w:jc w:val="center"/>
            </w:pPr>
            <w:r>
              <w:rPr>
                <w:sz w:val="24"/>
              </w:rPr>
              <w:t xml:space="preserve">12.</w:t>
            </w:r>
          </w:p>
        </w:tc>
        <w:tc>
          <w:tcPr>
            <w:tcW w:w="4144" w:type="dxa"/>
          </w:tcPr>
          <w:p>
            <w:pPr>
              <w:pStyle w:val="0"/>
            </w:pPr>
            <w:r>
              <w:rPr>
                <w:sz w:val="24"/>
              </w:rPr>
              <w:t xml:space="preserve">Объем планируемых к возмещению затрат (по видам), планируемые сроки их возмещения (период), формы возмещения</w:t>
            </w:r>
          </w:p>
        </w:tc>
        <w:tc>
          <w:tcPr>
            <w:tcW w:w="4076" w:type="dxa"/>
          </w:tcPr>
          <w:p>
            <w:pPr>
              <w:pStyle w:val="0"/>
            </w:pPr>
            <w:r>
              <w:rPr>
                <w:sz w:val="24"/>
              </w:rPr>
            </w:r>
          </w:p>
        </w:tc>
      </w:tr>
      <w:tr>
        <w:tc>
          <w:tcPr>
            <w:tcW w:w="825" w:type="dxa"/>
          </w:tcPr>
          <w:p>
            <w:pPr>
              <w:pStyle w:val="0"/>
              <w:jc w:val="center"/>
            </w:pPr>
            <w:r>
              <w:rPr>
                <w:sz w:val="24"/>
              </w:rPr>
              <w:t xml:space="preserve">13.</w:t>
            </w:r>
          </w:p>
        </w:tc>
        <w:tc>
          <w:tcPr>
            <w:tcW w:w="4144" w:type="dxa"/>
          </w:tcPr>
          <w:p>
            <w:pPr>
              <w:pStyle w:val="0"/>
            </w:pPr>
            <w:r>
              <w:rPr>
                <w:sz w:val="24"/>
              </w:rPr>
              <w:t xml:space="preserve">Новые рабочие места (количество)</w:t>
            </w:r>
          </w:p>
        </w:tc>
        <w:tc>
          <w:tcPr>
            <w:tcW w:w="4076"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6"/>
      </w:tblGrid>
      <w:tr>
        <w:tc>
          <w:tcPr>
            <w:tcW w:w="9066" w:type="dxa"/>
            <w:tcBorders>
              <w:top w:val="nil"/>
              <w:left w:val="nil"/>
              <w:bottom w:val="nil"/>
              <w:right w:val="nil"/>
            </w:tcBorders>
          </w:tcPr>
          <w:p>
            <w:pPr>
              <w:pStyle w:val="0"/>
              <w:ind w:firstLine="283"/>
              <w:jc w:val="both"/>
            </w:pPr>
            <w:r>
              <w:rPr>
                <w:sz w:val="24"/>
              </w:rPr>
              <w:t xml:space="preserve">Подписание настоящего заявления означает согласие заявителя на осуществление в целях ведения реестра соглашений о защите и поощрении капиталовложений, заключения, изменения, прекращения действия (расторжения) соглашения, заключения дополнительных соглашений к нему и в соответствии с требованиями законодательства Российской Федерации обработки (в том числе сбора, записи, систематизации, накопления, хранения, уточнения (обновления, изменения), извлечения, использования, передачи, обезличивания) персональных данных физических лиц, информация о которых представлена заявителем, сведений о заявителе, проекте, заключаемом соглашении и дополнительных соглашениях к нему и информации о действиях (решениях), связанных с исполнением указанных соглашений.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97"/>
        <w:gridCol w:w="340"/>
        <w:gridCol w:w="1953"/>
        <w:gridCol w:w="340"/>
        <w:gridCol w:w="3230"/>
      </w:tblGrid>
      <w:tr>
        <w:tc>
          <w:tcPr>
            <w:tcW w:w="31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5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0" w:type="dxa"/>
            <w:tcBorders>
              <w:top w:val="nil"/>
              <w:left w:val="nil"/>
              <w:bottom w:val="nil"/>
              <w:right w:val="nil"/>
            </w:tcBorders>
          </w:tcPr>
          <w:p>
            <w:pPr>
              <w:pStyle w:val="0"/>
            </w:pPr>
            <w:r>
              <w:rPr>
                <w:sz w:val="24"/>
              </w:rPr>
            </w:r>
          </w:p>
        </w:tc>
      </w:tr>
      <w:tr>
        <w:tc>
          <w:tcPr>
            <w:tcW w:w="3197"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95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0" w:type="dxa"/>
            <w:tcBorders>
              <w:top w:val="nil"/>
              <w:left w:val="nil"/>
              <w:bottom w:val="nil"/>
              <w:right w:val="nil"/>
            </w:tcBorders>
          </w:tcPr>
          <w:p>
            <w:pPr>
              <w:pStyle w:val="0"/>
            </w:pPr>
            <w:r>
              <w:rPr>
                <w:sz w:val="24"/>
              </w:rPr>
            </w:r>
          </w:p>
        </w:tc>
      </w:tr>
      <w:tr>
        <w:tc>
          <w:tcPr>
            <w:tcW w:w="31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5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0" w:type="dxa"/>
            <w:tcBorders>
              <w:top w:val="nil"/>
              <w:left w:val="nil"/>
              <w:bottom w:val="single" w:sz="4"/>
              <w:right w:val="nil"/>
            </w:tcBorders>
          </w:tcPr>
          <w:p>
            <w:pPr>
              <w:pStyle w:val="0"/>
            </w:pPr>
            <w:r>
              <w:rPr>
                <w:sz w:val="24"/>
              </w:rPr>
            </w:r>
          </w:p>
        </w:tc>
      </w:tr>
      <w:tr>
        <w:tblPrEx>
          <w:tblBorders>
            <w:insideH w:val="single" w:sz="4"/>
          </w:tblBorders>
        </w:tblPrEx>
        <w:tc>
          <w:tcPr>
            <w:tcW w:w="3197"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95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30"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676" w:name="P676"/>
    <w:bookmarkEnd w:id="676"/>
    <w:p>
      <w:pPr>
        <w:pStyle w:val="0"/>
        <w:spacing w:before="240" w:lineRule="auto"/>
        <w:ind w:firstLine="540"/>
        <w:jc w:val="both"/>
      </w:pPr>
      <w:r>
        <w:rPr>
          <w:sz w:val="24"/>
        </w:rPr>
        <w:t xml:space="preserve">&lt;*&gt; В случае если реализуется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693" w:name="P693"/>
    <w:bookmarkEnd w:id="693"/>
    <w:p>
      <w:pPr>
        <w:pStyle w:val="1"/>
        <w:jc w:val="both"/>
      </w:pPr>
      <w:r>
        <w:rPr>
          <w:sz w:val="20"/>
        </w:rPr>
        <w:t xml:space="preserve">                                СОГЛАШЕНИЕ</w:t>
      </w:r>
    </w:p>
    <w:p>
      <w:pPr>
        <w:pStyle w:val="1"/>
        <w:jc w:val="both"/>
      </w:pPr>
      <w:r>
        <w:rPr>
          <w:sz w:val="20"/>
        </w:rPr>
        <w:t xml:space="preserve">             о защите и поощрении капиталовложений N ________</w:t>
      </w:r>
    </w:p>
    <w:p>
      <w:pPr>
        <w:pStyle w:val="1"/>
        <w:jc w:val="both"/>
      </w:pPr>
      <w:r>
        <w:rPr>
          <w:sz w:val="20"/>
        </w:rPr>
      </w:r>
    </w:p>
    <w:p>
      <w:pPr>
        <w:pStyle w:val="1"/>
        <w:jc w:val="both"/>
      </w:pPr>
      <w:r>
        <w:rPr>
          <w:sz w:val="20"/>
        </w:rPr>
        <w:t xml:space="preserve">_______________________________              "__" _________________________</w:t>
      </w:r>
    </w:p>
    <w:p>
      <w:pPr>
        <w:pStyle w:val="1"/>
        <w:jc w:val="both"/>
      </w:pPr>
      <w:r>
        <w:rPr>
          <w:sz w:val="20"/>
        </w:rPr>
        <w:t xml:space="preserve"> (место подписания соглашения)                (дата подписания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    ___    в    дальнейшем   субъектом   Российской   Федерации,   и</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w:t>
      </w:r>
    </w:p>
    <w:p>
      <w:pPr>
        <w:pStyle w:val="1"/>
        <w:jc w:val="both"/>
      </w:pPr>
      <w:r>
        <w:rPr>
          <w:sz w:val="20"/>
        </w:rPr>
        <w:t xml:space="preserve">заключили  соглашение  о  защите  и  поощрении  капиталовложений  (далее  -</w:t>
      </w:r>
    </w:p>
    <w:p>
      <w:pPr>
        <w:pStyle w:val="1"/>
        <w:jc w:val="both"/>
      </w:pPr>
      <w:r>
        <w:rPr>
          <w:sz w:val="20"/>
        </w:rPr>
        <w:t xml:space="preserve">соглашение) о нижеследующем.</w:t>
      </w:r>
    </w:p>
    <w:p>
      <w:pPr>
        <w:pStyle w:val="0"/>
        <w:jc w:val="both"/>
      </w:pPr>
      <w:r>
        <w:rPr>
          <w:sz w:val="24"/>
        </w:rPr>
      </w:r>
    </w:p>
    <w:p>
      <w:pPr>
        <w:pStyle w:val="0"/>
        <w:outlineLvl w:val="2"/>
        <w:jc w:val="center"/>
      </w:pPr>
      <w:r>
        <w:rPr>
          <w:sz w:val="24"/>
        </w:rPr>
        <w:t xml:space="preserve">I. Предмет соглашения</w:t>
      </w:r>
    </w:p>
    <w:p>
      <w:pPr>
        <w:pStyle w:val="0"/>
        <w:jc w:val="both"/>
      </w:pPr>
      <w:r>
        <w:rPr>
          <w:sz w:val="24"/>
        </w:rPr>
      </w:r>
    </w:p>
    <w:p>
      <w:pPr>
        <w:pStyle w:val="0"/>
        <w:ind w:firstLine="540"/>
        <w:jc w:val="both"/>
      </w:pPr>
      <w:r>
        <w:rPr>
          <w:sz w:val="24"/>
        </w:rPr>
        <w:t xml:space="preserve">1.1. В порядке и на условиях, которые предусмотрены Федеральным </w:t>
      </w:r>
      <w:hyperlink w:history="0" r:id="rId25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(далее - Федеральный закон),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утвержденными постановлением Правительства Российской Федерации от 13 сентября 2022 г. N 1602 "О соглашениях о защите и поощрении капиталовложений" (далее - Правила), и соглашением:</w:t>
      </w:r>
    </w:p>
    <w:bookmarkStart w:id="736" w:name="P736"/>
    <w:bookmarkEnd w:id="736"/>
    <w:p>
      <w:pPr>
        <w:pStyle w:val="0"/>
        <w:spacing w:before="240" w:lineRule="auto"/>
        <w:ind w:firstLine="540"/>
        <w:jc w:val="both"/>
      </w:pPr>
      <w:r>
        <w:rPr>
          <w:sz w:val="24"/>
        </w:rPr>
        <w:t xml:space="preserve">1.1.1. Российская Федерация, субъект Российской Федерации и муниципальное образование (в случае его присоединения к соглашению) обязуются обеспечить организации неприменение в ее отношении:</w:t>
      </w:r>
    </w:p>
    <w:p>
      <w:pPr>
        <w:pStyle w:val="0"/>
        <w:spacing w:before="240" w:lineRule="auto"/>
        <w:ind w:firstLine="540"/>
        <w:jc w:val="both"/>
      </w:pPr>
      <w:r>
        <w:rPr>
          <w:sz w:val="24"/>
        </w:rPr>
        <w:t xml:space="preserve">1.1.1.1. актов (решений) органов государственной власти Российской Федерации и субъекта Российской Федерации, а также актов (решений) органов местного самоуправления (в случае присоединения муниципального образования к соглашению), которые:</w:t>
      </w:r>
    </w:p>
    <w:p>
      <w:pPr>
        <w:pStyle w:val="0"/>
        <w:spacing w:before="240" w:lineRule="auto"/>
        <w:ind w:firstLine="540"/>
        <w:jc w:val="both"/>
      </w:pPr>
      <w:r>
        <w:rPr>
          <w:sz w:val="24"/>
        </w:rPr>
        <w:t xml:space="preserve">соответствуют условиям, предусмотренным </w:t>
      </w:r>
      <w:hyperlink w:history="0" r:id="rId25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1</w:t>
        </w:r>
      </w:hyperlink>
      <w:r>
        <w:rPr>
          <w:sz w:val="24"/>
        </w:rPr>
        <w:t xml:space="preserve"> - </w:t>
      </w:r>
      <w:hyperlink w:history="0" r:id="rId25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3 статьи 9</w:t>
        </w:r>
      </w:hyperlink>
      <w:r>
        <w:rPr>
          <w:sz w:val="24"/>
        </w:rPr>
        <w:t xml:space="preserve"> Федерального закона;</w:t>
      </w:r>
    </w:p>
    <w:p>
      <w:pPr>
        <w:pStyle w:val="0"/>
        <w:spacing w:before="240" w:lineRule="auto"/>
        <w:ind w:firstLine="540"/>
        <w:jc w:val="both"/>
      </w:pPr>
      <w:r>
        <w:rPr>
          <w:sz w:val="24"/>
        </w:rPr>
        <w:t xml:space="preserve">будут приняты (изданы) после заключения соглашения и изменят акты (решения), указанные в </w:t>
      </w:r>
      <w:hyperlink w:history="0" w:anchor="P1032" w:tooltip="4.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пунктах 1 и 2 части 3 статьи 14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пункте 8.1 соглашения;">
        <w:r>
          <w:rPr>
            <w:sz w:val="24"/>
            <w:color w:val="0000ff"/>
          </w:rPr>
          <w:t xml:space="preserve">подпунктах 4.1.1</w:t>
        </w:r>
      </w:hyperlink>
      <w:r>
        <w:rPr>
          <w:sz w:val="24"/>
        </w:rPr>
        <w:t xml:space="preserve"> - </w:t>
      </w:r>
      <w:hyperlink w:history="0" w:anchor="P1034" w:tooltip="4.1.3. изменяют указанные применительно к соглашению в реестре соглашений акты (решения) органов государственной власти субъекта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пункте 8.1 соглашения;">
        <w:r>
          <w:rPr>
            <w:sz w:val="24"/>
            <w:color w:val="0000ff"/>
          </w:rPr>
          <w:t xml:space="preserve">4.1.3</w:t>
        </w:r>
      </w:hyperlink>
      <w:r>
        <w:rPr>
          <w:sz w:val="24"/>
        </w:rPr>
        <w:t xml:space="preserve">, </w:t>
      </w:r>
      <w:hyperlink w:history="0" w:anchor="P1036" w:tooltip="4.1.5.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ок платы и (или) расширения платежной базы (объектов обложения), используемых при определении подлежащей уплате в бюджет субъекта Российской Федерации платы за пользование водными объектами, находящимися в собственности субъекта Российской Федерации, - в течение 3 лет со дня вступления соответствующих актов (решений) в силу в пределах...">
        <w:r>
          <w:rPr>
            <w:sz w:val="24"/>
            <w:color w:val="0000ff"/>
          </w:rPr>
          <w:t xml:space="preserve">4.1.5</w:t>
        </w:r>
      </w:hyperlink>
      <w:r>
        <w:rPr>
          <w:sz w:val="24"/>
        </w:rPr>
        <w:t xml:space="preserve"> и </w:t>
      </w:r>
      <w:hyperlink w:history="0" w:anchor="P1037" w:tooltip="4.1.6.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субъекта Российской Федерации, - в течение 3 лет со дня вступления соответствующих актов в силу в пределах с...">
        <w:r>
          <w:rPr>
            <w:sz w:val="24"/>
            <w:color w:val="0000ff"/>
          </w:rPr>
          <w:t xml:space="preserve">4.1.6</w:t>
        </w:r>
      </w:hyperlink>
      <w:r>
        <w:rPr>
          <w:sz w:val="24"/>
        </w:rPr>
        <w:t xml:space="preserve"> соглашения, </w:t>
      </w:r>
      <w:hyperlink w:history="0" w:anchor="P1048" w:tooltip="5.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пунктах 1 и 2 части 3 статьи 14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пункте 8.1 соглашения;">
        <w:r>
          <w:rPr>
            <w:sz w:val="24"/>
            <w:color w:val="0000ff"/>
          </w:rPr>
          <w:t xml:space="preserve">подпунктах 5.1.1</w:t>
        </w:r>
      </w:hyperlink>
      <w:r>
        <w:rPr>
          <w:sz w:val="24"/>
        </w:rPr>
        <w:t xml:space="preserve"> - </w:t>
      </w:r>
      <w:hyperlink w:history="0" w:anchor="P1050" w:tooltip="5.1.3. изменяют указанные применительно к соглашению в реестре соглашений акты (решения) органов государственной власти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пункте 8.1 соглашения;">
        <w:r>
          <w:rPr>
            <w:sz w:val="24"/>
            <w:color w:val="0000ff"/>
          </w:rPr>
          <w:t xml:space="preserve">5.1.3</w:t>
        </w:r>
      </w:hyperlink>
      <w:r>
        <w:rPr>
          <w:sz w:val="24"/>
        </w:rPr>
        <w:t xml:space="preserve"> и </w:t>
      </w:r>
      <w:hyperlink w:history="0" w:anchor="P1052" w:tooltip="5.1.5. изменяют указанные применительно к соглашению в реестре соглашений акты (решения) органов государственной власти Российской Федерации в части увеличения ставок платы (сбора) и (или) расширения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находящимися в собственности Российской Федерации, экологического сбора, подлежащих уплате в бюджет Российской Федерации, - в течение 3 лет со...">
        <w:r>
          <w:rPr>
            <w:sz w:val="24"/>
            <w:color w:val="0000ff"/>
          </w:rPr>
          <w:t xml:space="preserve">5.1.5</w:t>
        </w:r>
      </w:hyperlink>
      <w:r>
        <w:rPr>
          <w:sz w:val="24"/>
        </w:rPr>
        <w:t xml:space="preserve"> - </w:t>
      </w:r>
      <w:hyperlink w:history="0" w:anchor="P1054" w:tooltip="    5.1.7.   изменяют   указанные  применительно  к  соглашению  в  реестре">
        <w:r>
          <w:rPr>
            <w:sz w:val="24"/>
            <w:color w:val="0000ff"/>
          </w:rPr>
          <w:t xml:space="preserve">5.1.7</w:t>
        </w:r>
      </w:hyperlink>
      <w:r>
        <w:rPr>
          <w:sz w:val="24"/>
        </w:rPr>
        <w:t xml:space="preserve"> соглашения, а также в дополнительном соглашении, которое может быть заключено в соответствии с </w:t>
      </w:r>
      <w:hyperlink w:history="0" w:anchor="P1081" w:tooltip="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
        <w:r>
          <w:rPr>
            <w:sz w:val="24"/>
            <w:color w:val="0000ff"/>
          </w:rPr>
          <w:t xml:space="preserve">пунктом 6.1</w:t>
        </w:r>
      </w:hyperlink>
      <w:r>
        <w:rPr>
          <w:sz w:val="24"/>
        </w:rPr>
        <w:t xml:space="preserve"> соглашения (если применимо), которые включены в реестр соглашений в соответствии с </w:t>
      </w:r>
      <w:hyperlink w:history="0" r:id="rId25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7.3</w:t>
        </w:r>
      </w:hyperlink>
      <w:r>
        <w:rPr>
          <w:sz w:val="24"/>
        </w:rPr>
        <w:t xml:space="preserve"> и </w:t>
      </w:r>
      <w:hyperlink w:history="0" r:id="rId25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7.5 статьи 9</w:t>
        </w:r>
      </w:hyperlink>
      <w:r>
        <w:rPr>
          <w:sz w:val="24"/>
        </w:rPr>
        <w:t xml:space="preserve"> Федерального закона, </w:t>
      </w:r>
      <w:hyperlink w:history="0" w:anchor="P453" w:tooltip="75. Организация, реализующая проект, после заключения соглашения вправе направить в уполномоченный федеральный орган исполнительной власти и (или) в уполномоченный орган субъекта Российской Федерации (если применимо) ходатайство о включении нормативного правового акта, указанного в части 7.5 статьи 9 Федерального закона, в реестр соглашений по форме согласно приложению N 19, в случае если в список актов (решений) организацией, реализующей проект, не был включен правовой акт, который действовал на дату за...">
        <w:r>
          <w:rPr>
            <w:sz w:val="24"/>
            <w:color w:val="0000ff"/>
          </w:rPr>
          <w:t xml:space="preserve">пунктом 75</w:t>
        </w:r>
      </w:hyperlink>
      <w:r>
        <w:rPr>
          <w:sz w:val="24"/>
        </w:rPr>
        <w:t xml:space="preserve"> Правил и </w:t>
      </w:r>
      <w:hyperlink w:history="0" w:anchor="P1103" w:tooltip="8.3. В течение срока применения стабилизационной оговорки организация вправе направить Российской Федерации, субъекту Российской Федерации ходатайство о включении в реестр соглашений актов (решений), применяемых с учетом особенностей, предусмотренных статьей 9 Федерального закона, в соответствии с частями 7.4 и 7.5 статьи 9 Федерального закона и в порядке, установленном Правилами.">
        <w:r>
          <w:rPr>
            <w:sz w:val="24"/>
            <w:color w:val="0000ff"/>
          </w:rPr>
          <w:t xml:space="preserve">пунктом 8.3</w:t>
        </w:r>
      </w:hyperlink>
      <w:r>
        <w:rPr>
          <w:sz w:val="24"/>
        </w:rPr>
        <w:t xml:space="preserve"> соглашения;</w:t>
      </w:r>
    </w:p>
    <w:p>
      <w:pPr>
        <w:pStyle w:val="0"/>
        <w:spacing w:before="240" w:lineRule="auto"/>
        <w:ind w:firstLine="540"/>
        <w:jc w:val="both"/>
      </w:pPr>
      <w:r>
        <w:rPr>
          <w:sz w:val="24"/>
        </w:rPr>
        <w:t xml:space="preserve">1.1.1.2. последующих актов законодательства о налогах и сборах в соответствии с </w:t>
      </w:r>
      <w:hyperlink w:history="0" r:id="rId25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4.3 статьи 5</w:t>
        </w:r>
      </w:hyperlink>
      <w:r>
        <w:rPr>
          <w:sz w:val="24"/>
        </w:rPr>
        <w:t xml:space="preserve"> Налогового кодекса Российской Федерации, </w:t>
      </w:r>
      <w:hyperlink w:history="0" w:anchor="P1035" w:tooltip="4.1.4. изменяют акты законодательства субъекта Российской Федерации о налогах и сборах, указанные применительно к соглашению в реестре соглашений в соответствии с абзацем вторым пункта 4.3 статьи 5 Налогового кодекса Российской Федерации (в редакции, действующей на дату заключения соглашения), - в течение срока применения стабилизационной оговорки, указанного в пункте 8.1 соглашения;">
        <w:r>
          <w:rPr>
            <w:sz w:val="24"/>
            <w:color w:val="0000ff"/>
          </w:rPr>
          <w:t xml:space="preserve">подпунктами 4.1.4</w:t>
        </w:r>
      </w:hyperlink>
      <w:r>
        <w:rPr>
          <w:sz w:val="24"/>
        </w:rPr>
        <w:t xml:space="preserve"> и </w:t>
      </w:r>
      <w:hyperlink w:history="0" w:anchor="P1051" w:tooltip="5.1.4. изменяют акты законодательства Российской Федерации о налогах и сборах, указанные применительно к соглашению в реестре соглашений в соответствии с абзацем третьим пункта 4.3 статьи 5 Налогового кодекса Российской Федерации, в части полномочий Российской Федерации (в редакции, действующей на дату заключения соглашения) - в течение срока применения стабилизационной оговорки, указанного в пункте 8.1 соглашения;">
        <w:r>
          <w:rPr>
            <w:sz w:val="24"/>
            <w:color w:val="0000ff"/>
          </w:rPr>
          <w:t xml:space="preserve">5.1.4</w:t>
        </w:r>
      </w:hyperlink>
      <w:r>
        <w:rPr>
          <w:sz w:val="24"/>
        </w:rPr>
        <w:t xml:space="preserve"> соглашения и дополнительным соглашением, которое может быть заключено в соответствии с </w:t>
      </w:r>
      <w:hyperlink w:history="0" w:anchor="P1081" w:tooltip="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
        <w:r>
          <w:rPr>
            <w:sz w:val="24"/>
            <w:color w:val="0000ff"/>
          </w:rPr>
          <w:t xml:space="preserve">пунктом 6.1</w:t>
        </w:r>
      </w:hyperlink>
      <w:r>
        <w:rPr>
          <w:sz w:val="24"/>
        </w:rPr>
        <w:t xml:space="preserve"> соглашения (если применимо);</w:t>
      </w:r>
    </w:p>
    <w:p>
      <w:pPr>
        <w:pStyle w:val="1"/>
        <w:spacing w:before="200" w:lineRule="auto"/>
        <w:jc w:val="both"/>
      </w:pPr>
      <w:r>
        <w:rPr>
          <w:sz w:val="20"/>
        </w:rPr>
        <w:t xml:space="preserve">    1.1.2.   организация   имеет   право   требовать   от   соответствующих</w:t>
      </w:r>
    </w:p>
    <w:p>
      <w:pPr>
        <w:pStyle w:val="1"/>
        <w:jc w:val="both"/>
      </w:pPr>
      <w:r>
        <w:rPr>
          <w:sz w:val="20"/>
        </w:rPr>
        <w:t xml:space="preserve">публично-правовых  образований неприменения в ее отношении актов (решений),</w:t>
      </w:r>
    </w:p>
    <w:p>
      <w:pPr>
        <w:pStyle w:val="1"/>
        <w:jc w:val="both"/>
      </w:pPr>
      <w:r>
        <w:rPr>
          <w:sz w:val="20"/>
        </w:rPr>
        <w:t xml:space="preserve">предусмотренных  </w:t>
      </w:r>
      <w:hyperlink w:history="0" w:anchor="P736" w:tooltip="1.1.1. Российская Федерация, субъект Российской Федерации и муниципальное образование (в случае его присоединения к соглашению) обязуются обеспечить организации неприменение в ее отношении:">
        <w:r>
          <w:rPr>
            <w:sz w:val="20"/>
            <w:color w:val="0000ff"/>
          </w:rPr>
          <w:t xml:space="preserve">подпунктом  1.1.1</w:t>
        </w:r>
      </w:hyperlink>
      <w:r>
        <w:rPr>
          <w:sz w:val="20"/>
        </w:rPr>
        <w:t xml:space="preserve">  соглашения,  при  реализации  ею нового</w:t>
      </w:r>
    </w:p>
    <w:p>
      <w:pPr>
        <w:pStyle w:val="1"/>
        <w:jc w:val="both"/>
      </w:pPr>
      <w:r>
        <w:rPr>
          <w:sz w:val="20"/>
        </w:rPr>
        <w:t xml:space="preserve">инвестиционного проекта "________________________________________________",</w:t>
      </w:r>
    </w:p>
    <w:p>
      <w:pPr>
        <w:pStyle w:val="1"/>
        <w:jc w:val="both"/>
      </w:pPr>
      <w:r>
        <w:rPr>
          <w:sz w:val="20"/>
        </w:rPr>
        <w:t xml:space="preserve">                           (наименование нового инвестиционного проекта)</w:t>
      </w:r>
    </w:p>
    <w:p>
      <w:pPr>
        <w:pStyle w:val="1"/>
        <w:jc w:val="both"/>
      </w:pPr>
      <w:r>
        <w:rPr>
          <w:sz w:val="20"/>
        </w:rPr>
        <w:t xml:space="preserve">предусмотренного   соглашением   (далее   -   инвестиционный   проект),   в</w:t>
      </w:r>
    </w:p>
    <w:p>
      <w:pPr>
        <w:pStyle w:val="1"/>
        <w:jc w:val="both"/>
      </w:pPr>
      <w:r>
        <w:rPr>
          <w:sz w:val="20"/>
        </w:rPr>
        <w:t xml:space="preserve">соответствии  с  требованиями  Федерального  </w:t>
      </w:r>
      <w:hyperlink w:history="0" r:id="rId25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закона</w:t>
        </w:r>
      </w:hyperlink>
      <w:r>
        <w:rPr>
          <w:sz w:val="20"/>
        </w:rPr>
        <w:t xml:space="preserve">,  </w:t>
      </w:r>
      <w:hyperlink w:history="0" w:anchor="P56" w:tooltip="ПРАВИЛА">
        <w:r>
          <w:rPr>
            <w:sz w:val="20"/>
            <w:color w:val="0000ff"/>
          </w:rPr>
          <w:t xml:space="preserve">Правилами</w:t>
        </w:r>
      </w:hyperlink>
      <w:r>
        <w:rPr>
          <w:sz w:val="20"/>
        </w:rPr>
        <w:t xml:space="preserve"> и условиями</w:t>
      </w:r>
    </w:p>
    <w:p>
      <w:pPr>
        <w:pStyle w:val="1"/>
        <w:jc w:val="both"/>
      </w:pPr>
      <w:r>
        <w:rPr>
          <w:sz w:val="20"/>
        </w:rPr>
        <w:t xml:space="preserve">соглашения.</w:t>
      </w:r>
    </w:p>
    <w:bookmarkStart w:id="749" w:name="P749"/>
    <w:bookmarkEnd w:id="749"/>
    <w:p>
      <w:pPr>
        <w:pStyle w:val="1"/>
        <w:jc w:val="both"/>
      </w:pPr>
      <w:r>
        <w:rPr>
          <w:sz w:val="20"/>
        </w:rPr>
        <w:t xml:space="preserve">    1.2. Организация ________________________________ инвестиционный проект</w:t>
      </w:r>
    </w:p>
    <w:p>
      <w:pPr>
        <w:pStyle w:val="1"/>
        <w:jc w:val="both"/>
      </w:pPr>
      <w:r>
        <w:rPr>
          <w:sz w:val="20"/>
        </w:rPr>
        <w:t xml:space="preserve">                        (реализует (или планирует</w:t>
      </w:r>
    </w:p>
    <w:p>
      <w:pPr>
        <w:pStyle w:val="1"/>
        <w:jc w:val="both"/>
      </w:pPr>
      <w:r>
        <w:rPr>
          <w:sz w:val="20"/>
        </w:rPr>
        <w:t xml:space="preserve">                               реализовать)</w:t>
      </w:r>
    </w:p>
    <w:p>
      <w:pPr>
        <w:pStyle w:val="1"/>
        <w:jc w:val="both"/>
      </w:pPr>
      <w:r>
        <w:rPr>
          <w:sz w:val="20"/>
        </w:rPr>
        <w:t xml:space="preserve">в сфере __________________________________________________________________.</w:t>
      </w:r>
    </w:p>
    <w:p>
      <w:pPr>
        <w:pStyle w:val="1"/>
        <w:jc w:val="both"/>
      </w:pPr>
      <w:r>
        <w:rPr>
          <w:sz w:val="20"/>
        </w:rPr>
        <w:t xml:space="preserve">                  (указывается сфера экономики с учетом </w:t>
      </w:r>
      <w:hyperlink w:history="0" r:id="rId26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статьи 6</w:t>
        </w:r>
      </w:hyperlink>
    </w:p>
    <w:p>
      <w:pPr>
        <w:pStyle w:val="1"/>
        <w:jc w:val="both"/>
      </w:pPr>
      <w:r>
        <w:rPr>
          <w:sz w:val="20"/>
        </w:rPr>
        <w:t xml:space="preserve">                               Федерального закона)</w:t>
      </w:r>
    </w:p>
    <w:p>
      <w:pPr>
        <w:pStyle w:val="1"/>
        <w:jc w:val="both"/>
      </w:pPr>
      <w:r>
        <w:rPr>
          <w:sz w:val="20"/>
        </w:rPr>
        <w:t xml:space="preserve">    Реализация     инвестиционного     проекта     осуществляется    (будет</w:t>
      </w:r>
    </w:p>
    <w:p>
      <w:pPr>
        <w:pStyle w:val="1"/>
        <w:jc w:val="both"/>
      </w:pPr>
      <w:r>
        <w:rPr>
          <w:sz w:val="20"/>
        </w:rPr>
        <w:t xml:space="preserve">осуществляться) с _____________________ по ________________________________</w:t>
      </w:r>
    </w:p>
    <w:p>
      <w:pPr>
        <w:pStyle w:val="1"/>
        <w:jc w:val="both"/>
      </w:pPr>
      <w:r>
        <w:rPr>
          <w:sz w:val="20"/>
        </w:rPr>
        <w:t xml:space="preserve">                      (дата начала            (дата окончания реализации</w:t>
      </w:r>
    </w:p>
    <w:p>
      <w:pPr>
        <w:pStyle w:val="1"/>
        <w:jc w:val="both"/>
      </w:pPr>
      <w:r>
        <w:rPr>
          <w:sz w:val="20"/>
        </w:rPr>
        <w:t xml:space="preserve">                     инвестиционного           инвестиционного проекта)</w:t>
      </w:r>
    </w:p>
    <w:p>
      <w:pPr>
        <w:pStyle w:val="1"/>
        <w:jc w:val="both"/>
      </w:pPr>
      <w:r>
        <w:rPr>
          <w:sz w:val="20"/>
        </w:rPr>
        <w:t xml:space="preserve">                        проекта)</w:t>
      </w:r>
    </w:p>
    <w:p>
      <w:pPr>
        <w:pStyle w:val="1"/>
        <w:jc w:val="both"/>
      </w:pPr>
      <w:r>
        <w:rPr>
          <w:sz w:val="20"/>
        </w:rPr>
        <w:t xml:space="preserve">на основании </w:t>
      </w:r>
      <w:hyperlink w:history="0" w:anchor="P1254" w:tooltip="&lt;1&gt; Указывается решение организации об утверждении бюджета на капитальные вложения (расходы), представляемое организацией в соответствии с подпунктом &quot;ж&quot; пункта 11 Правил.">
        <w:r>
          <w:rPr>
            <w:sz w:val="20"/>
            <w:color w:val="0000ff"/>
          </w:rPr>
          <w:t xml:space="preserve">&lt;1&gt;</w:t>
        </w:r>
      </w:hyperlink>
      <w:r>
        <w:rPr>
          <w:sz w:val="20"/>
        </w:rPr>
        <w:t xml:space="preserve"> _________________________________.</w:t>
      </w:r>
    </w:p>
    <w:p>
      <w:pPr>
        <w:pStyle w:val="1"/>
        <w:jc w:val="both"/>
      </w:pPr>
      <w:r>
        <w:rPr>
          <w:sz w:val="20"/>
        </w:rPr>
        <w:t xml:space="preserve">    1.3.  Общий  объем  капитальных  вложений (расходов) по инвестиционному</w:t>
      </w:r>
    </w:p>
    <w:p>
      <w:pPr>
        <w:pStyle w:val="1"/>
        <w:jc w:val="both"/>
      </w:pPr>
      <w:r>
        <w:rPr>
          <w:sz w:val="20"/>
        </w:rPr>
        <w:t xml:space="preserve">проекту составляет ___________ (__________________) рублей без учета налога</w:t>
      </w:r>
    </w:p>
    <w:p>
      <w:pPr>
        <w:pStyle w:val="1"/>
        <w:jc w:val="both"/>
      </w:pPr>
      <w:r>
        <w:rPr>
          <w:sz w:val="20"/>
        </w:rPr>
        <w:t xml:space="preserve">                    (цифрами)       (прописью)</w:t>
      </w:r>
    </w:p>
    <w:p>
      <w:pPr>
        <w:pStyle w:val="1"/>
        <w:jc w:val="both"/>
      </w:pPr>
      <w:r>
        <w:rPr>
          <w:sz w:val="20"/>
        </w:rPr>
        <w:t xml:space="preserve">на добавленную стоимость.</w:t>
      </w:r>
    </w:p>
    <w:bookmarkStart w:id="765" w:name="P765"/>
    <w:bookmarkEnd w:id="765"/>
    <w:p>
      <w:pPr>
        <w:pStyle w:val="1"/>
        <w:jc w:val="both"/>
      </w:pPr>
      <w:r>
        <w:rPr>
          <w:sz w:val="20"/>
        </w:rPr>
        <w:t xml:space="preserve">    1.4. Общий объем капиталовложений по инвестиционному проекту составляет</w:t>
      </w:r>
    </w:p>
    <w:p>
      <w:pPr>
        <w:pStyle w:val="1"/>
        <w:jc w:val="both"/>
      </w:pPr>
      <w:r>
        <w:rPr>
          <w:sz w:val="20"/>
        </w:rPr>
        <w:t xml:space="preserve">_____________ (___________________________________) рублей без учета налога</w:t>
      </w:r>
    </w:p>
    <w:p>
      <w:pPr>
        <w:pStyle w:val="1"/>
        <w:jc w:val="both"/>
      </w:pPr>
      <w:r>
        <w:rPr>
          <w:sz w:val="20"/>
        </w:rPr>
        <w:t xml:space="preserve">  (цифрами)                (прописью)</w:t>
      </w:r>
    </w:p>
    <w:p>
      <w:pPr>
        <w:pStyle w:val="1"/>
        <w:jc w:val="both"/>
      </w:pPr>
      <w:r>
        <w:rPr>
          <w:sz w:val="20"/>
        </w:rPr>
        <w:t xml:space="preserve">на добавленную стоимость.</w:t>
      </w:r>
    </w:p>
    <w:p>
      <w:pPr>
        <w:pStyle w:val="1"/>
        <w:jc w:val="both"/>
      </w:pPr>
      <w:r>
        <w:rPr>
          <w:sz w:val="20"/>
        </w:rPr>
        <w:t xml:space="preserve">    Объем  капиталовложений,  осуществленных  на  момент подачи заявления о</w:t>
      </w:r>
    </w:p>
    <w:p>
      <w:pPr>
        <w:pStyle w:val="1"/>
        <w:jc w:val="both"/>
      </w:pPr>
      <w:r>
        <w:rPr>
          <w:sz w:val="20"/>
        </w:rPr>
        <w:t xml:space="preserve">заключении соглашения, составляет ___________ (____________________) рублей</w:t>
      </w:r>
    </w:p>
    <w:p>
      <w:pPr>
        <w:pStyle w:val="1"/>
        <w:jc w:val="both"/>
      </w:pPr>
      <w:r>
        <w:rPr>
          <w:sz w:val="20"/>
        </w:rPr>
        <w:t xml:space="preserve">                                   (цифрами)        (прописью)</w:t>
      </w:r>
    </w:p>
    <w:p>
      <w:pPr>
        <w:pStyle w:val="1"/>
        <w:jc w:val="both"/>
      </w:pPr>
      <w:r>
        <w:rPr>
          <w:sz w:val="20"/>
        </w:rPr>
        <w:t xml:space="preserve">без учета налога на добавленную стоимость </w:t>
      </w:r>
      <w:hyperlink w:history="0" w:anchor="P1255" w:tooltip="&lt;2&gt; Абзац включается в текст соглашения, если до заключения соглашения осуществлена часть капиталовложений.">
        <w:r>
          <w:rPr>
            <w:sz w:val="20"/>
            <w:color w:val="0000ff"/>
          </w:rPr>
          <w:t xml:space="preserve">&lt;2&gt;</w:t>
        </w:r>
      </w:hyperlink>
      <w:r>
        <w:rPr>
          <w:sz w:val="20"/>
        </w:rPr>
        <w:t xml:space="preserve">.</w:t>
      </w:r>
    </w:p>
    <w:p>
      <w:pPr>
        <w:pStyle w:val="1"/>
        <w:jc w:val="both"/>
      </w:pPr>
      <w:r>
        <w:rPr>
          <w:sz w:val="20"/>
        </w:rPr>
        <w:t xml:space="preserve">    Объем    капиталовложений,    подлежащих    осуществлению,   составляет</w:t>
      </w:r>
    </w:p>
    <w:p>
      <w:pPr>
        <w:pStyle w:val="1"/>
        <w:jc w:val="both"/>
      </w:pPr>
      <w:r>
        <w:rPr>
          <w:sz w:val="20"/>
        </w:rPr>
        <w:t xml:space="preserve">___________ (______________________) рублей без учета налога на добавленную</w:t>
      </w:r>
    </w:p>
    <w:p>
      <w:pPr>
        <w:pStyle w:val="1"/>
        <w:jc w:val="both"/>
      </w:pPr>
      <w:r>
        <w:rPr>
          <w:sz w:val="20"/>
        </w:rPr>
        <w:t xml:space="preserve"> (цифрами)         (прописью)</w:t>
      </w:r>
    </w:p>
    <w:p>
      <w:pPr>
        <w:pStyle w:val="1"/>
        <w:jc w:val="both"/>
      </w:pPr>
      <w:r>
        <w:rPr>
          <w:sz w:val="20"/>
        </w:rPr>
        <w:t xml:space="preserve">стоимость.</w:t>
      </w:r>
    </w:p>
    <w:bookmarkStart w:id="777" w:name="P777"/>
    <w:bookmarkEnd w:id="777"/>
    <w:p>
      <w:pPr>
        <w:pStyle w:val="0"/>
        <w:ind w:firstLine="540"/>
        <w:jc w:val="both"/>
      </w:pPr>
      <w:r>
        <w:rPr>
          <w:sz w:val="24"/>
        </w:rPr>
        <w:t xml:space="preserve">1.5. Срок осуществления капиталовложений в полном объеме - не позднее "__" ________ 20__ г.</w:t>
      </w:r>
    </w:p>
    <w:p>
      <w:pPr>
        <w:pStyle w:val="1"/>
        <w:spacing w:before="200" w:lineRule="auto"/>
        <w:jc w:val="both"/>
      </w:pPr>
      <w:r>
        <w:rPr>
          <w:sz w:val="20"/>
        </w:rPr>
        <w:t xml:space="preserve">    1.6.  Объем планируемых к возмещению затрат, указанных в </w:t>
      </w:r>
      <w:hyperlink w:history="0" r:id="rId26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части 1</w:t>
        </w:r>
      </w:hyperlink>
      <w:r>
        <w:rPr>
          <w:sz w:val="20"/>
        </w:rPr>
        <w:t xml:space="preserve"> статьи</w:t>
      </w:r>
    </w:p>
    <w:p>
      <w:pPr>
        <w:pStyle w:val="1"/>
        <w:jc w:val="both"/>
      </w:pPr>
      <w:r>
        <w:rPr>
          <w:sz w:val="20"/>
        </w:rPr>
        <w:t xml:space="preserve">15 Федерального закона, составляет </w:t>
      </w:r>
      <w:hyperlink w:history="0" w:anchor="P1256" w:tooltip="&lt;3&gt; Сведения об объеме планируемых к возмещению затрат на создание (строительство) либо реконструкцию и (или) модернизацию объектов обеспечивающей и (или) сопутствующей инфраструктур указываются в соответствии с перечнем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по форме, предусмотренной приложением N 7 к Правилам, прилагаемым к заявле...">
        <w:r>
          <w:rPr>
            <w:sz w:val="20"/>
            <w:color w:val="0000ff"/>
          </w:rPr>
          <w:t xml:space="preserve">&lt;3&gt;</w:t>
        </w:r>
      </w:hyperlink>
      <w:r>
        <w:rPr>
          <w:sz w:val="20"/>
        </w:rPr>
        <w:t xml:space="preserve"> ___________ (______________________)</w:t>
      </w:r>
    </w:p>
    <w:p>
      <w:pPr>
        <w:pStyle w:val="1"/>
        <w:jc w:val="both"/>
      </w:pPr>
      <w:r>
        <w:rPr>
          <w:sz w:val="20"/>
        </w:rPr>
        <w:t xml:space="preserve">                                        (цифрами)         (прописью)</w:t>
      </w:r>
    </w:p>
    <w:p>
      <w:pPr>
        <w:pStyle w:val="1"/>
        <w:jc w:val="both"/>
      </w:pPr>
      <w:r>
        <w:rPr>
          <w:sz w:val="20"/>
        </w:rPr>
        <w:t xml:space="preserve">рублей без учета налога на добавленную стоимость, из них </w:t>
      </w:r>
      <w:hyperlink w:history="0" w:anchor="P1257" w:tooltip="&lt;4&gt; Абзацы второй - седьмой настоящего пункта включаются в текст соглашения при наличии соответствующих видов планируемых к возмещению затрат в рамках инвестиционного проекта. При отсутствии планируемых к возмещению затрат в рамках инвестиционного проекта слова &quot;, из них&quot; и абзацы второй - седьмой настоящего пункта исключаются из текста соглашения.">
        <w:r>
          <w:rPr>
            <w:sz w:val="20"/>
            <w:color w:val="0000ff"/>
          </w:rPr>
          <w:t xml:space="preserve">&lt;4&gt;</w:t>
        </w:r>
      </w:hyperlink>
      <w:r>
        <w:rPr>
          <w:sz w:val="20"/>
        </w:rPr>
        <w:t xml:space="preserve">:</w:t>
      </w:r>
    </w:p>
    <w:bookmarkStart w:id="782" w:name="P782"/>
    <w:bookmarkEnd w:id="782"/>
    <w:p>
      <w:pPr>
        <w:pStyle w:val="1"/>
        <w:jc w:val="both"/>
      </w:pPr>
      <w:r>
        <w:rPr>
          <w:sz w:val="20"/>
        </w:rPr>
        <w:t xml:space="preserve">    на  создание  (строительство)  либо  реконструкцию и (или) модернизацию</w:t>
      </w:r>
    </w:p>
    <w:p>
      <w:pPr>
        <w:pStyle w:val="1"/>
        <w:jc w:val="both"/>
      </w:pPr>
      <w:r>
        <w:rPr>
          <w:sz w:val="20"/>
        </w:rPr>
        <w:t xml:space="preserve">объектов обеспечивающей инфраструктуры ___________ (______________________)</w:t>
      </w:r>
    </w:p>
    <w:p>
      <w:pPr>
        <w:pStyle w:val="1"/>
        <w:jc w:val="both"/>
      </w:pPr>
      <w:r>
        <w:rPr>
          <w:sz w:val="20"/>
        </w:rPr>
        <w:t xml:space="preserve">                                        (цифрами)         (прописью)</w:t>
      </w:r>
    </w:p>
    <w:p>
      <w:pPr>
        <w:pStyle w:val="1"/>
        <w:jc w:val="both"/>
      </w:pPr>
      <w:r>
        <w:rPr>
          <w:sz w:val="20"/>
        </w:rPr>
        <w:t xml:space="preserve">рублей без учета налога на добавленную стоимость;</w:t>
      </w:r>
    </w:p>
    <w:p>
      <w:pPr>
        <w:pStyle w:val="1"/>
        <w:jc w:val="both"/>
      </w:pPr>
      <w:r>
        <w:rPr>
          <w:sz w:val="20"/>
        </w:rPr>
        <w:t xml:space="preserve">    на  создание  (строительство)  либо  реконструкцию и (или) модернизацию</w:t>
      </w:r>
    </w:p>
    <w:p>
      <w:pPr>
        <w:pStyle w:val="1"/>
        <w:jc w:val="both"/>
      </w:pPr>
      <w:r>
        <w:rPr>
          <w:sz w:val="20"/>
        </w:rPr>
        <w:t xml:space="preserve">объектов сопутствующей инфраструктуры ___________ (_______________________)</w:t>
      </w:r>
    </w:p>
    <w:p>
      <w:pPr>
        <w:pStyle w:val="1"/>
        <w:jc w:val="both"/>
      </w:pPr>
      <w:r>
        <w:rPr>
          <w:sz w:val="20"/>
        </w:rPr>
        <w:t xml:space="preserve">                                       (цифрами)         (прописью)</w:t>
      </w:r>
    </w:p>
    <w:p>
      <w:pPr>
        <w:pStyle w:val="1"/>
        <w:jc w:val="both"/>
      </w:pPr>
      <w:r>
        <w:rPr>
          <w:sz w:val="20"/>
        </w:rPr>
        <w:t xml:space="preserve">рублей без учета налога на добавленную стоимость;</w:t>
      </w:r>
    </w:p>
    <w:p>
      <w:pPr>
        <w:pStyle w:val="1"/>
        <w:jc w:val="both"/>
      </w:pPr>
      <w:r>
        <w:rPr>
          <w:sz w:val="20"/>
        </w:rPr>
        <w:t xml:space="preserve">    на   уплату  процентов  по  кредитам  и  займам,  купонного  дохода  по</w:t>
      </w:r>
    </w:p>
    <w:p>
      <w:pPr>
        <w:pStyle w:val="1"/>
        <w:jc w:val="both"/>
      </w:pPr>
      <w:r>
        <w:rPr>
          <w:sz w:val="20"/>
        </w:rPr>
        <w:t xml:space="preserve">облигационным   займам,  привлеченным  для  создания  (строительства)  либо</w:t>
      </w:r>
    </w:p>
    <w:p>
      <w:pPr>
        <w:pStyle w:val="1"/>
        <w:jc w:val="both"/>
      </w:pPr>
      <w:r>
        <w:rPr>
          <w:sz w:val="20"/>
        </w:rPr>
        <w:t xml:space="preserve">реконструкции  и (или) модернизации объектов обеспечивающей инфраструктуры,</w:t>
      </w:r>
    </w:p>
    <w:p>
      <w:pPr>
        <w:pStyle w:val="1"/>
        <w:jc w:val="both"/>
      </w:pPr>
      <w:r>
        <w:rPr>
          <w:sz w:val="20"/>
        </w:rPr>
        <w:t xml:space="preserve">___________ (_____________________________________) рублей без учета налога</w:t>
      </w:r>
    </w:p>
    <w:p>
      <w:pPr>
        <w:pStyle w:val="1"/>
        <w:jc w:val="both"/>
      </w:pPr>
      <w:r>
        <w:rPr>
          <w:sz w:val="20"/>
        </w:rPr>
        <w:t xml:space="preserve"> (цифрами)                (прописью)</w:t>
      </w:r>
    </w:p>
    <w:p>
      <w:pPr>
        <w:pStyle w:val="1"/>
        <w:jc w:val="both"/>
      </w:pPr>
      <w:r>
        <w:rPr>
          <w:sz w:val="20"/>
        </w:rPr>
        <w:t xml:space="preserve">на добавленную стоимость;</w:t>
      </w:r>
    </w:p>
    <w:p>
      <w:pPr>
        <w:pStyle w:val="1"/>
        <w:jc w:val="both"/>
      </w:pPr>
      <w:r>
        <w:rPr>
          <w:sz w:val="20"/>
        </w:rPr>
        <w:t xml:space="preserve">    на   уплату  процентов  по  кредитам  и  займам,  купонного  дохода  по</w:t>
      </w:r>
    </w:p>
    <w:p>
      <w:pPr>
        <w:pStyle w:val="1"/>
        <w:jc w:val="both"/>
      </w:pPr>
      <w:r>
        <w:rPr>
          <w:sz w:val="20"/>
        </w:rPr>
        <w:t xml:space="preserve">облигационным   займам,  привлеченным  для  создания  (строительства)  либо</w:t>
      </w:r>
    </w:p>
    <w:p>
      <w:pPr>
        <w:pStyle w:val="1"/>
        <w:jc w:val="both"/>
      </w:pPr>
      <w:r>
        <w:rPr>
          <w:sz w:val="20"/>
        </w:rPr>
        <w:t xml:space="preserve">реконструкции  и  (или) модернизации объектов сопутствующей инфраструктуры,</w:t>
      </w:r>
    </w:p>
    <w:p>
      <w:pPr>
        <w:pStyle w:val="1"/>
        <w:jc w:val="both"/>
      </w:pPr>
      <w:r>
        <w:rPr>
          <w:sz w:val="20"/>
        </w:rPr>
        <w:t xml:space="preserve">___________ (_____________________________________) рублей без учета налога</w:t>
      </w:r>
    </w:p>
    <w:p>
      <w:pPr>
        <w:pStyle w:val="1"/>
        <w:jc w:val="both"/>
      </w:pPr>
      <w:r>
        <w:rPr>
          <w:sz w:val="20"/>
        </w:rPr>
        <w:t xml:space="preserve"> (цифрами)                (прописью)</w:t>
      </w:r>
    </w:p>
    <w:p>
      <w:pPr>
        <w:pStyle w:val="1"/>
        <w:jc w:val="both"/>
      </w:pPr>
      <w:r>
        <w:rPr>
          <w:sz w:val="20"/>
        </w:rPr>
        <w:t xml:space="preserve">на добавленную стоимость;</w:t>
      </w:r>
    </w:p>
    <w:p>
      <w:pPr>
        <w:pStyle w:val="1"/>
        <w:jc w:val="both"/>
      </w:pPr>
      <w:r>
        <w:rPr>
          <w:sz w:val="20"/>
        </w:rPr>
        <w:t xml:space="preserve">    на   уплату  процентов  по  кредитам  и  займам,  купонного  дохода  по</w:t>
      </w:r>
    </w:p>
    <w:p>
      <w:pPr>
        <w:pStyle w:val="1"/>
        <w:jc w:val="both"/>
      </w:pPr>
      <w:r>
        <w:rPr>
          <w:sz w:val="20"/>
        </w:rPr>
        <w:t xml:space="preserve">облигационным займам, привлеченным для реализации инвестиционного проекта в</w:t>
      </w:r>
    </w:p>
    <w:p>
      <w:pPr>
        <w:pStyle w:val="1"/>
        <w:jc w:val="both"/>
      </w:pPr>
      <w:r>
        <w:rPr>
          <w:sz w:val="20"/>
        </w:rPr>
        <w:t xml:space="preserve">части  создания  (строительства)  либо  реконструкции  и (или) модернизации</w:t>
      </w:r>
    </w:p>
    <w:p>
      <w:pPr>
        <w:pStyle w:val="1"/>
        <w:jc w:val="both"/>
      </w:pPr>
      <w:r>
        <w:rPr>
          <w:sz w:val="20"/>
        </w:rPr>
        <w:t xml:space="preserve">основного    объекта    инвестиционного    проекта    (основных    объектов</w:t>
      </w:r>
    </w:p>
    <w:p>
      <w:pPr>
        <w:pStyle w:val="1"/>
        <w:jc w:val="both"/>
      </w:pPr>
      <w:r>
        <w:rPr>
          <w:sz w:val="20"/>
        </w:rPr>
        <w:t xml:space="preserve">инвестиционного проекта), ___________ (___________________________________)</w:t>
      </w:r>
    </w:p>
    <w:p>
      <w:pPr>
        <w:pStyle w:val="1"/>
        <w:jc w:val="both"/>
      </w:pPr>
      <w:r>
        <w:rPr>
          <w:sz w:val="20"/>
        </w:rPr>
        <w:t xml:space="preserve">                           (цифрами)               (прописью)</w:t>
      </w:r>
    </w:p>
    <w:p>
      <w:pPr>
        <w:pStyle w:val="1"/>
        <w:jc w:val="both"/>
      </w:pPr>
      <w:r>
        <w:rPr>
          <w:sz w:val="20"/>
        </w:rPr>
        <w:t xml:space="preserve">рублей без учета налога на добавленную стоимость;</w:t>
      </w:r>
    </w:p>
    <w:bookmarkStart w:id="809" w:name="P809"/>
    <w:bookmarkEnd w:id="809"/>
    <w:p>
      <w:pPr>
        <w:pStyle w:val="1"/>
        <w:jc w:val="both"/>
      </w:pPr>
      <w:r>
        <w:rPr>
          <w:sz w:val="20"/>
        </w:rPr>
        <w:t xml:space="preserve">    на  демонтаж объектов, расположенных на территориях военных городков (в</w:t>
      </w:r>
    </w:p>
    <w:p>
      <w:pPr>
        <w:pStyle w:val="1"/>
        <w:jc w:val="both"/>
      </w:pPr>
      <w:r>
        <w:rPr>
          <w:sz w:val="20"/>
        </w:rPr>
        <w:t xml:space="preserve">части жилищного строительства), ___________ (_____________________________)</w:t>
      </w:r>
    </w:p>
    <w:p>
      <w:pPr>
        <w:pStyle w:val="1"/>
        <w:jc w:val="both"/>
      </w:pPr>
      <w:r>
        <w:rPr>
          <w:sz w:val="20"/>
        </w:rPr>
        <w:t xml:space="preserve">                                 (цифрами)             (прописью)</w:t>
      </w:r>
    </w:p>
    <w:p>
      <w:pPr>
        <w:pStyle w:val="1"/>
        <w:jc w:val="both"/>
      </w:pPr>
      <w:r>
        <w:rPr>
          <w:sz w:val="20"/>
        </w:rPr>
        <w:t xml:space="preserve">рублей без учета налога на добавленную стоимость.</w:t>
      </w:r>
    </w:p>
    <w:p>
      <w:pPr>
        <w:pStyle w:val="0"/>
        <w:ind w:firstLine="540"/>
        <w:jc w:val="both"/>
      </w:pPr>
      <w:r>
        <w:rPr>
          <w:sz w:val="24"/>
        </w:rPr>
        <w:t xml:space="preserve">1.7. Понятия, применяемые в соглашении, используются в значении, предусмотренном Федеральным </w:t>
      </w:r>
      <w:hyperlink w:history="0" r:id="rId26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Гражданским </w:t>
      </w:r>
      <w:hyperlink w:history="0" r:id="rId2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w:t>
      </w:r>
      <w:hyperlink w:history="0" w:anchor="P56" w:tooltip="ПРАВИЛА">
        <w:r>
          <w:rPr>
            <w:sz w:val="24"/>
            <w:color w:val="0000ff"/>
          </w:rPr>
          <w:t xml:space="preserve">Правилами</w:t>
        </w:r>
      </w:hyperlink>
      <w:r>
        <w:rPr>
          <w:sz w:val="24"/>
        </w:rPr>
        <w:t xml:space="preserve"> и иными нормативными правовыми актами Российской Федерации.</w:t>
      </w:r>
    </w:p>
    <w:p>
      <w:pPr>
        <w:pStyle w:val="0"/>
        <w:jc w:val="both"/>
      </w:pPr>
      <w:r>
        <w:rPr>
          <w:sz w:val="24"/>
        </w:rPr>
      </w:r>
    </w:p>
    <w:bookmarkStart w:id="815" w:name="P815"/>
    <w:bookmarkEnd w:id="815"/>
    <w:p>
      <w:pPr>
        <w:pStyle w:val="0"/>
        <w:outlineLvl w:val="2"/>
        <w:jc w:val="center"/>
      </w:pPr>
      <w:r>
        <w:rPr>
          <w:sz w:val="24"/>
        </w:rPr>
        <w:t xml:space="preserve">II. Описание инвестиционного проекта</w:t>
      </w:r>
    </w:p>
    <w:p>
      <w:pPr>
        <w:pStyle w:val="0"/>
        <w:jc w:val="both"/>
      </w:pPr>
      <w:r>
        <w:rPr>
          <w:sz w:val="24"/>
        </w:rPr>
      </w:r>
    </w:p>
    <w:bookmarkStart w:id="817" w:name="P817"/>
    <w:bookmarkEnd w:id="817"/>
    <w:p>
      <w:pPr>
        <w:pStyle w:val="0"/>
        <w:ind w:firstLine="540"/>
        <w:jc w:val="both"/>
      </w:pPr>
      <w:r>
        <w:rPr>
          <w:sz w:val="24"/>
        </w:rPr>
        <w:t xml:space="preserve">2.1. Инвестиционный проект предусматривает выполнение следующего этапа (следующих этапов):</w:t>
      </w:r>
    </w:p>
    <w:bookmarkStart w:id="818" w:name="P818"/>
    <w:bookmarkEnd w:id="818"/>
    <w:p>
      <w:pPr>
        <w:pStyle w:val="1"/>
        <w:spacing w:before="200" w:lineRule="auto"/>
        <w:jc w:val="both"/>
      </w:pPr>
      <w:r>
        <w:rPr>
          <w:sz w:val="20"/>
        </w:rPr>
        <w:t xml:space="preserve">    2.1.1. _____________ этап _____________________________________________</w:t>
      </w:r>
    </w:p>
    <w:p>
      <w:pPr>
        <w:pStyle w:val="1"/>
        <w:jc w:val="both"/>
      </w:pPr>
      <w:r>
        <w:rPr>
          <w:sz w:val="20"/>
        </w:rPr>
        <w:t xml:space="preserve">           (номер этапа)             (указывается наименование этапа</w:t>
      </w:r>
    </w:p>
    <w:p>
      <w:pPr>
        <w:pStyle w:val="1"/>
        <w:jc w:val="both"/>
      </w:pPr>
      <w:r>
        <w:rPr>
          <w:sz w:val="20"/>
        </w:rPr>
        <w:t xml:space="preserve">                                        инвестиционного проекта)</w:t>
      </w:r>
    </w:p>
    <w:p>
      <w:pPr>
        <w:pStyle w:val="1"/>
        <w:jc w:val="both"/>
      </w:pPr>
      <w:r>
        <w:rPr>
          <w:sz w:val="20"/>
        </w:rPr>
        <w:t xml:space="preserve">в срок с ___________________ по _______________________.</w:t>
      </w:r>
    </w:p>
    <w:bookmarkStart w:id="822" w:name="P822"/>
    <w:bookmarkEnd w:id="822"/>
    <w:p>
      <w:pPr>
        <w:pStyle w:val="1"/>
        <w:jc w:val="both"/>
      </w:pPr>
      <w:r>
        <w:rPr>
          <w:sz w:val="20"/>
        </w:rPr>
        <w:t xml:space="preserve">    2.1.1.1. По данному этапу осуществляется </w:t>
      </w:r>
      <w:hyperlink w:history="0" w:anchor="P1258" w:tooltip="&lt;5&gt; В случае если этап инвестиционного проекта предполагает строительство (создание), реконструкцию и (или) модернизацию объекта недвижимости и (или) комплекса объектов движимого и недвижимого имущества, связанных между собой, подпункты 2.1.1.1 и 2.1.1.2 соглашения заполняются в соответствии с вариантом 1.">
        <w:r>
          <w:rPr>
            <w:sz w:val="20"/>
            <w:color w:val="0000ff"/>
          </w:rPr>
          <w:t xml:space="preserve">&lt;5&gt;</w:t>
        </w:r>
      </w:hyperlink>
      <w:r>
        <w:rPr>
          <w:sz w:val="20"/>
        </w:rPr>
        <w:t xml:space="preserve">:</w:t>
      </w:r>
    </w:p>
    <w:p>
      <w:pPr>
        <w:pStyle w:val="1"/>
        <w:jc w:val="both"/>
      </w:pPr>
      <w:r>
        <w:rPr>
          <w:sz w:val="20"/>
        </w:rPr>
        <w:t xml:space="preserve">вариант 1:</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какое мероприятие выполняется, - строительство (создание),</w:t>
      </w:r>
    </w:p>
    <w:p>
      <w:pPr>
        <w:pStyle w:val="1"/>
        <w:jc w:val="both"/>
      </w:pPr>
      <w:r>
        <w:rPr>
          <w:sz w:val="20"/>
        </w:rPr>
        <w:t xml:space="preserve">                    реконструкция и (или) модернизация)</w:t>
      </w:r>
    </w:p>
    <w:p>
      <w:pPr>
        <w:pStyle w:val="1"/>
        <w:jc w:val="both"/>
      </w:pPr>
      <w:r>
        <w:rPr>
          <w:sz w:val="20"/>
        </w:rPr>
        <w:t xml:space="preserve">следующего  объекта  (следующих  объектов)  недвижимости  и (или) комплекса</w:t>
      </w:r>
    </w:p>
    <w:p>
      <w:pPr>
        <w:pStyle w:val="1"/>
        <w:jc w:val="both"/>
      </w:pPr>
      <w:r>
        <w:rPr>
          <w:sz w:val="20"/>
        </w:rPr>
        <w:t xml:space="preserve">объектов движимого и недвижимого имущества, связанных между собой:</w:t>
      </w:r>
    </w:p>
    <w:bookmarkStart w:id="829" w:name="P829"/>
    <w:bookmarkEnd w:id="829"/>
    <w:p>
      <w:pPr>
        <w:pStyle w:val="1"/>
        <w:jc w:val="both"/>
      </w:pPr>
      <w:r>
        <w:rPr>
          <w:sz w:val="20"/>
        </w:rPr>
        <w:t xml:space="preserve">    1) ___________________________________________________________________;</w:t>
      </w:r>
    </w:p>
    <w:p>
      <w:pPr>
        <w:pStyle w:val="1"/>
        <w:jc w:val="both"/>
      </w:pPr>
      <w:r>
        <w:rPr>
          <w:sz w:val="20"/>
        </w:rPr>
        <w:t xml:space="preserve">            (указываются в соответствии с разрешением на строительство,</w:t>
      </w:r>
    </w:p>
    <w:p>
      <w:pPr>
        <w:pStyle w:val="1"/>
        <w:jc w:val="both"/>
      </w:pPr>
      <w:r>
        <w:rPr>
          <w:sz w:val="20"/>
        </w:rPr>
        <w:t xml:space="preserve">               и (или) градостроительным планом земельного участка,</w:t>
      </w:r>
    </w:p>
    <w:p>
      <w:pPr>
        <w:pStyle w:val="1"/>
        <w:jc w:val="both"/>
      </w:pPr>
      <w:r>
        <w:rPr>
          <w:sz w:val="20"/>
        </w:rPr>
        <w:t xml:space="preserve">          и (или) проектом планировки территории, и (или) иным документом</w:t>
      </w:r>
    </w:p>
    <w:p>
      <w:pPr>
        <w:pStyle w:val="1"/>
        <w:jc w:val="both"/>
      </w:pPr>
      <w:r>
        <w:rPr>
          <w:sz w:val="20"/>
        </w:rPr>
        <w:t xml:space="preserve">              наименование объекта недвижимости, а также его основные</w:t>
      </w:r>
    </w:p>
    <w:p>
      <w:pPr>
        <w:pStyle w:val="1"/>
        <w:jc w:val="both"/>
      </w:pPr>
      <w:r>
        <w:rPr>
          <w:sz w:val="20"/>
        </w:rPr>
        <w:t xml:space="preserve">           характеристики (параметры) - место создания (строительства),</w:t>
      </w:r>
    </w:p>
    <w:p>
      <w:pPr>
        <w:pStyle w:val="1"/>
        <w:jc w:val="both"/>
      </w:pPr>
      <w:r>
        <w:rPr>
          <w:sz w:val="20"/>
        </w:rPr>
        <w:t xml:space="preserve">         реконструкции и (или) модернизации или адрес, земельный участок,</w:t>
      </w:r>
    </w:p>
    <w:p>
      <w:pPr>
        <w:pStyle w:val="1"/>
        <w:jc w:val="both"/>
      </w:pPr>
      <w:r>
        <w:rPr>
          <w:sz w:val="20"/>
        </w:rPr>
        <w:t xml:space="preserve">          на котором выполняются соответствующие мероприятия с указанием</w:t>
      </w:r>
    </w:p>
    <w:p>
      <w:pPr>
        <w:pStyle w:val="1"/>
        <w:jc w:val="both"/>
      </w:pPr>
      <w:r>
        <w:rPr>
          <w:sz w:val="20"/>
        </w:rPr>
        <w:t xml:space="preserve">            его кадастрового номера и площади (если применимо), площадь</w:t>
      </w:r>
    </w:p>
    <w:p>
      <w:pPr>
        <w:pStyle w:val="1"/>
        <w:jc w:val="both"/>
      </w:pPr>
      <w:r>
        <w:rPr>
          <w:sz w:val="20"/>
        </w:rPr>
        <w:t xml:space="preserve">             объекта недвижимости (если применимо), этажность объекта</w:t>
      </w:r>
    </w:p>
    <w:p>
      <w:pPr>
        <w:pStyle w:val="1"/>
        <w:jc w:val="both"/>
      </w:pPr>
      <w:r>
        <w:rPr>
          <w:sz w:val="20"/>
        </w:rPr>
        <w:t xml:space="preserve">                недвижимости (если применимо), иные характеристики</w:t>
      </w:r>
    </w:p>
    <w:p>
      <w:pPr>
        <w:pStyle w:val="1"/>
        <w:jc w:val="both"/>
      </w:pPr>
      <w:r>
        <w:rPr>
          <w:sz w:val="20"/>
        </w:rPr>
        <w:t xml:space="preserve">                       объекта недвижимости (если применимо)</w:t>
      </w:r>
    </w:p>
    <w:p>
      <w:pPr>
        <w:pStyle w:val="1"/>
        <w:jc w:val="both"/>
      </w:pPr>
      <w:r>
        <w:rPr>
          <w:sz w:val="20"/>
        </w:rPr>
        <w:t xml:space="preserve">    2) ___________________________________________________________________.</w:t>
      </w:r>
    </w:p>
    <w:p>
      <w:pPr>
        <w:pStyle w:val="1"/>
        <w:jc w:val="both"/>
      </w:pPr>
      <w:r>
        <w:rPr>
          <w:sz w:val="20"/>
        </w:rPr>
        <w:t xml:space="preserve">             (в настоящем и следующих подпунктах в применимых случаях</w:t>
      </w:r>
    </w:p>
    <w:p>
      <w:pPr>
        <w:pStyle w:val="1"/>
        <w:jc w:val="both"/>
      </w:pPr>
      <w:r>
        <w:rPr>
          <w:sz w:val="20"/>
        </w:rPr>
        <w:t xml:space="preserve">            указываются все объекты недвижимости, подлежащие созданию,</w:t>
      </w:r>
    </w:p>
    <w:p>
      <w:pPr>
        <w:pStyle w:val="1"/>
        <w:jc w:val="both"/>
      </w:pPr>
      <w:r>
        <w:rPr>
          <w:sz w:val="20"/>
        </w:rPr>
        <w:t xml:space="preserve">            строительству, реконструкции и (или) модернизации в рамках</w:t>
      </w:r>
    </w:p>
    <w:p>
      <w:pPr>
        <w:pStyle w:val="1"/>
        <w:jc w:val="both"/>
      </w:pPr>
      <w:r>
        <w:rPr>
          <w:sz w:val="20"/>
        </w:rPr>
        <w:t xml:space="preserve">             указанного этапа, по аналогии с </w:t>
      </w:r>
      <w:hyperlink w:history="0" w:anchor="P829" w:tooltip="    1) ___________________________________________________________________;">
        <w:r>
          <w:rPr>
            <w:sz w:val="20"/>
            <w:color w:val="0000ff"/>
          </w:rPr>
          <w:t xml:space="preserve">подпунктом 1</w:t>
        </w:r>
      </w:hyperlink>
      <w:r>
        <w:rPr>
          <w:sz w:val="20"/>
        </w:rPr>
        <w:t xml:space="preserve"> варианта 1,</w:t>
      </w:r>
    </w:p>
    <w:p>
      <w:pPr>
        <w:pStyle w:val="1"/>
        <w:jc w:val="both"/>
      </w:pPr>
      <w:r>
        <w:rPr>
          <w:sz w:val="20"/>
        </w:rPr>
        <w:t xml:space="preserve">                  предусмотренного </w:t>
      </w:r>
      <w:hyperlink w:history="0" w:anchor="P822" w:tooltip="    2.1.1.1. По данному этапу осуществляется &lt;5&gt;:">
        <w:r>
          <w:rPr>
            <w:sz w:val="20"/>
            <w:color w:val="0000ff"/>
          </w:rPr>
          <w:t xml:space="preserve">подпунктом 2.1.1.1</w:t>
        </w:r>
      </w:hyperlink>
      <w:r>
        <w:rPr>
          <w:sz w:val="20"/>
        </w:rPr>
        <w:t xml:space="preserve"> соглашения)</w:t>
      </w:r>
    </w:p>
    <w:p>
      <w:pPr>
        <w:pStyle w:val="0"/>
        <w:ind w:firstLine="540"/>
        <w:jc w:val="both"/>
      </w:pPr>
      <w:r>
        <w:rPr>
          <w:sz w:val="24"/>
        </w:rPr>
        <w:t xml:space="preserve">вариант 2:</w:t>
      </w:r>
    </w:p>
    <w:bookmarkStart w:id="848" w:name="P848"/>
    <w:bookmarkEnd w:id="848"/>
    <w:p>
      <w:pPr>
        <w:pStyle w:val="0"/>
        <w:spacing w:before="240" w:lineRule="auto"/>
        <w:ind w:firstLine="540"/>
        <w:jc w:val="both"/>
      </w:pPr>
      <w:r>
        <w:rPr>
          <w:sz w:val="24"/>
        </w:rPr>
        <w:t xml:space="preserve">создание следующего результата (следующих результатов) интеллектуальной деятельности и (или) приравненного к нему средства (приравненных к ним средств) индивидуализации (далее - результаты интеллектуальной деятельности):</w:t>
      </w:r>
    </w:p>
    <w:bookmarkStart w:id="849" w:name="P849"/>
    <w:bookmarkEnd w:id="849"/>
    <w:p>
      <w:pPr>
        <w:pStyle w:val="1"/>
        <w:spacing w:before="200" w:lineRule="auto"/>
        <w:jc w:val="both"/>
      </w:pPr>
      <w:r>
        <w:rPr>
          <w:sz w:val="20"/>
        </w:rPr>
        <w:t xml:space="preserve">    1) ___________________________________________________________________;</w:t>
      </w:r>
    </w:p>
    <w:p>
      <w:pPr>
        <w:pStyle w:val="1"/>
        <w:jc w:val="both"/>
      </w:pPr>
      <w:r>
        <w:rPr>
          <w:sz w:val="20"/>
        </w:rPr>
        <w:t xml:space="preserve">          (указываются в соответствии с Гражданским </w:t>
      </w:r>
      <w:hyperlink w:history="0" r:id="rId2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w:t>
      </w:r>
    </w:p>
    <w:p>
      <w:pPr>
        <w:pStyle w:val="1"/>
        <w:jc w:val="both"/>
      </w:pPr>
      <w:r>
        <w:rPr>
          <w:sz w:val="20"/>
        </w:rPr>
        <w:t xml:space="preserve">              Федерации и бизнес-планом инвестиционного проекта вид</w:t>
      </w:r>
    </w:p>
    <w:p>
      <w:pPr>
        <w:pStyle w:val="1"/>
        <w:jc w:val="both"/>
      </w:pPr>
      <w:r>
        <w:rPr>
          <w:sz w:val="20"/>
        </w:rPr>
        <w:t xml:space="preserve">             и наименование создаваемого результата интеллектуальной</w:t>
      </w:r>
    </w:p>
    <w:p>
      <w:pPr>
        <w:pStyle w:val="1"/>
        <w:jc w:val="both"/>
      </w:pPr>
      <w:r>
        <w:rPr>
          <w:sz w:val="20"/>
        </w:rPr>
        <w:t xml:space="preserve">        деятельности, адрес места выполнения работ по созданию результата</w:t>
      </w:r>
    </w:p>
    <w:p>
      <w:pPr>
        <w:pStyle w:val="1"/>
        <w:jc w:val="both"/>
      </w:pPr>
      <w:r>
        <w:rPr>
          <w:sz w:val="20"/>
        </w:rPr>
        <w:t xml:space="preserve">         интеллектуальной деятельности, обладатель исключительного права</w:t>
      </w:r>
    </w:p>
    <w:p>
      <w:pPr>
        <w:pStyle w:val="1"/>
        <w:jc w:val="both"/>
      </w:pPr>
      <w:r>
        <w:rPr>
          <w:sz w:val="20"/>
        </w:rPr>
        <w:t xml:space="preserve">         на результат интеллектуальной деятельности, иные характеристики</w:t>
      </w:r>
    </w:p>
    <w:p>
      <w:pPr>
        <w:pStyle w:val="1"/>
        <w:jc w:val="both"/>
      </w:pPr>
      <w:r>
        <w:rPr>
          <w:sz w:val="20"/>
        </w:rPr>
        <w:t xml:space="preserve">            результата интеллектуальной деятельности (если применимо)</w:t>
      </w:r>
    </w:p>
    <w:p>
      <w:pPr>
        <w:pStyle w:val="1"/>
        <w:jc w:val="both"/>
      </w:pPr>
      <w:r>
        <w:rPr>
          <w:sz w:val="20"/>
        </w:rPr>
        <w:t xml:space="preserve">    2) ___________________________________________________________________.</w:t>
      </w:r>
    </w:p>
    <w:p>
      <w:pPr>
        <w:pStyle w:val="1"/>
        <w:jc w:val="both"/>
      </w:pPr>
      <w:r>
        <w:rPr>
          <w:sz w:val="20"/>
        </w:rPr>
        <w:t xml:space="preserve">            (в настоящем и следующих подпунктах в применимых случаях</w:t>
      </w:r>
    </w:p>
    <w:p>
      <w:pPr>
        <w:pStyle w:val="1"/>
        <w:jc w:val="both"/>
      </w:pPr>
      <w:r>
        <w:rPr>
          <w:sz w:val="20"/>
        </w:rPr>
        <w:t xml:space="preserve">            указываются все результаты интеллектуальной деятельности,</w:t>
      </w:r>
    </w:p>
    <w:p>
      <w:pPr>
        <w:pStyle w:val="1"/>
        <w:jc w:val="both"/>
      </w:pPr>
      <w:r>
        <w:rPr>
          <w:sz w:val="20"/>
        </w:rPr>
        <w:t xml:space="preserve">        создаваемые в рамках указанного этапа, по аналогии с </w:t>
      </w:r>
      <w:hyperlink w:history="0" w:anchor="P849" w:tooltip="    1) ___________________________________________________________________;">
        <w:r>
          <w:rPr>
            <w:sz w:val="20"/>
            <w:color w:val="0000ff"/>
          </w:rPr>
          <w:t xml:space="preserve">подпунктом 1</w:t>
        </w:r>
      </w:hyperlink>
    </w:p>
    <w:p>
      <w:pPr>
        <w:pStyle w:val="1"/>
        <w:jc w:val="both"/>
      </w:pPr>
      <w:r>
        <w:rPr>
          <w:sz w:val="20"/>
        </w:rPr>
        <w:t xml:space="preserve">           варианта 2, предусмотренного </w:t>
      </w:r>
      <w:hyperlink w:history="0" w:anchor="P822" w:tooltip="    2.1.1.1. По данному этапу осуществляется &lt;5&gt;:">
        <w:r>
          <w:rPr>
            <w:sz w:val="20"/>
            <w:color w:val="0000ff"/>
          </w:rPr>
          <w:t xml:space="preserve">подпунктом 2.1.1.1</w:t>
        </w:r>
      </w:hyperlink>
      <w:r>
        <w:rPr>
          <w:sz w:val="20"/>
        </w:rPr>
        <w:t xml:space="preserve"> соглашения)</w:t>
      </w:r>
    </w:p>
    <w:bookmarkStart w:id="862" w:name="P862"/>
    <w:bookmarkEnd w:id="862"/>
    <w:p>
      <w:pPr>
        <w:pStyle w:val="0"/>
        <w:ind w:firstLine="540"/>
        <w:jc w:val="both"/>
      </w:pPr>
      <w:r>
        <w:rPr>
          <w:sz w:val="24"/>
        </w:rPr>
        <w:t xml:space="preserve">2.1.1.2. По данному этапу выполнены и (или) планируются к выполнению следующие мероприятия </w:t>
      </w:r>
      <w:hyperlink w:history="0" w:anchor="P1258" w:tooltip="&lt;5&gt; В случае если этап инвестиционного проекта предполагает строительство (создание), реконструкцию и (или) модернизацию объекта недвижимости и (или) комплекса объектов движимого и недвижимого имущества, связанных между собой, подпункты 2.1.1.1 и 2.1.1.2 соглашения заполняются в соответствии с вариантом 1.">
        <w:r>
          <w:rPr>
            <w:sz w:val="24"/>
            <w:color w:val="0000ff"/>
          </w:rPr>
          <w:t xml:space="preserve">&lt;5&gt;</w:t>
        </w:r>
      </w:hyperlink>
      <w:r>
        <w:rPr>
          <w:sz w:val="24"/>
        </w:rPr>
        <w:t xml:space="preserve">:</w:t>
      </w:r>
    </w:p>
    <w:p>
      <w:pPr>
        <w:pStyle w:val="0"/>
        <w:spacing w:before="240" w:lineRule="auto"/>
        <w:ind w:firstLine="540"/>
        <w:jc w:val="both"/>
      </w:pPr>
      <w:r>
        <w:rPr>
          <w:sz w:val="24"/>
        </w:rPr>
        <w:t xml:space="preserve">вариант 1:</w:t>
      </w:r>
    </w:p>
    <w:p>
      <w:pPr>
        <w:pStyle w:val="0"/>
        <w:spacing w:before="240" w:lineRule="auto"/>
        <w:ind w:firstLine="540"/>
        <w:jc w:val="both"/>
      </w:pPr>
      <w:r>
        <w:rPr>
          <w:sz w:val="24"/>
        </w:rPr>
        <w:t xml:space="preserve">1) получение следующих разрешений (согласий):</w:t>
      </w:r>
    </w:p>
    <w:p>
      <w:pPr>
        <w:pStyle w:val="1"/>
        <w:spacing w:before="200" w:lineRule="auto"/>
        <w:jc w:val="both"/>
      </w:pPr>
      <w:r>
        <w:rPr>
          <w:sz w:val="20"/>
        </w:rPr>
        <w:t xml:space="preserve">    _____________________________________ не позднее "__" ________ 20__ г.;</w:t>
      </w:r>
    </w:p>
    <w:p>
      <w:pPr>
        <w:pStyle w:val="1"/>
        <w:jc w:val="both"/>
      </w:pPr>
      <w:r>
        <w:rPr>
          <w:sz w:val="20"/>
        </w:rPr>
        <w:t xml:space="preserve">    (указываются наименование разрешения</w:t>
      </w:r>
    </w:p>
    <w:p>
      <w:pPr>
        <w:pStyle w:val="1"/>
        <w:jc w:val="both"/>
      </w:pPr>
      <w:r>
        <w:rPr>
          <w:sz w:val="20"/>
        </w:rPr>
        <w:t xml:space="preserve">     (согласия) и орган государственной</w:t>
      </w:r>
    </w:p>
    <w:p>
      <w:pPr>
        <w:pStyle w:val="1"/>
        <w:jc w:val="both"/>
      </w:pPr>
      <w:r>
        <w:rPr>
          <w:sz w:val="20"/>
        </w:rPr>
        <w:t xml:space="preserve">    власти, орган местного самоуправления</w:t>
      </w:r>
    </w:p>
    <w:p>
      <w:pPr>
        <w:pStyle w:val="1"/>
        <w:jc w:val="both"/>
      </w:pPr>
      <w:r>
        <w:rPr>
          <w:sz w:val="20"/>
        </w:rPr>
        <w:t xml:space="preserve">       или организация, уполномоченные</w:t>
      </w:r>
    </w:p>
    <w:p>
      <w:pPr>
        <w:pStyle w:val="1"/>
        <w:jc w:val="both"/>
      </w:pPr>
      <w:r>
        <w:rPr>
          <w:sz w:val="20"/>
        </w:rPr>
        <w:t xml:space="preserve">               на его выдачу)</w:t>
      </w:r>
    </w:p>
    <w:p>
      <w:pPr>
        <w:pStyle w:val="1"/>
        <w:jc w:val="both"/>
      </w:pPr>
      <w:r>
        <w:rPr>
          <w:sz w:val="20"/>
        </w:rPr>
        <w:t xml:space="preserve">    _____________________________________ не позднее "__" ________ 20__ г.;</w:t>
      </w:r>
    </w:p>
    <w:p>
      <w:pPr>
        <w:pStyle w:val="1"/>
        <w:jc w:val="both"/>
      </w:pPr>
      <w:r>
        <w:rPr>
          <w:sz w:val="20"/>
        </w:rPr>
        <w:t xml:space="preserve">    (указываются наименование разрешения</w:t>
      </w:r>
    </w:p>
    <w:p>
      <w:pPr>
        <w:pStyle w:val="1"/>
        <w:jc w:val="both"/>
      </w:pPr>
      <w:r>
        <w:rPr>
          <w:sz w:val="20"/>
        </w:rPr>
        <w:t xml:space="preserve">     (согласия) и орган государственной</w:t>
      </w:r>
    </w:p>
    <w:p>
      <w:pPr>
        <w:pStyle w:val="1"/>
        <w:jc w:val="both"/>
      </w:pPr>
      <w:r>
        <w:rPr>
          <w:sz w:val="20"/>
        </w:rPr>
        <w:t xml:space="preserve">    власти, орган местного самоуправления</w:t>
      </w:r>
    </w:p>
    <w:p>
      <w:pPr>
        <w:pStyle w:val="1"/>
        <w:jc w:val="both"/>
      </w:pPr>
      <w:r>
        <w:rPr>
          <w:sz w:val="20"/>
        </w:rPr>
        <w:t xml:space="preserve">       или организация, уполномоченные</w:t>
      </w:r>
    </w:p>
    <w:p>
      <w:pPr>
        <w:pStyle w:val="1"/>
        <w:jc w:val="both"/>
      </w:pPr>
      <w:r>
        <w:rPr>
          <w:sz w:val="20"/>
        </w:rPr>
        <w:t xml:space="preserve">               на его выдачу)</w:t>
      </w:r>
    </w:p>
    <w:p>
      <w:pPr>
        <w:pStyle w:val="1"/>
        <w:jc w:val="both"/>
      </w:pPr>
      <w:r>
        <w:rPr>
          <w:sz w:val="20"/>
        </w:rPr>
        <w:t xml:space="preserve">    ______________________________________________________________________;</w:t>
      </w:r>
    </w:p>
    <w:p>
      <w:pPr>
        <w:pStyle w:val="1"/>
        <w:jc w:val="both"/>
      </w:pPr>
      <w:r>
        <w:rPr>
          <w:sz w:val="20"/>
        </w:rPr>
        <w:t xml:space="preserve">     (в случае если на дату заключения соглашения уже получены разрешения</w:t>
      </w:r>
    </w:p>
    <w:p>
      <w:pPr>
        <w:pStyle w:val="1"/>
        <w:jc w:val="both"/>
      </w:pPr>
      <w:r>
        <w:rPr>
          <w:sz w:val="20"/>
        </w:rPr>
        <w:t xml:space="preserve">    (согласия), в том числе разрешение на строительство, указываются орган</w:t>
      </w:r>
    </w:p>
    <w:p>
      <w:pPr>
        <w:pStyle w:val="1"/>
        <w:jc w:val="both"/>
      </w:pPr>
      <w:r>
        <w:rPr>
          <w:sz w:val="20"/>
        </w:rPr>
        <w:t xml:space="preserve">        государственной власти, и (или) орган местного самоуправления,</w:t>
      </w:r>
    </w:p>
    <w:p>
      <w:pPr>
        <w:pStyle w:val="1"/>
        <w:jc w:val="both"/>
      </w:pPr>
      <w:r>
        <w:rPr>
          <w:sz w:val="20"/>
        </w:rPr>
        <w:t xml:space="preserve">     и (или) организация, выдавшие соответствующее разрешение (согласие),</w:t>
      </w:r>
    </w:p>
    <w:p>
      <w:pPr>
        <w:pStyle w:val="1"/>
        <w:jc w:val="both"/>
      </w:pPr>
      <w:r>
        <w:rPr>
          <w:sz w:val="20"/>
        </w:rPr>
        <w:t xml:space="preserve">              дата и номер соответствующего разрешения (согласия)</w:t>
      </w:r>
    </w:p>
    <w:p>
      <w:pPr>
        <w:pStyle w:val="1"/>
        <w:jc w:val="both"/>
      </w:pPr>
      <w:r>
        <w:rPr>
          <w:sz w:val="20"/>
        </w:rPr>
        <w:t xml:space="preserve">    2)  ввод    в     эксплуатацию    объекта    (объектов)    недвижимости</w:t>
      </w:r>
    </w:p>
    <w:p>
      <w:pPr>
        <w:pStyle w:val="1"/>
        <w:jc w:val="both"/>
      </w:pPr>
      <w:r>
        <w:rPr>
          <w:sz w:val="20"/>
        </w:rPr>
        <w:t xml:space="preserve">или комплекса  объектов   движимого   и  недвижимого  имущества,  связанных</w:t>
      </w:r>
    </w:p>
    <w:p>
      <w:pPr>
        <w:pStyle w:val="1"/>
        <w:jc w:val="both"/>
      </w:pPr>
      <w:r>
        <w:rPr>
          <w:sz w:val="20"/>
        </w:rPr>
        <w:t xml:space="preserve">между     собой,    указанных    в    </w:t>
      </w:r>
      <w:hyperlink w:history="0" w:anchor="P822" w:tooltip="    2.1.1.1. По данному этапу осуществляется &lt;5&gt;:">
        <w:r>
          <w:rPr>
            <w:sz w:val="20"/>
            <w:color w:val="0000ff"/>
          </w:rPr>
          <w:t xml:space="preserve">подпункте    2.1.1.1</w:t>
        </w:r>
      </w:hyperlink>
      <w:r>
        <w:rPr>
          <w:sz w:val="20"/>
        </w:rPr>
        <w:t xml:space="preserve">      соглашения,</w:t>
      </w:r>
    </w:p>
    <w:p>
      <w:pPr>
        <w:pStyle w:val="1"/>
        <w:jc w:val="both"/>
      </w:pPr>
      <w:r>
        <w:rPr>
          <w:sz w:val="20"/>
        </w:rPr>
        <w:t xml:space="preserve">планируется   осуществить   не   позднее  "__"  _________________  20__  г.</w:t>
      </w:r>
    </w:p>
    <w:p>
      <w:pPr>
        <w:pStyle w:val="1"/>
        <w:jc w:val="both"/>
      </w:pPr>
      <w:r>
        <w:rPr>
          <w:sz w:val="20"/>
        </w:rPr>
        <w:t xml:space="preserve">__________________________________________________________________________;</w:t>
      </w:r>
    </w:p>
    <w:p>
      <w:pPr>
        <w:pStyle w:val="1"/>
        <w:jc w:val="both"/>
      </w:pPr>
      <w:r>
        <w:rPr>
          <w:sz w:val="20"/>
        </w:rPr>
        <w:t xml:space="preserve">      (в случае если на дату заключения соглашения некоторые объекты</w:t>
      </w:r>
    </w:p>
    <w:p>
      <w:pPr>
        <w:pStyle w:val="1"/>
        <w:jc w:val="both"/>
      </w:pPr>
      <w:r>
        <w:rPr>
          <w:sz w:val="20"/>
        </w:rPr>
        <w:t xml:space="preserve">     недвижимости, в том числе объекты обеспечивающей и сопутствующей</w:t>
      </w:r>
    </w:p>
    <w:p>
      <w:pPr>
        <w:pStyle w:val="1"/>
        <w:jc w:val="both"/>
      </w:pPr>
      <w:r>
        <w:rPr>
          <w:sz w:val="20"/>
        </w:rPr>
        <w:t xml:space="preserve">   инфраструктур, уже введены в эксплуатацию, указываются дата их ввода</w:t>
      </w:r>
    </w:p>
    <w:p>
      <w:pPr>
        <w:pStyle w:val="1"/>
        <w:jc w:val="both"/>
      </w:pPr>
      <w:r>
        <w:rPr>
          <w:sz w:val="20"/>
        </w:rPr>
        <w:t xml:space="preserve">  в эксплуатацию и реквизиты разрешения на ввод в эксплуатацию или иного</w:t>
      </w:r>
    </w:p>
    <w:p>
      <w:pPr>
        <w:pStyle w:val="1"/>
        <w:jc w:val="both"/>
      </w:pPr>
      <w:r>
        <w:rPr>
          <w:sz w:val="20"/>
        </w:rPr>
        <w:t xml:space="preserve">    документа, в соответствии с которым соответствующие объекты введены</w:t>
      </w:r>
    </w:p>
    <w:p>
      <w:pPr>
        <w:pStyle w:val="1"/>
        <w:jc w:val="both"/>
      </w:pPr>
      <w:r>
        <w:rPr>
          <w:sz w:val="20"/>
        </w:rPr>
        <w:t xml:space="preserve">                              в эксплуатацию)</w:t>
      </w:r>
    </w:p>
    <w:bookmarkStart w:id="894" w:name="P894"/>
    <w:bookmarkEnd w:id="894"/>
    <w:p>
      <w:pPr>
        <w:pStyle w:val="1"/>
        <w:jc w:val="both"/>
      </w:pPr>
      <w:r>
        <w:rPr>
          <w:sz w:val="20"/>
        </w:rPr>
        <w:t xml:space="preserve">    3) государственная регистрация права __________________________________</w:t>
      </w:r>
    </w:p>
    <w:p>
      <w:pPr>
        <w:pStyle w:val="1"/>
        <w:jc w:val="both"/>
      </w:pPr>
      <w:r>
        <w:rPr>
          <w:sz w:val="20"/>
        </w:rPr>
        <w:t xml:space="preserve">                                               (указывается вид права,</w:t>
      </w:r>
    </w:p>
    <w:p>
      <w:pPr>
        <w:pStyle w:val="1"/>
        <w:jc w:val="both"/>
      </w:pPr>
      <w:r>
        <w:rPr>
          <w:sz w:val="20"/>
        </w:rPr>
        <w:t xml:space="preserve">                                             подлежащего государственной</w:t>
      </w:r>
    </w:p>
    <w:p>
      <w:pPr>
        <w:pStyle w:val="1"/>
        <w:jc w:val="both"/>
      </w:pPr>
      <w:r>
        <w:rPr>
          <w:sz w:val="20"/>
        </w:rPr>
        <w:t xml:space="preserve">                                            регистрации, например, права</w:t>
      </w:r>
    </w:p>
    <w:p>
      <w:pPr>
        <w:pStyle w:val="1"/>
        <w:jc w:val="both"/>
      </w:pPr>
      <w:r>
        <w:rPr>
          <w:sz w:val="20"/>
        </w:rPr>
        <w:t xml:space="preserve">                                                собственности и т.д.)</w:t>
      </w:r>
    </w:p>
    <w:p>
      <w:pPr>
        <w:pStyle w:val="1"/>
        <w:jc w:val="both"/>
      </w:pPr>
      <w:r>
        <w:rPr>
          <w:sz w:val="20"/>
        </w:rPr>
      </w:r>
    </w:p>
    <w:p>
      <w:pPr>
        <w:pStyle w:val="1"/>
        <w:jc w:val="both"/>
      </w:pPr>
      <w:r>
        <w:rPr>
          <w:sz w:val="20"/>
        </w:rPr>
        <w:t xml:space="preserve">организации на объект (объекты) недвижимости, указанные в </w:t>
      </w:r>
      <w:hyperlink w:history="0" w:anchor="P822" w:tooltip="    2.1.1.1. По данному этапу осуществляется &lt;5&gt;:">
        <w:r>
          <w:rPr>
            <w:sz w:val="20"/>
            <w:color w:val="0000ff"/>
          </w:rPr>
          <w:t xml:space="preserve">подпункте 2.1.1.1</w:t>
        </w:r>
      </w:hyperlink>
    </w:p>
    <w:p>
      <w:pPr>
        <w:pStyle w:val="1"/>
        <w:jc w:val="both"/>
      </w:pPr>
      <w:r>
        <w:rPr>
          <w:sz w:val="20"/>
        </w:rPr>
        <w:t xml:space="preserve">соглашения (в применимых случаях), не позднее "__" ________________ 20__ г.</w:t>
      </w:r>
    </w:p>
    <w:p>
      <w:pPr>
        <w:pStyle w:val="1"/>
        <w:jc w:val="both"/>
      </w:pPr>
      <w:r>
        <w:rPr>
          <w:sz w:val="20"/>
        </w:rPr>
        <w:t xml:space="preserve">______________________________________________________________________ </w:t>
      </w:r>
      <w:hyperlink w:history="0" w:anchor="P1262" w:tooltip="&lt;6&gt; Подпункт 3 варианта 1, предусмотренного подпунктом 2.1.1.2 соглашения, включается в текст соглашения, если инвестиционным проектом предусмотрена государственная регистрация права организации на объект (объекты) недвижимости, указанные в подпункте 2.1.1.1 соглашения.">
        <w:r>
          <w:rPr>
            <w:sz w:val="20"/>
            <w:color w:val="0000ff"/>
          </w:rPr>
          <w:t xml:space="preserve">&lt;6&gt;</w:t>
        </w:r>
      </w:hyperlink>
      <w:r>
        <w:rPr>
          <w:sz w:val="20"/>
        </w:rPr>
        <w:t xml:space="preserve">.</w:t>
      </w:r>
    </w:p>
    <w:p>
      <w:pPr>
        <w:pStyle w:val="1"/>
        <w:jc w:val="both"/>
      </w:pPr>
      <w:r>
        <w:rPr>
          <w:sz w:val="20"/>
        </w:rPr>
        <w:t xml:space="preserve">   (в случае если на дату заключения соглашения на некоторые объекты</w:t>
      </w:r>
    </w:p>
    <w:p>
      <w:pPr>
        <w:pStyle w:val="1"/>
        <w:jc w:val="both"/>
      </w:pPr>
      <w:r>
        <w:rPr>
          <w:sz w:val="20"/>
        </w:rPr>
        <w:t xml:space="preserve">   недвижимости, в том числе объекты обеспечивающей и сопутствующей</w:t>
      </w:r>
    </w:p>
    <w:p>
      <w:pPr>
        <w:pStyle w:val="1"/>
        <w:jc w:val="both"/>
      </w:pPr>
      <w:r>
        <w:rPr>
          <w:sz w:val="20"/>
        </w:rPr>
        <w:t xml:space="preserve"> инфраструктур, уже зарегистрировано имущественное право организации,</w:t>
      </w:r>
    </w:p>
    <w:p>
      <w:pPr>
        <w:pStyle w:val="1"/>
        <w:jc w:val="both"/>
      </w:pPr>
      <w:r>
        <w:rPr>
          <w:sz w:val="20"/>
        </w:rPr>
        <w:t xml:space="preserve">         указываются в отношении соответствующих объектов вид</w:t>
      </w:r>
    </w:p>
    <w:p>
      <w:pPr>
        <w:pStyle w:val="1"/>
        <w:jc w:val="both"/>
      </w:pPr>
      <w:r>
        <w:rPr>
          <w:sz w:val="20"/>
        </w:rPr>
        <w:t xml:space="preserve">  зарегистрированного права, дата регистрации, регистрационный номер,</w:t>
      </w:r>
    </w:p>
    <w:p>
      <w:pPr>
        <w:pStyle w:val="1"/>
        <w:jc w:val="both"/>
      </w:pPr>
      <w:r>
        <w:rPr>
          <w:sz w:val="20"/>
        </w:rPr>
        <w:t xml:space="preserve">                 регистрирующий государственный орган)</w:t>
      </w:r>
    </w:p>
    <w:p>
      <w:pPr>
        <w:pStyle w:val="0"/>
        <w:ind w:firstLine="540"/>
        <w:jc w:val="both"/>
      </w:pPr>
      <w:r>
        <w:rPr>
          <w:sz w:val="24"/>
        </w:rPr>
        <w:t xml:space="preserve">вариант 2:</w:t>
      </w:r>
    </w:p>
    <w:bookmarkStart w:id="910" w:name="P910"/>
    <w:bookmarkEnd w:id="910"/>
    <w:p>
      <w:pPr>
        <w:pStyle w:val="1"/>
        <w:spacing w:before="200" w:lineRule="auto"/>
        <w:jc w:val="both"/>
      </w:pPr>
      <w:r>
        <w:rPr>
          <w:sz w:val="20"/>
        </w:rPr>
        <w:t xml:space="preserve">    1)  ввод     в      эксплуатацию       результатов     интеллектуальной</w:t>
      </w:r>
    </w:p>
    <w:p>
      <w:pPr>
        <w:pStyle w:val="1"/>
        <w:jc w:val="both"/>
      </w:pPr>
      <w:r>
        <w:rPr>
          <w:sz w:val="20"/>
        </w:rPr>
        <w:t xml:space="preserve">деятельности,      указанных     в     </w:t>
      </w:r>
      <w:hyperlink w:history="0" w:anchor="P822" w:tooltip="    2.1.1.1. По данному этапу осуществляется &lt;5&gt;:">
        <w:r>
          <w:rPr>
            <w:sz w:val="20"/>
            <w:color w:val="0000ff"/>
          </w:rPr>
          <w:t xml:space="preserve">подпункте    2.1.1.1</w:t>
        </w:r>
      </w:hyperlink>
      <w:r>
        <w:rPr>
          <w:sz w:val="20"/>
        </w:rPr>
        <w:t xml:space="preserve">     соглашения,</w:t>
      </w:r>
    </w:p>
    <w:p>
      <w:pPr>
        <w:pStyle w:val="1"/>
        <w:jc w:val="both"/>
      </w:pPr>
      <w:r>
        <w:rPr>
          <w:sz w:val="20"/>
        </w:rPr>
        <w:t xml:space="preserve">планируется    осуществить   не   позднее   "__"_______________   20__   г.</w:t>
      </w:r>
    </w:p>
    <w:p>
      <w:pPr>
        <w:pStyle w:val="1"/>
        <w:jc w:val="both"/>
      </w:pPr>
      <w:r>
        <w:rPr>
          <w:sz w:val="20"/>
        </w:rPr>
        <w:t xml:space="preserve">______________________________________________________________________ </w:t>
      </w:r>
      <w:hyperlink w:history="0" w:anchor="P1263" w:tooltip="&lt;7&gt; Подпункт 1 варианта 2, предусмотренного подпунктом 2.1.1.2 соглашения, включается в текст соглашения, если в отношении результатов интеллектуальной деятельности возможен ввод в эксплуатацию (например, информационная система), с изменением в необходимых случаях нумерации пунктов.">
        <w:r>
          <w:rPr>
            <w:sz w:val="20"/>
            <w:color w:val="0000ff"/>
          </w:rPr>
          <w:t xml:space="preserve">&lt;7&gt;</w:t>
        </w:r>
      </w:hyperlink>
      <w:r>
        <w:rPr>
          <w:sz w:val="20"/>
        </w:rPr>
        <w:t xml:space="preserve">;</w:t>
      </w:r>
    </w:p>
    <w:p>
      <w:pPr>
        <w:pStyle w:val="1"/>
        <w:jc w:val="both"/>
      </w:pPr>
      <w:r>
        <w:rPr>
          <w:sz w:val="20"/>
        </w:rPr>
        <w:t xml:space="preserve">   (в случае если на дату заключения соглашения некоторые результаты</w:t>
      </w:r>
    </w:p>
    <w:p>
      <w:pPr>
        <w:pStyle w:val="1"/>
        <w:jc w:val="both"/>
      </w:pPr>
      <w:r>
        <w:rPr>
          <w:sz w:val="20"/>
        </w:rPr>
        <w:t xml:space="preserve"> интеллектуальной деятельности уже введены в эксплуатацию, указываются</w:t>
      </w:r>
    </w:p>
    <w:p>
      <w:pPr>
        <w:pStyle w:val="1"/>
        <w:jc w:val="both"/>
      </w:pPr>
      <w:r>
        <w:rPr>
          <w:sz w:val="20"/>
        </w:rPr>
        <w:t xml:space="preserve">  дата их ввода в эксплуатацию и реквизиты документа, в соответствии</w:t>
      </w:r>
    </w:p>
    <w:p>
      <w:pPr>
        <w:pStyle w:val="1"/>
        <w:jc w:val="both"/>
      </w:pPr>
      <w:r>
        <w:rPr>
          <w:sz w:val="20"/>
        </w:rPr>
        <w:t xml:space="preserve">       с которым соответствующие объекты введены в эксплуатацию)</w:t>
      </w:r>
    </w:p>
    <w:bookmarkStart w:id="918" w:name="P918"/>
    <w:bookmarkEnd w:id="918"/>
    <w:p>
      <w:pPr>
        <w:pStyle w:val="1"/>
        <w:jc w:val="both"/>
      </w:pPr>
      <w:r>
        <w:rPr>
          <w:sz w:val="20"/>
        </w:rPr>
        <w:t xml:space="preserve">    2) государственная регистрация ________________________________________</w:t>
      </w:r>
    </w:p>
    <w:p>
      <w:pPr>
        <w:pStyle w:val="1"/>
        <w:jc w:val="both"/>
      </w:pPr>
      <w:r>
        <w:rPr>
          <w:sz w:val="20"/>
        </w:rPr>
        <w:t xml:space="preserve">                                   (указываются результаты интеллектуальной</w:t>
      </w:r>
    </w:p>
    <w:p>
      <w:pPr>
        <w:pStyle w:val="1"/>
        <w:jc w:val="both"/>
      </w:pPr>
      <w:r>
        <w:rPr>
          <w:sz w:val="20"/>
        </w:rPr>
        <w:t xml:space="preserve">                                   деятельности, подлежащие государственной</w:t>
      </w:r>
    </w:p>
    <w:p>
      <w:pPr>
        <w:pStyle w:val="1"/>
        <w:jc w:val="both"/>
      </w:pPr>
      <w:r>
        <w:rPr>
          <w:sz w:val="20"/>
        </w:rPr>
        <w:t xml:space="preserve">                                   регистрации в соответствии с Гражданским</w:t>
      </w:r>
    </w:p>
    <w:p>
      <w:pPr>
        <w:pStyle w:val="1"/>
        <w:jc w:val="both"/>
      </w:pPr>
      <w:r>
        <w:rPr>
          <w:sz w:val="20"/>
        </w:rPr>
        <w:t xml:space="preserve">                                   </w:t>
      </w:r>
      <w:hyperlink w:history="0" r:id="rId2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указанные</w:t>
      </w:r>
    </w:p>
    <w:p>
      <w:pPr>
        <w:pStyle w:val="1"/>
        <w:jc w:val="both"/>
      </w:pPr>
      <w:r>
        <w:rPr>
          <w:sz w:val="20"/>
        </w:rPr>
        <w:t xml:space="preserve">                                        в </w:t>
      </w:r>
      <w:hyperlink w:history="0" w:anchor="P822" w:tooltip="    2.1.1.1. По данному этапу осуществляется &lt;5&gt;:">
        <w:r>
          <w:rPr>
            <w:sz w:val="20"/>
            <w:color w:val="0000ff"/>
          </w:rPr>
          <w:t xml:space="preserve">подпункте 2.1.1.1</w:t>
        </w:r>
      </w:hyperlink>
      <w:r>
        <w:rPr>
          <w:sz w:val="20"/>
        </w:rPr>
        <w:t xml:space="preserve"> соглашения)</w:t>
      </w:r>
    </w:p>
    <w:p>
      <w:pPr>
        <w:pStyle w:val="1"/>
        <w:jc w:val="both"/>
      </w:pPr>
      <w:r>
        <w:rPr>
          <w:sz w:val="20"/>
        </w:rPr>
        <w:t xml:space="preserve">не позднее "__" ________ 20__ г. __________________________________________</w:t>
      </w:r>
    </w:p>
    <w:p>
      <w:pPr>
        <w:pStyle w:val="1"/>
        <w:jc w:val="both"/>
      </w:pPr>
      <w:r>
        <w:rPr>
          <w:sz w:val="20"/>
        </w:rPr>
        <w:t xml:space="preserve">                                     (в случае если на дату заключения</w:t>
      </w:r>
    </w:p>
    <w:p>
      <w:pPr>
        <w:pStyle w:val="1"/>
        <w:jc w:val="both"/>
      </w:pPr>
      <w:r>
        <w:rPr>
          <w:sz w:val="20"/>
        </w:rPr>
        <w:t xml:space="preserve">                                                 соглашения</w:t>
      </w:r>
    </w:p>
    <w:p>
      <w:pPr>
        <w:pStyle w:val="1"/>
        <w:jc w:val="both"/>
      </w:pPr>
      <w:r>
        <w:rPr>
          <w:sz w:val="20"/>
        </w:rPr>
        <w:t xml:space="preserve">__________________________________________________________________________;</w:t>
      </w:r>
    </w:p>
    <w:p>
      <w:pPr>
        <w:pStyle w:val="1"/>
        <w:jc w:val="both"/>
      </w:pPr>
      <w:r>
        <w:rPr>
          <w:sz w:val="20"/>
        </w:rPr>
        <w:t xml:space="preserve">    в отношении некоторых результатов интеллектуальной деятельности уже</w:t>
      </w:r>
    </w:p>
    <w:p>
      <w:pPr>
        <w:pStyle w:val="1"/>
        <w:jc w:val="both"/>
      </w:pPr>
      <w:r>
        <w:rPr>
          <w:sz w:val="20"/>
        </w:rPr>
        <w:t xml:space="preserve">осуществлена государственная регистрация, указываются реквизиты документа,</w:t>
      </w:r>
    </w:p>
    <w:p>
      <w:pPr>
        <w:pStyle w:val="1"/>
        <w:jc w:val="both"/>
      </w:pPr>
      <w:r>
        <w:rPr>
          <w:sz w:val="20"/>
        </w:rPr>
        <w:t xml:space="preserve">   подтверждающего государственную регистрацию, и орган государственной</w:t>
      </w:r>
    </w:p>
    <w:p>
      <w:pPr>
        <w:pStyle w:val="1"/>
        <w:jc w:val="both"/>
      </w:pPr>
      <w:r>
        <w:rPr>
          <w:sz w:val="20"/>
        </w:rPr>
        <w:t xml:space="preserve">            власти, осуществивший государственную регистрацию)</w:t>
      </w:r>
    </w:p>
    <w:p>
      <w:pPr>
        <w:pStyle w:val="1"/>
        <w:jc w:val="both"/>
      </w:pPr>
      <w:r>
        <w:rPr>
          <w:sz w:val="20"/>
        </w:rPr>
        <w:t xml:space="preserve">    2.1.1.3.   Объем   капиталовложений   по   данному   этапу   составляет</w:t>
      </w:r>
    </w:p>
    <w:p>
      <w:pPr>
        <w:pStyle w:val="1"/>
        <w:jc w:val="both"/>
      </w:pPr>
      <w:r>
        <w:rPr>
          <w:sz w:val="20"/>
        </w:rPr>
        <w:t xml:space="preserve">___________ (_____________________________________) рублей без учета налога</w:t>
      </w:r>
    </w:p>
    <w:p>
      <w:pPr>
        <w:pStyle w:val="1"/>
        <w:jc w:val="both"/>
      </w:pPr>
      <w:r>
        <w:rPr>
          <w:sz w:val="20"/>
        </w:rPr>
        <w:t xml:space="preserve"> (цифрами)                (прописью)</w:t>
      </w:r>
    </w:p>
    <w:p>
      <w:pPr>
        <w:pStyle w:val="1"/>
        <w:jc w:val="both"/>
      </w:pPr>
      <w:r>
        <w:rPr>
          <w:sz w:val="20"/>
        </w:rPr>
        <w:t xml:space="preserve">на добавленную стоимость.</w:t>
      </w:r>
    </w:p>
    <w:p>
      <w:pPr>
        <w:pStyle w:val="1"/>
        <w:jc w:val="both"/>
      </w:pPr>
      <w:r>
        <w:rPr>
          <w:sz w:val="20"/>
        </w:rPr>
        <w:t xml:space="preserve">    2.1.1.4.  Объем  планируемых  к  возмещению затрат, указанных в </w:t>
      </w:r>
      <w:hyperlink w:history="0" r:id="rId26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части 1</w:t>
        </w:r>
      </w:hyperlink>
    </w:p>
    <w:p>
      <w:pPr>
        <w:pStyle w:val="1"/>
        <w:jc w:val="both"/>
      </w:pPr>
      <w:r>
        <w:rPr>
          <w:sz w:val="20"/>
        </w:rPr>
        <w:t xml:space="preserve">статьи    15    Федерального    закона,   по   данному   этапу   составляет</w:t>
      </w:r>
    </w:p>
    <w:p>
      <w:pPr>
        <w:pStyle w:val="1"/>
        <w:jc w:val="both"/>
      </w:pPr>
      <w:r>
        <w:rPr>
          <w:sz w:val="20"/>
        </w:rPr>
        <w:t xml:space="preserve">___________ (_____________________________________) рублей.</w:t>
      </w:r>
    </w:p>
    <w:p>
      <w:pPr>
        <w:pStyle w:val="1"/>
        <w:jc w:val="both"/>
      </w:pPr>
      <w:r>
        <w:rPr>
          <w:sz w:val="20"/>
        </w:rPr>
        <w:t xml:space="preserve"> (цифрами)                (прописью)</w:t>
      </w:r>
    </w:p>
    <w:p>
      <w:pPr>
        <w:pStyle w:val="1"/>
        <w:jc w:val="both"/>
      </w:pPr>
      <w:r>
        <w:rPr>
          <w:sz w:val="20"/>
        </w:rPr>
        <w:t xml:space="preserve">    Планируемые сроки возмещения затрат, указанных в настоящем пункте </w:t>
      </w:r>
      <w:hyperlink w:history="0" w:anchor="P1264" w:tooltip="&lt;8&gt; Абзац включается в текст соглашения при наличии планируемых к возмещению затрат в рамках инвестиционного проекта.">
        <w:r>
          <w:rPr>
            <w:sz w:val="20"/>
            <w:color w:val="0000ff"/>
          </w:rPr>
          <w:t xml:space="preserve">&lt;8&gt;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bookmarkStart w:id="944" w:name="P944"/>
    <w:bookmarkEnd w:id="944"/>
    <w:p>
      <w:pPr>
        <w:pStyle w:val="1"/>
        <w:jc w:val="both"/>
      </w:pPr>
      <w:r>
        <w:rPr>
          <w:sz w:val="20"/>
        </w:rPr>
        <w:t xml:space="preserve">    2.1.2. _____________ этап - _______________________________________ </w:t>
      </w:r>
      <w:hyperlink w:history="0" w:anchor="P1265" w:tooltip="&lt;9&gt; Подпункты 2.1.2 - 2.1.6 соглашения включаются в текст соглашения, если соглашение предусматривает несколько этапов реализации инвестиционного проекта (в том числе если проект одновременно включает этапы по строительству (созданию), реконструкции и (или) модернизации объектов недвижимости и (или) комплекса объектов движимого и недвижимого имущества, связанных между собой, и созданию результатов интеллектуальной деятельности), и заполняются по аналогии с подпунктом 2.1.1 соглашения с изменением в необх...">
        <w:r>
          <w:rPr>
            <w:sz w:val="20"/>
            <w:color w:val="0000ff"/>
          </w:rPr>
          <w:t xml:space="preserve">&lt;9&gt;</w:t>
        </w:r>
      </w:hyperlink>
    </w:p>
    <w:p>
      <w:pPr>
        <w:pStyle w:val="1"/>
        <w:jc w:val="both"/>
      </w:pPr>
      <w:r>
        <w:rPr>
          <w:sz w:val="20"/>
        </w:rPr>
        <w:t xml:space="preserve">           (номер этапа)            (указывается, какое мероприятие</w:t>
      </w:r>
    </w:p>
    <w:p>
      <w:pPr>
        <w:pStyle w:val="1"/>
        <w:jc w:val="both"/>
      </w:pPr>
      <w:r>
        <w:rPr>
          <w:sz w:val="20"/>
        </w:rPr>
        <w:t xml:space="preserve">                                              выполняется)</w:t>
      </w:r>
    </w:p>
    <w:p>
      <w:pPr>
        <w:pStyle w:val="1"/>
        <w:jc w:val="both"/>
      </w:pPr>
      <w:r>
        <w:rPr>
          <w:sz w:val="20"/>
        </w:rPr>
        <w:t xml:space="preserve">в срок с ___________________ по __________________________________________;</w:t>
      </w:r>
    </w:p>
    <w:p>
      <w:pPr>
        <w:pStyle w:val="1"/>
        <w:jc w:val="both"/>
      </w:pPr>
      <w:r>
        <w:rPr>
          <w:sz w:val="20"/>
        </w:rPr>
        <w:t xml:space="preserve">    2.1.3. _____________ этап - ___________________________________________</w:t>
      </w:r>
    </w:p>
    <w:p>
      <w:pPr>
        <w:pStyle w:val="1"/>
        <w:jc w:val="both"/>
      </w:pPr>
      <w:r>
        <w:rPr>
          <w:sz w:val="20"/>
        </w:rPr>
        <w:t xml:space="preserve">           (номер этапа)              (указывается, какое мероприятие</w:t>
      </w:r>
    </w:p>
    <w:p>
      <w:pPr>
        <w:pStyle w:val="1"/>
        <w:jc w:val="both"/>
      </w:pPr>
      <w:r>
        <w:rPr>
          <w:sz w:val="20"/>
        </w:rPr>
        <w:t xml:space="preserve">                                                выполняется)</w:t>
      </w:r>
    </w:p>
    <w:p>
      <w:pPr>
        <w:pStyle w:val="1"/>
        <w:jc w:val="both"/>
      </w:pPr>
      <w:r>
        <w:rPr>
          <w:sz w:val="20"/>
        </w:rPr>
        <w:t xml:space="preserve">в срок с ___________________ по __________________________________________;</w:t>
      </w:r>
    </w:p>
    <w:p>
      <w:pPr>
        <w:pStyle w:val="1"/>
        <w:jc w:val="both"/>
      </w:pPr>
      <w:r>
        <w:rPr>
          <w:sz w:val="20"/>
        </w:rPr>
        <w:t xml:space="preserve">    2.1.4. _____________ этап - ___________________________________________</w:t>
      </w:r>
    </w:p>
    <w:p>
      <w:pPr>
        <w:pStyle w:val="1"/>
        <w:jc w:val="both"/>
      </w:pPr>
      <w:r>
        <w:rPr>
          <w:sz w:val="20"/>
        </w:rPr>
        <w:t xml:space="preserve">           (номер этапа)              (указывается, какое мероприятие</w:t>
      </w:r>
    </w:p>
    <w:p>
      <w:pPr>
        <w:pStyle w:val="1"/>
        <w:jc w:val="both"/>
      </w:pPr>
      <w:r>
        <w:rPr>
          <w:sz w:val="20"/>
        </w:rPr>
        <w:t xml:space="preserve">                                                выполняется)</w:t>
      </w:r>
    </w:p>
    <w:p>
      <w:pPr>
        <w:pStyle w:val="1"/>
        <w:jc w:val="both"/>
      </w:pPr>
      <w:r>
        <w:rPr>
          <w:sz w:val="20"/>
        </w:rPr>
        <w:t xml:space="preserve">в срок с ___________________ по __________________________________________;</w:t>
      </w:r>
    </w:p>
    <w:p>
      <w:pPr>
        <w:pStyle w:val="1"/>
        <w:jc w:val="both"/>
      </w:pPr>
      <w:r>
        <w:rPr>
          <w:sz w:val="20"/>
        </w:rPr>
        <w:t xml:space="preserve">    2.1.5. _____________ этап - ___________________________________________</w:t>
      </w:r>
    </w:p>
    <w:p>
      <w:pPr>
        <w:pStyle w:val="1"/>
        <w:jc w:val="both"/>
      </w:pPr>
      <w:r>
        <w:rPr>
          <w:sz w:val="20"/>
        </w:rPr>
        <w:t xml:space="preserve">           (номер этапа)              (указывается, какое мероприятие</w:t>
      </w:r>
    </w:p>
    <w:p>
      <w:pPr>
        <w:pStyle w:val="1"/>
        <w:jc w:val="both"/>
      </w:pPr>
      <w:r>
        <w:rPr>
          <w:sz w:val="20"/>
        </w:rPr>
        <w:t xml:space="preserve">                                                выполняется)</w:t>
      </w:r>
    </w:p>
    <w:p>
      <w:pPr>
        <w:pStyle w:val="1"/>
        <w:jc w:val="both"/>
      </w:pPr>
      <w:r>
        <w:rPr>
          <w:sz w:val="20"/>
        </w:rPr>
        <w:t xml:space="preserve">в срок с ___________________ по __________________________________________;</w:t>
      </w:r>
    </w:p>
    <w:bookmarkStart w:id="960" w:name="P960"/>
    <w:bookmarkEnd w:id="960"/>
    <w:p>
      <w:pPr>
        <w:pStyle w:val="1"/>
        <w:jc w:val="both"/>
      </w:pPr>
      <w:r>
        <w:rPr>
          <w:sz w:val="20"/>
        </w:rPr>
        <w:t xml:space="preserve">    2.1.6. _____________ этап - ___________________________________________</w:t>
      </w:r>
    </w:p>
    <w:p>
      <w:pPr>
        <w:pStyle w:val="1"/>
        <w:jc w:val="both"/>
      </w:pPr>
      <w:r>
        <w:rPr>
          <w:sz w:val="20"/>
        </w:rPr>
        <w:t xml:space="preserve">           (номер этапа)              (указывается, какое мероприятие</w:t>
      </w:r>
    </w:p>
    <w:p>
      <w:pPr>
        <w:pStyle w:val="1"/>
        <w:jc w:val="both"/>
      </w:pPr>
      <w:r>
        <w:rPr>
          <w:sz w:val="20"/>
        </w:rPr>
        <w:t xml:space="preserve">                                                выполняется)</w:t>
      </w:r>
    </w:p>
    <w:p>
      <w:pPr>
        <w:pStyle w:val="1"/>
        <w:jc w:val="both"/>
      </w:pPr>
      <w:r>
        <w:rPr>
          <w:sz w:val="20"/>
        </w:rPr>
        <w:t xml:space="preserve">в срок с ___________________ по __________________________________________.</w:t>
      </w:r>
    </w:p>
    <w:bookmarkStart w:id="964" w:name="P964"/>
    <w:bookmarkEnd w:id="964"/>
    <w:p>
      <w:pPr>
        <w:pStyle w:val="1"/>
        <w:jc w:val="both"/>
      </w:pPr>
      <w:r>
        <w:rPr>
          <w:sz w:val="20"/>
        </w:rPr>
        <w:t xml:space="preserve">    2.2. В результате реализации инвестиционного проекта планируется </w:t>
      </w:r>
      <w:hyperlink w:history="0" w:anchor="P1266" w:tooltip="&lt;10&gt; Пункт 2.2 соглашения заполняется в соответствии с целью реализации инвестиционного проекта, предусмотренной пунктом 1.2 соглашения.">
        <w:r>
          <w:rPr>
            <w:sz w:val="20"/>
            <w:color w:val="0000ff"/>
          </w:rPr>
          <w:t xml:space="preserve">&lt;10&gt;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(указывается планируемый вид деятельности, например, производство товаров,</w:t>
      </w:r>
    </w:p>
    <w:p>
      <w:pPr>
        <w:pStyle w:val="1"/>
        <w:jc w:val="both"/>
      </w:pPr>
      <w:r>
        <w:rPr>
          <w:sz w:val="20"/>
        </w:rPr>
        <w:t xml:space="preserve">выполнение работ, оказание услуг или создание результатов интеллектуальной</w:t>
      </w:r>
    </w:p>
    <w:p>
      <w:pPr>
        <w:pStyle w:val="1"/>
        <w:jc w:val="both"/>
      </w:pPr>
      <w:r>
        <w:rPr>
          <w:sz w:val="20"/>
        </w:rPr>
        <w:t xml:space="preserve">                               деятельности)</w:t>
      </w:r>
    </w:p>
    <w:bookmarkStart w:id="969" w:name="P969"/>
    <w:bookmarkEnd w:id="969"/>
    <w:p>
      <w:pPr>
        <w:pStyle w:val="1"/>
        <w:jc w:val="both"/>
      </w:pPr>
      <w:r>
        <w:rPr>
          <w:sz w:val="20"/>
        </w:rPr>
        <w:t xml:space="preserve">    2.2.1. ________________________________________________________________</w:t>
      </w:r>
    </w:p>
    <w:p>
      <w:pPr>
        <w:pStyle w:val="1"/>
        <w:jc w:val="both"/>
      </w:pPr>
      <w:r>
        <w:rPr>
          <w:sz w:val="20"/>
        </w:rPr>
        <w:t xml:space="preserve">                 (наименование и характеристика товаров, работ, услуг</w:t>
      </w:r>
    </w:p>
    <w:p>
      <w:pPr>
        <w:pStyle w:val="1"/>
        <w:jc w:val="both"/>
      </w:pPr>
      <w:r>
        <w:rPr>
          <w:sz w:val="20"/>
        </w:rPr>
        <w:t xml:space="preserve">                    или результатов интеллектуальной деятельности)</w:t>
      </w:r>
    </w:p>
    <w:p>
      <w:pPr>
        <w:pStyle w:val="1"/>
        <w:jc w:val="both"/>
      </w:pPr>
      <w:r>
        <w:rPr>
          <w:sz w:val="20"/>
        </w:rPr>
        <w:t xml:space="preserve">в объеме _________________________________________________________________;</w:t>
      </w:r>
    </w:p>
    <w:p>
      <w:pPr>
        <w:pStyle w:val="1"/>
        <w:jc w:val="both"/>
      </w:pPr>
      <w:r>
        <w:rPr>
          <w:sz w:val="20"/>
        </w:rPr>
        <w:t xml:space="preserve">            (указываются в применимых случаях сведения о предполагаемом</w:t>
      </w:r>
    </w:p>
    <w:p>
      <w:pPr>
        <w:pStyle w:val="1"/>
        <w:jc w:val="both"/>
      </w:pPr>
      <w:r>
        <w:rPr>
          <w:sz w:val="20"/>
        </w:rPr>
        <w:t xml:space="preserve">           объеме производства товаров, выполнения работ, оказания услуг</w:t>
      </w:r>
    </w:p>
    <w:p>
      <w:pPr>
        <w:pStyle w:val="1"/>
        <w:jc w:val="both"/>
      </w:pPr>
      <w:r>
        <w:rPr>
          <w:sz w:val="20"/>
        </w:rPr>
        <w:t xml:space="preserve">          с распределением по годам в пределах срока действия соглашения)</w:t>
      </w:r>
    </w:p>
    <w:bookmarkStart w:id="976" w:name="P976"/>
    <w:bookmarkEnd w:id="976"/>
    <w:p>
      <w:pPr>
        <w:pStyle w:val="1"/>
        <w:jc w:val="both"/>
      </w:pPr>
      <w:r>
        <w:rPr>
          <w:sz w:val="20"/>
        </w:rPr>
        <w:t xml:space="preserve">    2.2.2. __________________________________________________________ </w:t>
      </w:r>
      <w:hyperlink w:history="0" w:anchor="P1267" w:tooltip="&lt;11&gt; Подпункты 2.2.2 - 2.2.6 соглашения включаются в текст соглашения, если это соответствует инвестиционному проекту, и заполняются по аналогии с подпунктом 2.2.1 соглашения с изменением в необходимых случаях нумерации подпунктов.">
        <w:r>
          <w:rPr>
            <w:sz w:val="20"/>
            <w:color w:val="0000ff"/>
          </w:rPr>
          <w:t xml:space="preserve">&lt;11&gt;</w:t>
        </w:r>
      </w:hyperlink>
      <w:r>
        <w:rPr>
          <w:sz w:val="20"/>
        </w:rPr>
        <w:t xml:space="preserve">;</w:t>
      </w:r>
    </w:p>
    <w:p>
      <w:pPr>
        <w:pStyle w:val="1"/>
        <w:jc w:val="both"/>
      </w:pPr>
      <w:r>
        <w:rPr>
          <w:sz w:val="20"/>
        </w:rPr>
        <w:t xml:space="preserve">    2.2.3. __________________________________________________________ </w:t>
      </w:r>
      <w:hyperlink w:history="0" w:anchor="P1267" w:tooltip="&lt;11&gt; Подпункты 2.2.2 - 2.2.6 соглашения включаются в текст соглашения, если это соответствует инвестиционному проекту, и заполняются по аналогии с подпунктом 2.2.1 соглашения с изменением в необходимых случаях нумерации подпунктов.">
        <w:r>
          <w:rPr>
            <w:sz w:val="20"/>
            <w:color w:val="0000ff"/>
          </w:rPr>
          <w:t xml:space="preserve">&lt;11&gt;</w:t>
        </w:r>
      </w:hyperlink>
      <w:r>
        <w:rPr>
          <w:sz w:val="20"/>
        </w:rPr>
        <w:t xml:space="preserve">;</w:t>
      </w:r>
    </w:p>
    <w:p>
      <w:pPr>
        <w:pStyle w:val="1"/>
        <w:jc w:val="both"/>
      </w:pPr>
      <w:r>
        <w:rPr>
          <w:sz w:val="20"/>
        </w:rPr>
        <w:t xml:space="preserve">    2.2.4. __________________________________________________________ </w:t>
      </w:r>
      <w:hyperlink w:history="0" w:anchor="P1267" w:tooltip="&lt;11&gt; Подпункты 2.2.2 - 2.2.6 соглашения включаются в текст соглашения, если это соответствует инвестиционному проекту, и заполняются по аналогии с подпунктом 2.2.1 соглашения с изменением в необходимых случаях нумерации подпунктов.">
        <w:r>
          <w:rPr>
            <w:sz w:val="20"/>
            <w:color w:val="0000ff"/>
          </w:rPr>
          <w:t xml:space="preserve">&lt;11&gt;</w:t>
        </w:r>
      </w:hyperlink>
      <w:r>
        <w:rPr>
          <w:sz w:val="20"/>
        </w:rPr>
        <w:t xml:space="preserve">;</w:t>
      </w:r>
    </w:p>
    <w:p>
      <w:pPr>
        <w:pStyle w:val="1"/>
        <w:jc w:val="both"/>
      </w:pPr>
      <w:r>
        <w:rPr>
          <w:sz w:val="20"/>
        </w:rPr>
        <w:t xml:space="preserve">    2.2.5. __________________________________________________________ </w:t>
      </w:r>
      <w:hyperlink w:history="0" w:anchor="P1267" w:tooltip="&lt;11&gt; Подпункты 2.2.2 - 2.2.6 соглашения включаются в текст соглашения, если это соответствует инвестиционному проекту, и заполняются по аналогии с подпунктом 2.2.1 соглашения с изменением в необходимых случаях нумерации подпунктов.">
        <w:r>
          <w:rPr>
            <w:sz w:val="20"/>
            <w:color w:val="0000ff"/>
          </w:rPr>
          <w:t xml:space="preserve">&lt;11&gt;</w:t>
        </w:r>
      </w:hyperlink>
      <w:r>
        <w:rPr>
          <w:sz w:val="20"/>
        </w:rPr>
        <w:t xml:space="preserve">;</w:t>
      </w:r>
    </w:p>
    <w:bookmarkStart w:id="980" w:name="P980"/>
    <w:bookmarkEnd w:id="980"/>
    <w:p>
      <w:pPr>
        <w:pStyle w:val="1"/>
        <w:jc w:val="both"/>
      </w:pPr>
      <w:r>
        <w:rPr>
          <w:sz w:val="20"/>
        </w:rPr>
        <w:t xml:space="preserve">    2.2.6. __________________________________________________________ </w:t>
      </w:r>
      <w:hyperlink w:history="0" w:anchor="P1267" w:tooltip="&lt;11&gt; Подпункты 2.2.2 - 2.2.6 соглашения включаются в текст соглашения, если это соответствует инвестиционному проекту, и заполняются по аналогии с подпунктом 2.2.1 соглашения с изменением в необходимых случаях нумерации подпунктов.">
        <w:r>
          <w:rPr>
            <w:sz w:val="20"/>
            <w:color w:val="0000ff"/>
          </w:rPr>
          <w:t xml:space="preserve">&lt;11&gt;</w:t>
        </w:r>
      </w:hyperlink>
      <w:r>
        <w:rPr>
          <w:sz w:val="20"/>
        </w:rPr>
        <w:t xml:space="preserve">.</w:t>
      </w:r>
    </w:p>
    <w:bookmarkStart w:id="981" w:name="P981"/>
    <w:bookmarkEnd w:id="981"/>
    <w:p>
      <w:pPr>
        <w:pStyle w:val="0"/>
        <w:ind w:firstLine="540"/>
        <w:jc w:val="both"/>
      </w:pPr>
      <w:r>
        <w:rPr>
          <w:sz w:val="24"/>
        </w:rPr>
        <w:t xml:space="preserve">2.3. Инвестиционным проектом </w:t>
      </w:r>
      <w:hyperlink w:history="0" w:anchor="P1268" w:tooltip="&lt;12&gt; Пункт 2.3 соглашения заполняется в соответствии с вариантом 1 или вариантом 2 в зависимости от наличия или отсутствия мероприятий по снижению негативного воздействия на окружающую среду, указанных в пункте 4 статьи 17 Федерального закона &quot;Об охране окружающей среды&quot;, предусмотренных инвестиционным проектом.">
        <w:r>
          <w:rPr>
            <w:sz w:val="24"/>
            <w:color w:val="0000ff"/>
          </w:rPr>
          <w:t xml:space="preserve">&lt;12&gt;</w:t>
        </w:r>
      </w:hyperlink>
      <w:r>
        <w:rPr>
          <w:sz w:val="24"/>
        </w:rPr>
        <w:t xml:space="preserve">:</w:t>
      </w:r>
    </w:p>
    <w:p>
      <w:pPr>
        <w:pStyle w:val="1"/>
        <w:spacing w:before="200" w:lineRule="auto"/>
        <w:jc w:val="both"/>
      </w:pPr>
      <w:r>
        <w:rPr>
          <w:sz w:val="20"/>
        </w:rPr>
        <w:t xml:space="preserve">    вариант  1  -  предусматривается  выполнение  мероприятий  по  снижению</w:t>
      </w:r>
    </w:p>
    <w:p>
      <w:pPr>
        <w:pStyle w:val="1"/>
        <w:jc w:val="both"/>
      </w:pPr>
      <w:r>
        <w:rPr>
          <w:sz w:val="20"/>
        </w:rPr>
        <w:t xml:space="preserve">негативного воздействия на окружающую среду, указанных в </w:t>
      </w:r>
      <w:hyperlink w:history="0" r:id="rId267" w:tooltip="Федеральный закон от 10.01.2002 N 7-ФЗ (ред. от 28.12.2025) &quot;Об охране окружающей среды&quot; ------------ Недействующая редакция {КонсультантПлюс}">
        <w:r>
          <w:rPr>
            <w:sz w:val="20"/>
            <w:color w:val="0000ff"/>
          </w:rPr>
          <w:t xml:space="preserve">пункте 4 статьи 17</w:t>
        </w:r>
      </w:hyperlink>
    </w:p>
    <w:p>
      <w:pPr>
        <w:pStyle w:val="1"/>
        <w:jc w:val="both"/>
      </w:pPr>
      <w:r>
        <w:rPr>
          <w:sz w:val="20"/>
        </w:rPr>
        <w:t xml:space="preserve">Федерального закона "Об охране окружающей среды" __________________________</w:t>
      </w:r>
    </w:p>
    <w:p>
      <w:pPr>
        <w:pStyle w:val="1"/>
        <w:jc w:val="both"/>
      </w:pPr>
      <w:r>
        <w:rPr>
          <w:sz w:val="20"/>
        </w:rPr>
        <w:t xml:space="preserve">                                                 (наименование мероприятий)</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и реквизиты программы повышения</w:t>
      </w:r>
    </w:p>
    <w:p>
      <w:pPr>
        <w:pStyle w:val="1"/>
        <w:jc w:val="both"/>
      </w:pPr>
      <w:r>
        <w:rPr>
          <w:sz w:val="20"/>
        </w:rPr>
        <w:t xml:space="preserve">                   экологической эффективности и (или) плана мероприятий</w:t>
      </w:r>
    </w:p>
    <w:p>
      <w:pPr>
        <w:pStyle w:val="1"/>
        <w:jc w:val="both"/>
      </w:pPr>
      <w:r>
        <w:rPr>
          <w:sz w:val="20"/>
        </w:rPr>
        <w:t xml:space="preserve">                                по охране окружающей среды)</w:t>
      </w:r>
    </w:p>
    <w:p>
      <w:pPr>
        <w:pStyle w:val="1"/>
        <w:jc w:val="both"/>
      </w:pPr>
      <w:r>
        <w:rPr>
          <w:sz w:val="20"/>
        </w:rPr>
        <w:t xml:space="preserve">не позднее _______________________________________________________________.</w:t>
      </w:r>
    </w:p>
    <w:p>
      <w:pPr>
        <w:pStyle w:val="1"/>
        <w:jc w:val="both"/>
      </w:pPr>
      <w:r>
        <w:rPr>
          <w:sz w:val="20"/>
        </w:rPr>
        <w:t xml:space="preserve">              (срок завершения реализации соответствующих мероприятий)</w:t>
      </w:r>
    </w:p>
    <w:p>
      <w:pPr>
        <w:pStyle w:val="0"/>
        <w:ind w:firstLine="540"/>
        <w:jc w:val="both"/>
      </w:pPr>
      <w:r>
        <w:rPr>
          <w:sz w:val="24"/>
        </w:rPr>
        <w:t xml:space="preserve">вариант 2 - не предусматривается выполнение мероприятий по снижению негативного воздействия на окружающую среду, указанных в </w:t>
      </w:r>
      <w:hyperlink w:history="0" r:id="rId268"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4 статьи 17</w:t>
        </w:r>
      </w:hyperlink>
      <w:r>
        <w:rPr>
          <w:sz w:val="24"/>
        </w:rPr>
        <w:t xml:space="preserve"> Федерального закона "Об охране окружающей среды".</w:t>
      </w:r>
    </w:p>
    <w:p>
      <w:pPr>
        <w:pStyle w:val="0"/>
        <w:spacing w:before="240" w:lineRule="auto"/>
        <w:ind w:firstLine="540"/>
        <w:jc w:val="both"/>
      </w:pPr>
      <w:r>
        <w:rPr>
          <w:sz w:val="24"/>
        </w:rPr>
        <w:t xml:space="preserve">2.4. При реализации инвестиционного проекта применяются технологические и экологические требования, предусмотренные законодательством Российской Федерации, в том числе следующими актами:</w:t>
      </w:r>
    </w:p>
    <w:p>
      <w:pPr>
        <w:pStyle w:val="1"/>
        <w:spacing w:before="200" w:lineRule="auto"/>
        <w:jc w:val="both"/>
      </w:pPr>
      <w:r>
        <w:rPr>
          <w:sz w:val="20"/>
        </w:rPr>
        <w:t xml:space="preserve">    2.4.1. _______________________________________________________________;</w:t>
      </w:r>
    </w:p>
    <w:p>
      <w:pPr>
        <w:pStyle w:val="1"/>
        <w:jc w:val="both"/>
      </w:pPr>
      <w:r>
        <w:rPr>
          <w:sz w:val="20"/>
        </w:rPr>
        <w:t xml:space="preserve">            (указываются наименование и реквизиты нормативного правового</w:t>
      </w:r>
    </w:p>
    <w:p>
      <w:pPr>
        <w:pStyle w:val="1"/>
        <w:jc w:val="both"/>
      </w:pPr>
      <w:r>
        <w:rPr>
          <w:sz w:val="20"/>
        </w:rPr>
        <w:t xml:space="preserve">                                        акта)</w:t>
      </w:r>
    </w:p>
    <w:p>
      <w:pPr>
        <w:pStyle w:val="1"/>
        <w:jc w:val="both"/>
      </w:pPr>
      <w:r>
        <w:rPr>
          <w:sz w:val="20"/>
        </w:rPr>
        <w:t xml:space="preserve">    2.4.2. _______________________________________________________________;</w:t>
      </w:r>
    </w:p>
    <w:p>
      <w:pPr>
        <w:pStyle w:val="1"/>
        <w:jc w:val="both"/>
      </w:pPr>
      <w:r>
        <w:rPr>
          <w:sz w:val="20"/>
        </w:rPr>
        <w:t xml:space="preserve">           (указываются наименование и реквизиты нормативного правового</w:t>
      </w:r>
    </w:p>
    <w:p>
      <w:pPr>
        <w:pStyle w:val="1"/>
        <w:jc w:val="both"/>
      </w:pPr>
      <w:r>
        <w:rPr>
          <w:sz w:val="20"/>
        </w:rPr>
        <w:t xml:space="preserve">                                        акта)</w:t>
      </w:r>
    </w:p>
    <w:p>
      <w:pPr>
        <w:pStyle w:val="1"/>
        <w:jc w:val="both"/>
      </w:pPr>
      <w:r>
        <w:rPr>
          <w:sz w:val="20"/>
        </w:rPr>
        <w:t xml:space="preserve">    2.4.3. _______________________________________________________________;</w:t>
      </w:r>
    </w:p>
    <w:p>
      <w:pPr>
        <w:pStyle w:val="1"/>
        <w:jc w:val="both"/>
      </w:pPr>
      <w:r>
        <w:rPr>
          <w:sz w:val="20"/>
        </w:rPr>
        <w:t xml:space="preserve">           (указываются наименование и реквизиты нормативного правового</w:t>
      </w:r>
    </w:p>
    <w:p>
      <w:pPr>
        <w:pStyle w:val="1"/>
        <w:jc w:val="both"/>
      </w:pPr>
      <w:r>
        <w:rPr>
          <w:sz w:val="20"/>
        </w:rPr>
        <w:t xml:space="preserve">                                        акта)</w:t>
      </w:r>
    </w:p>
    <w:p>
      <w:pPr>
        <w:pStyle w:val="1"/>
        <w:jc w:val="both"/>
      </w:pPr>
      <w:r>
        <w:rPr>
          <w:sz w:val="20"/>
        </w:rPr>
        <w:t xml:space="preserve">    2.4.4. _______________________________________________________________.</w:t>
      </w:r>
    </w:p>
    <w:p>
      <w:pPr>
        <w:pStyle w:val="1"/>
        <w:jc w:val="both"/>
      </w:pPr>
      <w:r>
        <w:rPr>
          <w:sz w:val="20"/>
        </w:rPr>
        <w:t xml:space="preserve">           (указываются наименование и реквизиты нормативного правового</w:t>
      </w:r>
    </w:p>
    <w:p>
      <w:pPr>
        <w:pStyle w:val="1"/>
        <w:jc w:val="both"/>
      </w:pPr>
      <w:r>
        <w:rPr>
          <w:sz w:val="20"/>
        </w:rPr>
        <w:t xml:space="preserve">                                        акта)</w:t>
      </w:r>
    </w:p>
    <w:bookmarkStart w:id="1006" w:name="P1006"/>
    <w:bookmarkEnd w:id="1006"/>
    <w:p>
      <w:pPr>
        <w:pStyle w:val="0"/>
        <w:ind w:firstLine="540"/>
        <w:jc w:val="both"/>
      </w:pPr>
      <w:r>
        <w:rPr>
          <w:sz w:val="24"/>
        </w:rPr>
        <w:t xml:space="preserve">2.5. По инвестиционному проекту </w:t>
      </w:r>
      <w:hyperlink w:history="0" w:anchor="P1269" w:tooltip="&lt;13&gt; Пункт 2.5 соглашения заполняется в соответствии с вариантом 1 или вариантом 2 в зависимости от наличия или отсутствия иных мероприятий, предусмотренных инвестиционным проектом.">
        <w:r>
          <w:rPr>
            <w:sz w:val="24"/>
            <w:color w:val="0000ff"/>
          </w:rPr>
          <w:t xml:space="preserve">&lt;13&gt;</w:t>
        </w:r>
      </w:hyperlink>
      <w:r>
        <w:rPr>
          <w:sz w:val="24"/>
        </w:rPr>
        <w:t xml:space="preserve">:</w:t>
      </w:r>
    </w:p>
    <w:p>
      <w:pPr>
        <w:pStyle w:val="0"/>
        <w:spacing w:before="240" w:lineRule="auto"/>
        <w:ind w:firstLine="540"/>
        <w:jc w:val="both"/>
      </w:pPr>
      <w:r>
        <w:rPr>
          <w:sz w:val="24"/>
        </w:rPr>
        <w:t xml:space="preserve">вариант 1 - предусматривается реализация иных мероприятий, не указанных в </w:t>
      </w:r>
      <w:hyperlink w:history="0" w:anchor="P817" w:tooltip="2.1. Инвестиционный проект предусматривает выполнение следующего этапа (следующих этапов):">
        <w:r>
          <w:rPr>
            <w:sz w:val="24"/>
            <w:color w:val="0000ff"/>
          </w:rPr>
          <w:t xml:space="preserve">пунктах 2.1</w:t>
        </w:r>
      </w:hyperlink>
      <w:r>
        <w:rPr>
          <w:sz w:val="24"/>
        </w:rPr>
        <w:t xml:space="preserve"> - </w:t>
      </w:r>
      <w:hyperlink w:history="0" w:anchor="P981" w:tooltip="2.3. Инвестиционным проектом &lt;12&gt;:">
        <w:r>
          <w:rPr>
            <w:sz w:val="24"/>
            <w:color w:val="0000ff"/>
          </w:rPr>
          <w:t xml:space="preserve">2.3</w:t>
        </w:r>
      </w:hyperlink>
      <w:r>
        <w:rPr>
          <w:sz w:val="24"/>
        </w:rPr>
        <w:t xml:space="preserve"> соглашения, в том числе:</w:t>
      </w:r>
    </w:p>
    <w:p>
      <w:pPr>
        <w:pStyle w:val="1"/>
        <w:spacing w:before="200" w:lineRule="auto"/>
        <w:jc w:val="both"/>
      </w:pPr>
      <w:r>
        <w:rPr>
          <w:sz w:val="20"/>
        </w:rPr>
        <w:t xml:space="preserve">    2.5.1. по этапу ____________________________ - ________________________</w:t>
      </w:r>
    </w:p>
    <w:p>
      <w:pPr>
        <w:pStyle w:val="1"/>
        <w:jc w:val="both"/>
      </w:pPr>
      <w:r>
        <w:rPr>
          <w:sz w:val="20"/>
        </w:rPr>
        <w:t xml:space="preserve">                    (номер этапа инвестиционного        (наименование</w:t>
      </w:r>
    </w:p>
    <w:p>
      <w:pPr>
        <w:pStyle w:val="1"/>
        <w:jc w:val="both"/>
      </w:pPr>
      <w:r>
        <w:rPr>
          <w:sz w:val="20"/>
        </w:rPr>
        <w:t xml:space="preserve">                              проекта)                   мероприятия)</w:t>
      </w:r>
    </w:p>
    <w:p>
      <w:pPr>
        <w:pStyle w:val="1"/>
        <w:jc w:val="both"/>
      </w:pPr>
      <w:r>
        <w:rPr>
          <w:sz w:val="20"/>
        </w:rPr>
        <w:t xml:space="preserve">не позднее _______________________________________________________________;</w:t>
      </w:r>
    </w:p>
    <w:p>
      <w:pPr>
        <w:pStyle w:val="1"/>
        <w:jc w:val="both"/>
      </w:pPr>
      <w:r>
        <w:rPr>
          <w:sz w:val="20"/>
        </w:rPr>
        <w:t xml:space="preserve">                      (срок завершения реализации мероприятия)</w:t>
      </w:r>
    </w:p>
    <w:p>
      <w:pPr>
        <w:pStyle w:val="1"/>
        <w:jc w:val="both"/>
      </w:pPr>
      <w:r>
        <w:rPr>
          <w:sz w:val="20"/>
        </w:rPr>
        <w:t xml:space="preserve">    2.5.2. по этапу ____________________________ - ________________________</w:t>
      </w:r>
    </w:p>
    <w:p>
      <w:pPr>
        <w:pStyle w:val="1"/>
        <w:jc w:val="both"/>
      </w:pPr>
      <w:r>
        <w:rPr>
          <w:sz w:val="20"/>
        </w:rPr>
        <w:t xml:space="preserve">                    (номер этапа инвестиционного        (наименование</w:t>
      </w:r>
    </w:p>
    <w:p>
      <w:pPr>
        <w:pStyle w:val="1"/>
        <w:jc w:val="both"/>
      </w:pPr>
      <w:r>
        <w:rPr>
          <w:sz w:val="20"/>
        </w:rPr>
        <w:t xml:space="preserve">                              проекта)                   мероприятия)</w:t>
      </w:r>
    </w:p>
    <w:p>
      <w:pPr>
        <w:pStyle w:val="1"/>
        <w:jc w:val="both"/>
      </w:pPr>
      <w:r>
        <w:rPr>
          <w:sz w:val="20"/>
        </w:rPr>
        <w:t xml:space="preserve">не позднее _______________________________________________________________.</w:t>
      </w:r>
    </w:p>
    <w:p>
      <w:pPr>
        <w:pStyle w:val="1"/>
        <w:jc w:val="both"/>
      </w:pPr>
      <w:r>
        <w:rPr>
          <w:sz w:val="20"/>
        </w:rPr>
        <w:t xml:space="preserve">                      (срок завершения реализации мероприятия)</w:t>
      </w:r>
    </w:p>
    <w:p>
      <w:pPr>
        <w:pStyle w:val="0"/>
        <w:ind w:firstLine="540"/>
        <w:jc w:val="both"/>
      </w:pPr>
      <w:r>
        <w:rPr>
          <w:sz w:val="24"/>
        </w:rPr>
        <w:t xml:space="preserve">вариант 2 - не предусматривается реализация иных мероприятий, не указанных в </w:t>
      </w:r>
      <w:hyperlink w:history="0" w:anchor="P817" w:tooltip="2.1. Инвестиционный проект предусматривает выполнение следующего этапа (следующих этапов):">
        <w:r>
          <w:rPr>
            <w:sz w:val="24"/>
            <w:color w:val="0000ff"/>
          </w:rPr>
          <w:t xml:space="preserve">пунктах 2.1</w:t>
        </w:r>
      </w:hyperlink>
      <w:r>
        <w:rPr>
          <w:sz w:val="24"/>
        </w:rPr>
        <w:t xml:space="preserve"> - </w:t>
      </w:r>
      <w:hyperlink w:history="0" w:anchor="P981" w:tooltip="2.3. Инвестиционным проектом &lt;12&gt;:">
        <w:r>
          <w:rPr>
            <w:sz w:val="24"/>
            <w:color w:val="0000ff"/>
          </w:rPr>
          <w:t xml:space="preserve">2.3</w:t>
        </w:r>
      </w:hyperlink>
      <w:r>
        <w:rPr>
          <w:sz w:val="24"/>
        </w:rPr>
        <w:t xml:space="preserve"> соглашения.</w:t>
      </w:r>
    </w:p>
    <w:p>
      <w:pPr>
        <w:pStyle w:val="0"/>
        <w:jc w:val="both"/>
      </w:pPr>
      <w:r>
        <w:rPr>
          <w:sz w:val="24"/>
        </w:rPr>
      </w:r>
    </w:p>
    <w:p>
      <w:pPr>
        <w:pStyle w:val="0"/>
        <w:outlineLvl w:val="2"/>
        <w:jc w:val="center"/>
      </w:pPr>
      <w:r>
        <w:rPr>
          <w:sz w:val="24"/>
        </w:rPr>
        <w:t xml:space="preserve">III. Предельно допустимые отклонения от параметров</w:t>
      </w:r>
    </w:p>
    <w:p>
      <w:pPr>
        <w:pStyle w:val="0"/>
        <w:jc w:val="center"/>
      </w:pPr>
      <w:r>
        <w:rPr>
          <w:sz w:val="24"/>
        </w:rPr>
        <w:t xml:space="preserve">реализации инвестиционного проекта</w:t>
      </w:r>
    </w:p>
    <w:p>
      <w:pPr>
        <w:pStyle w:val="0"/>
        <w:jc w:val="both"/>
      </w:pPr>
      <w:r>
        <w:rPr>
          <w:sz w:val="24"/>
        </w:rPr>
      </w:r>
    </w:p>
    <w:bookmarkStart w:id="1023" w:name="P1023"/>
    <w:bookmarkEnd w:id="1023"/>
    <w:p>
      <w:pPr>
        <w:pStyle w:val="0"/>
        <w:ind w:firstLine="540"/>
        <w:jc w:val="both"/>
      </w:pPr>
      <w:r>
        <w:rPr>
          <w:sz w:val="24"/>
        </w:rPr>
        <w:t xml:space="preserve">3.1. В соответствии с </w:t>
      </w:r>
      <w:hyperlink w:history="0" r:id="rId26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3 части 8 статьи 10</w:t>
        </w:r>
      </w:hyperlink>
      <w:r>
        <w:rPr>
          <w:sz w:val="24"/>
        </w:rPr>
        <w:t xml:space="preserve"> Федерального закона допускаются следующие отклонения сроков и (или) объема капиталовложений, предусмотренных соглашением:</w:t>
      </w:r>
    </w:p>
    <w:p>
      <w:pPr>
        <w:pStyle w:val="0"/>
        <w:spacing w:before="240" w:lineRule="auto"/>
        <w:ind w:firstLine="540"/>
        <w:jc w:val="both"/>
      </w:pPr>
      <w:r>
        <w:rPr>
          <w:sz w:val="24"/>
        </w:rPr>
        <w:t xml:space="preserve">3.1.1. объем капиталовложений, предусмотренный </w:t>
      </w:r>
      <w:hyperlink w:history="0" w:anchor="P765" w:tooltip="    1.4. Общий объем капиталовложений по инвестиционному проекту составляет">
        <w:r>
          <w:rPr>
            <w:sz w:val="24"/>
            <w:color w:val="0000ff"/>
          </w:rPr>
          <w:t xml:space="preserve">абзацем первым пункта 1.4</w:t>
        </w:r>
      </w:hyperlink>
      <w:r>
        <w:rPr>
          <w:sz w:val="24"/>
        </w:rPr>
        <w:t xml:space="preserve"> соглашения, может быть меньше на 10 процентов (при этом объем вносимых организацией капиталовложений не может быть менее объемов, предусмотренных </w:t>
      </w:r>
      <w:hyperlink w:history="0" r:id="rId27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4 статьи 9</w:t>
        </w:r>
      </w:hyperlink>
      <w:r>
        <w:rPr>
          <w:sz w:val="24"/>
        </w:rPr>
        <w:t xml:space="preserve"> Федерального закона);</w:t>
      </w:r>
    </w:p>
    <w:p>
      <w:pPr>
        <w:pStyle w:val="0"/>
        <w:spacing w:before="240" w:lineRule="auto"/>
        <w:ind w:firstLine="540"/>
        <w:jc w:val="both"/>
      </w:pPr>
      <w:r>
        <w:rPr>
          <w:sz w:val="24"/>
        </w:rPr>
        <w:t xml:space="preserve">3.1.2. срок осуществления капиталовложений в установленном соглашением объеме, предусмотренный </w:t>
      </w:r>
      <w:hyperlink w:history="0" w:anchor="P777" w:tooltip="1.5. Срок осуществления капиталовложений в полном объеме - не позднее &quot;__&quot; ________ 20__ г.">
        <w:r>
          <w:rPr>
            <w:sz w:val="24"/>
            <w:color w:val="0000ff"/>
          </w:rPr>
          <w:t xml:space="preserve">пунктом 1.5</w:t>
        </w:r>
      </w:hyperlink>
      <w:r>
        <w:rPr>
          <w:sz w:val="24"/>
        </w:rPr>
        <w:t xml:space="preserve"> соглашения, может быть превышен на 25 процентов (в целях настоящего пункта срок осуществления капиталовложений исчисляется с момента заключения соглашения и до момента окончания срока, предусмотренного </w:t>
      </w:r>
      <w:hyperlink w:history="0" w:anchor="P777" w:tooltip="1.5. Срок осуществления капиталовложений в полном объеме - не позднее &quot;__&quot; ________ 20__ г.">
        <w:r>
          <w:rPr>
            <w:sz w:val="24"/>
            <w:color w:val="0000ff"/>
          </w:rPr>
          <w:t xml:space="preserve">пунктом 1.5</w:t>
        </w:r>
      </w:hyperlink>
      <w:r>
        <w:rPr>
          <w:sz w:val="24"/>
        </w:rPr>
        <w:t xml:space="preserve"> соглашения);</w:t>
      </w:r>
    </w:p>
    <w:p>
      <w:pPr>
        <w:pStyle w:val="0"/>
        <w:spacing w:before="240" w:lineRule="auto"/>
        <w:ind w:firstLine="540"/>
        <w:jc w:val="both"/>
      </w:pPr>
      <w:r>
        <w:rPr>
          <w:sz w:val="24"/>
        </w:rPr>
        <w:t xml:space="preserve">3.1.3. предусмотренные </w:t>
      </w:r>
      <w:hyperlink w:history="0" w:anchor="P815" w:tooltip="II. Описание инвестиционного проекта">
        <w:r>
          <w:rPr>
            <w:sz w:val="24"/>
            <w:color w:val="0000ff"/>
          </w:rPr>
          <w:t xml:space="preserve">разделом II</w:t>
        </w:r>
      </w:hyperlink>
      <w:r>
        <w:rPr>
          <w:sz w:val="24"/>
        </w:rPr>
        <w:t xml:space="preserve"> соглашения сроки получения разрешений (согласий), сроки ввода в эксплуатацию объекта недвижимости (объектов недвижимости), сроки государственной регистрации прав на объекты недвижимости, сроки государственной регистрации результатов интеллектуальной деятельности, сроки осуществления иных мероприятий (если применимо) могут быть превышены на 40 процентов по сравнению со значениями, указанными в соответствующих пунктах. В целях настоящего подпункта сроки исчисляются с момента начала реализации соответствующего этапа, но в любом случае не ранее даты заключения соглашения, и до момента окончания срока, предусмотренного соглашением применительно к каждому конкретному мероприятию.</w:t>
      </w:r>
    </w:p>
    <w:p>
      <w:pPr>
        <w:pStyle w:val="0"/>
        <w:spacing w:before="240" w:lineRule="auto"/>
        <w:ind w:firstLine="540"/>
        <w:jc w:val="both"/>
      </w:pPr>
      <w:r>
        <w:rPr>
          <w:sz w:val="24"/>
        </w:rPr>
        <w:t xml:space="preserve">3.2. В течение 60 дней со дня, когда организация узнала о невозможности реализации какого-либо из мероприятий, указанных в </w:t>
      </w:r>
      <w:hyperlink w:history="0" w:anchor="P815" w:tooltip="II. Описание инвестиционного проекта">
        <w:r>
          <w:rPr>
            <w:sz w:val="24"/>
            <w:color w:val="0000ff"/>
          </w:rPr>
          <w:t xml:space="preserve">разделе II</w:t>
        </w:r>
      </w:hyperlink>
      <w:r>
        <w:rPr>
          <w:sz w:val="24"/>
        </w:rPr>
        <w:t xml:space="preserve"> соглашения, в установленный соглашением срок, организация обязана направить (передать) Российской Федерации и субъекту Российской Федерации уведомление о невозможности реализации соответствующих мероприятий (наступления юридических фактов) в установленный соглашением срок с указанием прогнозируемого срока реализации соответствующих мероприятий с учетом требований </w:t>
      </w:r>
      <w:hyperlink w:history="0" w:anchor="P1023" w:tooltip="3.1. В соответствии с пунктом 3 части 8 статьи 10 Федерального закона допускаются следующие отклонения сроков и (или) объема капиталовложений, предусмотренных соглашением:">
        <w:r>
          <w:rPr>
            <w:sz w:val="24"/>
            <w:color w:val="0000ff"/>
          </w:rPr>
          <w:t xml:space="preserve">пункта 3.1</w:t>
        </w:r>
      </w:hyperlink>
      <w:r>
        <w:rPr>
          <w:sz w:val="24"/>
        </w:rPr>
        <w:t xml:space="preserve"> соглашения.</w:t>
      </w:r>
    </w:p>
    <w:p>
      <w:pPr>
        <w:pStyle w:val="0"/>
        <w:jc w:val="both"/>
      </w:pPr>
      <w:r>
        <w:rPr>
          <w:sz w:val="24"/>
        </w:rPr>
      </w:r>
    </w:p>
    <w:p>
      <w:pPr>
        <w:pStyle w:val="0"/>
        <w:outlineLvl w:val="2"/>
        <w:jc w:val="center"/>
      </w:pPr>
      <w:r>
        <w:rPr>
          <w:sz w:val="24"/>
        </w:rPr>
        <w:t xml:space="preserve">IV. Права и обязанности субъекта Российской Федерации</w:t>
      </w:r>
    </w:p>
    <w:p>
      <w:pPr>
        <w:pStyle w:val="0"/>
        <w:jc w:val="both"/>
      </w:pPr>
      <w:r>
        <w:rPr>
          <w:sz w:val="24"/>
        </w:rPr>
      </w:r>
    </w:p>
    <w:bookmarkStart w:id="1031" w:name="P1031"/>
    <w:bookmarkEnd w:id="1031"/>
    <w:p>
      <w:pPr>
        <w:pStyle w:val="0"/>
        <w:ind w:firstLine="540"/>
        <w:jc w:val="both"/>
      </w:pPr>
      <w:r>
        <w:rPr>
          <w:sz w:val="24"/>
        </w:rPr>
        <w:t xml:space="preserve">4.1. В соответствии с соглашением субъект Российской Федерации обязуется не применять в отношении организации акты (решения) органов государственной власти субъекта Российской Федерации, которые предусмотрены </w:t>
      </w:r>
      <w:hyperlink w:history="0" w:anchor="P736" w:tooltip="1.1.1. Российская Федерация, субъект Российской Федерации и муниципальное образование (в случае его присоединения к соглашению) обязуются обеспечить организации неприменение в ее отношении:">
        <w:r>
          <w:rPr>
            <w:sz w:val="24"/>
            <w:color w:val="0000ff"/>
          </w:rPr>
          <w:t xml:space="preserve">подпунктом 1.1.1</w:t>
        </w:r>
      </w:hyperlink>
      <w:r>
        <w:rPr>
          <w:sz w:val="24"/>
        </w:rPr>
        <w:t xml:space="preserve"> соглашения и которые:</w:t>
      </w:r>
    </w:p>
    <w:bookmarkStart w:id="1032" w:name="P1032"/>
    <w:bookmarkEnd w:id="1032"/>
    <w:p>
      <w:pPr>
        <w:pStyle w:val="0"/>
        <w:spacing w:before="240" w:lineRule="auto"/>
        <w:ind w:firstLine="540"/>
        <w:jc w:val="both"/>
      </w:pPr>
      <w:r>
        <w:rPr>
          <w:sz w:val="24"/>
        </w:rPr>
        <w:t xml:space="preserve">4.1.1.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hyperlink w:history="0" r:id="rId27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пунктах 1</w:t>
        </w:r>
      </w:hyperlink>
      <w:r>
        <w:rPr>
          <w:sz w:val="24"/>
        </w:rPr>
        <w:t xml:space="preserve"> и </w:t>
      </w:r>
      <w:hyperlink w:history="0" r:id="rId27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2 части 3 статьи 14</w:t>
        </w:r>
      </w:hyperlink>
      <w:r>
        <w:rPr>
          <w:sz w:val="24"/>
        </w:rPr>
        <w:t xml:space="preserve">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33" w:name="P1033"/>
    <w:bookmarkEnd w:id="1033"/>
    <w:p>
      <w:pPr>
        <w:pStyle w:val="0"/>
        <w:spacing w:before="240" w:lineRule="auto"/>
        <w:ind w:firstLine="540"/>
        <w:jc w:val="both"/>
      </w:pPr>
      <w:r>
        <w:rPr>
          <w:sz w:val="24"/>
        </w:rPr>
        <w:t xml:space="preserve">4.1.2.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hyperlink w:history="0" r:id="rId27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r>
        <w:rPr>
          <w:sz w:val="24"/>
        </w:rPr>
        <w:t xml:space="preserve"> Федерального закона, - в течение срока предоставления указанной меры государственной поддержки в пределах срока, определяемого в соответствии с </w:t>
      </w:r>
      <w:hyperlink w:history="0" r:id="rId27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6</w:t>
        </w:r>
      </w:hyperlink>
      <w:r>
        <w:rPr>
          <w:sz w:val="24"/>
        </w:rPr>
        <w:t xml:space="preserve"> и </w:t>
      </w:r>
      <w:hyperlink w:history="0" r:id="rId27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7 статьи 15</w:t>
        </w:r>
      </w:hyperlink>
      <w:r>
        <w:rPr>
          <w:sz w:val="24"/>
        </w:rPr>
        <w:t xml:space="preserve"> Федерального закона;</w:t>
      </w:r>
    </w:p>
    <w:bookmarkStart w:id="1034" w:name="P1034"/>
    <w:bookmarkEnd w:id="1034"/>
    <w:p>
      <w:pPr>
        <w:pStyle w:val="0"/>
        <w:spacing w:before="240" w:lineRule="auto"/>
        <w:ind w:firstLine="540"/>
        <w:jc w:val="both"/>
      </w:pPr>
      <w:r>
        <w:rPr>
          <w:sz w:val="24"/>
        </w:rPr>
        <w:t xml:space="preserve">4.1.3. изменяют указанные применительно к соглашению в реестре соглашений акты (решения) органов государственной власти субъекта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35" w:name="P1035"/>
    <w:bookmarkEnd w:id="1035"/>
    <w:p>
      <w:pPr>
        <w:pStyle w:val="0"/>
        <w:spacing w:before="240" w:lineRule="auto"/>
        <w:ind w:firstLine="540"/>
        <w:jc w:val="both"/>
      </w:pPr>
      <w:r>
        <w:rPr>
          <w:sz w:val="24"/>
        </w:rPr>
        <w:t xml:space="preserve">4.1.4. изменяют акты законодательства субъекта Российской Федерации о налогах и сборах, указанные применительно к соглашению в реестре соглашений в соответствии с </w:t>
      </w:r>
      <w:hyperlink w:history="0" r:id="rId276"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абзацем вторым пункта 4.3 статьи 5</w:t>
        </w:r>
      </w:hyperlink>
      <w:r>
        <w:rPr>
          <w:sz w:val="24"/>
        </w:rPr>
        <w:t xml:space="preserve"> Налогового кодекса Российской Федерации (в редакции, действующей на дату заключения соглашения), - в течение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36" w:name="P1036"/>
    <w:bookmarkEnd w:id="1036"/>
    <w:p>
      <w:pPr>
        <w:pStyle w:val="0"/>
        <w:spacing w:before="240" w:lineRule="auto"/>
        <w:ind w:firstLine="540"/>
        <w:jc w:val="both"/>
      </w:pPr>
      <w:r>
        <w:rPr>
          <w:sz w:val="24"/>
        </w:rPr>
        <w:t xml:space="preserve">4.1.5.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ставок платы и (или) расширения платежной базы (объектов обложения), используемых при определении подлежащей уплате в бюджет субъекта Российской Федерации платы за пользование водными объектами, находящимися в собственности субъекта Российской Федерации, - в течение 3 лет со дня вступления соответствующих актов (решений)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 </w:t>
      </w:r>
      <w:hyperlink w:history="0" w:anchor="P1270" w:tooltip="&lt;14&gt; Подпункты 4.1.5 и 4.1.6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
        <w:r>
          <w:rPr>
            <w:sz w:val="24"/>
            <w:color w:val="0000ff"/>
          </w:rPr>
          <w:t xml:space="preserve">&lt;14&gt;</w:t>
        </w:r>
      </w:hyperlink>
      <w:r>
        <w:rPr>
          <w:sz w:val="24"/>
        </w:rPr>
        <w:t xml:space="preserve">;</w:t>
      </w:r>
    </w:p>
    <w:bookmarkStart w:id="1037" w:name="P1037"/>
    <w:bookmarkEnd w:id="1037"/>
    <w:p>
      <w:pPr>
        <w:pStyle w:val="0"/>
        <w:spacing w:before="240" w:lineRule="auto"/>
        <w:ind w:firstLine="540"/>
        <w:jc w:val="both"/>
      </w:pPr>
      <w:r>
        <w:rPr>
          <w:sz w:val="24"/>
        </w:rPr>
        <w:t xml:space="preserve">4.1.6.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субъекта Российской Федерации, - в течение 3 лет со дня вступления соответствующих актов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 </w:t>
      </w:r>
      <w:hyperlink w:history="0" w:anchor="P1270" w:tooltip="&lt;14&gt; Подпункты 4.1.5 и 4.1.6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
        <w:r>
          <w:rPr>
            <w:sz w:val="24"/>
            <w:color w:val="0000ff"/>
          </w:rPr>
          <w:t xml:space="preserve">&lt;14&gt;</w:t>
        </w:r>
      </w:hyperlink>
      <w:r>
        <w:rPr>
          <w:sz w:val="24"/>
        </w:rPr>
        <w:t xml:space="preserve">.</w:t>
      </w:r>
    </w:p>
    <w:p>
      <w:pPr>
        <w:pStyle w:val="0"/>
        <w:spacing w:before="240" w:lineRule="auto"/>
        <w:ind w:firstLine="540"/>
        <w:jc w:val="both"/>
      </w:pPr>
      <w:r>
        <w:rPr>
          <w:sz w:val="24"/>
        </w:rPr>
        <w:t xml:space="preserve">4.2. Субъект Российской Федерации обязан осуществлять выплаты (обеспечивать возмещение затрат) за счет средств бюджета субъекта Российской Федерации в пользу организации в объеме, не превышающем размера обязательных платежей, исчисленных организацией для уплаты в бюджет субъекта Российской Федерации, в связи с реализацией инвестиционного проекта, а именно налога на имущество организаций, налога на прибыль организаций, подлежащего зачислению в бюджет субъекта Российской Федерации, в следующих случаях:</w:t>
      </w:r>
    </w:p>
    <w:p>
      <w:pPr>
        <w:pStyle w:val="0"/>
        <w:spacing w:before="240" w:lineRule="auto"/>
        <w:ind w:firstLine="540"/>
        <w:jc w:val="both"/>
      </w:pPr>
      <w:r>
        <w:rPr>
          <w:sz w:val="24"/>
        </w:rPr>
        <w:t xml:space="preserve">4.2.1. возмещение реального ущерба в случае применения субъектом Российской Федерации в отношении организации актов (решений), указанных в </w:t>
      </w:r>
      <w:hyperlink w:history="0" r:id="rId27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3 статьи 9</w:t>
        </w:r>
      </w:hyperlink>
      <w:r>
        <w:rPr>
          <w:sz w:val="24"/>
        </w:rPr>
        <w:t xml:space="preserve"> Федерального закона, без учета особенностей их применения, определенных </w:t>
      </w:r>
      <w:hyperlink w:history="0" r:id="rId27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в соответствии с порядком, предусмотренным </w:t>
      </w:r>
      <w:hyperlink w:history="0" r:id="rId27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12</w:t>
        </w:r>
      </w:hyperlink>
      <w:r>
        <w:rPr>
          <w:sz w:val="24"/>
        </w:rPr>
        <w:t xml:space="preserve"> Федерального закона;</w:t>
      </w:r>
    </w:p>
    <w:p>
      <w:pPr>
        <w:pStyle w:val="0"/>
        <w:spacing w:before="240" w:lineRule="auto"/>
        <w:ind w:firstLine="540"/>
        <w:jc w:val="both"/>
      </w:pPr>
      <w:r>
        <w:rPr>
          <w:sz w:val="24"/>
        </w:rPr>
        <w:t xml:space="preserve">4.2.2. возмещение реального ущерба в случае нарушения субъектом Российской Федерации положений связанного договора, указанного в </w:t>
      </w:r>
      <w:hyperlink w:history="0" r:id="rId28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14</w:t>
        </w:r>
      </w:hyperlink>
      <w:r>
        <w:rPr>
          <w:sz w:val="24"/>
        </w:rPr>
        <w:t xml:space="preserve"> Федерального закона, в случаях, предусмотренных </w:t>
      </w:r>
      <w:hyperlink w:history="0" r:id="rId28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3 статьи 14</w:t>
        </w:r>
      </w:hyperlink>
      <w:r>
        <w:rPr>
          <w:sz w:val="24"/>
        </w:rPr>
        <w:t xml:space="preserve"> Федерального закона;</w:t>
      </w:r>
    </w:p>
    <w:p>
      <w:pPr>
        <w:pStyle w:val="0"/>
        <w:spacing w:before="240" w:lineRule="auto"/>
        <w:ind w:firstLine="540"/>
        <w:jc w:val="both"/>
      </w:pPr>
      <w:r>
        <w:rPr>
          <w:sz w:val="24"/>
        </w:rPr>
        <w:t xml:space="preserve">4.2.3. возмещение понесенных затрат, предусмотренных </w:t>
      </w:r>
      <w:hyperlink w:history="0" r:id="rId28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15</w:t>
        </w:r>
      </w:hyperlink>
      <w:r>
        <w:rPr>
          <w:sz w:val="24"/>
        </w:rPr>
        <w:t xml:space="preserve"> Федерального закона (в случае если субъектом Российской Федерации было принято решение о возмещении таких затрат).</w:t>
      </w:r>
    </w:p>
    <w:p>
      <w:pPr>
        <w:pStyle w:val="0"/>
        <w:spacing w:before="240" w:lineRule="auto"/>
        <w:ind w:firstLine="540"/>
        <w:jc w:val="both"/>
      </w:pPr>
      <w:r>
        <w:rPr>
          <w:sz w:val="24"/>
        </w:rPr>
        <w:t xml:space="preserve">4.3. Субъект Российской Федерации вправе осуществлять мониторинг исполнения условий соглашения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в соответствии с </w:t>
      </w:r>
      <w:hyperlink w:history="0" w:anchor="P1112" w:tooltip="X. Порядок представления информации об исполнении">
        <w:r>
          <w:rPr>
            <w:sz w:val="24"/>
            <w:color w:val="0000ff"/>
          </w:rPr>
          <w:t xml:space="preserve">разделом X</w:t>
        </w:r>
      </w:hyperlink>
      <w:r>
        <w:rPr>
          <w:sz w:val="24"/>
        </w:rPr>
        <w:t xml:space="preserve"> соглашения.</w:t>
      </w:r>
    </w:p>
    <w:p>
      <w:pPr>
        <w:pStyle w:val="0"/>
        <w:spacing w:before="240" w:lineRule="auto"/>
        <w:ind w:firstLine="540"/>
        <w:jc w:val="both"/>
      </w:pPr>
      <w:r>
        <w:rPr>
          <w:sz w:val="24"/>
        </w:rPr>
        <w:t xml:space="preserve">4.4. Субъект Российской Федерации обладает иными правами и обязанностями в соответствии с Федеральным </w:t>
      </w:r>
      <w:hyperlink w:history="0" r:id="rId28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принятыми в соответствии с ним нормативными правовыми актами, гражданским законодательством и соглашением.</w:t>
      </w:r>
    </w:p>
    <w:p>
      <w:pPr>
        <w:pStyle w:val="0"/>
        <w:jc w:val="both"/>
      </w:pPr>
      <w:r>
        <w:rPr>
          <w:sz w:val="24"/>
        </w:rPr>
      </w:r>
    </w:p>
    <w:p>
      <w:pPr>
        <w:pStyle w:val="0"/>
        <w:outlineLvl w:val="2"/>
        <w:jc w:val="center"/>
      </w:pPr>
      <w:r>
        <w:rPr>
          <w:sz w:val="24"/>
        </w:rPr>
        <w:t xml:space="preserve">V. Права и обязанности Российской Федерации</w:t>
      </w:r>
    </w:p>
    <w:p>
      <w:pPr>
        <w:pStyle w:val="0"/>
        <w:jc w:val="both"/>
      </w:pPr>
      <w:r>
        <w:rPr>
          <w:sz w:val="24"/>
        </w:rPr>
      </w:r>
    </w:p>
    <w:bookmarkStart w:id="1047" w:name="P1047"/>
    <w:bookmarkEnd w:id="1047"/>
    <w:p>
      <w:pPr>
        <w:pStyle w:val="0"/>
        <w:ind w:firstLine="540"/>
        <w:jc w:val="both"/>
      </w:pPr>
      <w:r>
        <w:rPr>
          <w:sz w:val="24"/>
        </w:rPr>
        <w:t xml:space="preserve">5.1. В соответствии с соглашением Российская Федерация обязуется не применять в отношении организации акты (решения) органов государственной власти Российской Федерации, которые соответствуют критериям, предусмотренным </w:t>
      </w:r>
      <w:hyperlink w:history="0" w:anchor="P736" w:tooltip="1.1.1. Российская Федерация, субъект Российской Федерации и муниципальное образование (в случае его присоединения к соглашению) обязуются обеспечить организации неприменение в ее отношении:">
        <w:r>
          <w:rPr>
            <w:sz w:val="24"/>
            <w:color w:val="0000ff"/>
          </w:rPr>
          <w:t xml:space="preserve">подпунктом 1.1.1</w:t>
        </w:r>
      </w:hyperlink>
      <w:r>
        <w:rPr>
          <w:sz w:val="24"/>
        </w:rPr>
        <w:t xml:space="preserve"> соглашения, и которые:</w:t>
      </w:r>
    </w:p>
    <w:bookmarkStart w:id="1048" w:name="P1048"/>
    <w:bookmarkEnd w:id="1048"/>
    <w:p>
      <w:pPr>
        <w:pStyle w:val="0"/>
        <w:spacing w:before="240" w:lineRule="auto"/>
        <w:ind w:firstLine="540"/>
        <w:jc w:val="both"/>
      </w:pPr>
      <w:r>
        <w:rPr>
          <w:sz w:val="24"/>
        </w:rPr>
        <w:t xml:space="preserve">5.1.1.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hyperlink w:history="0" r:id="rId28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пунктах 1</w:t>
        </w:r>
      </w:hyperlink>
      <w:r>
        <w:rPr>
          <w:sz w:val="24"/>
        </w:rPr>
        <w:t xml:space="preserve"> и </w:t>
      </w:r>
      <w:hyperlink w:history="0" r:id="rId28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2 части 3 статьи 14</w:t>
        </w:r>
      </w:hyperlink>
      <w:r>
        <w:rPr>
          <w:sz w:val="24"/>
        </w:rPr>
        <w:t xml:space="preserve">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49" w:name="P1049"/>
    <w:bookmarkEnd w:id="1049"/>
    <w:p>
      <w:pPr>
        <w:pStyle w:val="0"/>
        <w:spacing w:before="240" w:lineRule="auto"/>
        <w:ind w:firstLine="540"/>
        <w:jc w:val="both"/>
      </w:pPr>
      <w:r>
        <w:rPr>
          <w:sz w:val="24"/>
        </w:rPr>
        <w:t xml:space="preserve">5.1.2.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w:t>
      </w:r>
      <w:hyperlink w:history="0" r:id="rId28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r>
        <w:rPr>
          <w:sz w:val="24"/>
        </w:rPr>
        <w:t xml:space="preserve"> Федерального закона, - в течение срока предоставления указанной меры государственной поддержки в пределах срока, определяемого в соответствии с </w:t>
      </w:r>
      <w:hyperlink w:history="0" r:id="rId28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6</w:t>
        </w:r>
      </w:hyperlink>
      <w:r>
        <w:rPr>
          <w:sz w:val="24"/>
        </w:rPr>
        <w:t xml:space="preserve"> и </w:t>
      </w:r>
      <w:hyperlink w:history="0" r:id="rId28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7 статьи 15</w:t>
        </w:r>
      </w:hyperlink>
      <w:r>
        <w:rPr>
          <w:sz w:val="24"/>
        </w:rPr>
        <w:t xml:space="preserve"> Федерального закона;</w:t>
      </w:r>
    </w:p>
    <w:bookmarkStart w:id="1050" w:name="P1050"/>
    <w:bookmarkEnd w:id="1050"/>
    <w:p>
      <w:pPr>
        <w:pStyle w:val="0"/>
        <w:spacing w:before="240" w:lineRule="auto"/>
        <w:ind w:firstLine="540"/>
        <w:jc w:val="both"/>
      </w:pPr>
      <w:r>
        <w:rPr>
          <w:sz w:val="24"/>
        </w:rPr>
        <w:t xml:space="preserve">5.1.3. изменяют указанные применительно к соглашению в реестре соглашений акты (решения) органов государственной власти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51" w:name="P1051"/>
    <w:bookmarkEnd w:id="1051"/>
    <w:p>
      <w:pPr>
        <w:pStyle w:val="0"/>
        <w:spacing w:before="240" w:lineRule="auto"/>
        <w:ind w:firstLine="540"/>
        <w:jc w:val="both"/>
      </w:pPr>
      <w:r>
        <w:rPr>
          <w:sz w:val="24"/>
        </w:rPr>
        <w:t xml:space="preserve">5.1.4. изменяют акты законодательства Российской Федерации о налогах и сборах, указанные применительно к соглашению в реестре соглашений в соответствии с </w:t>
      </w:r>
      <w:hyperlink w:history="0" r:id="rId28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абзацем третьим пункта 4.3 статьи 5</w:t>
        </w:r>
      </w:hyperlink>
      <w:r>
        <w:rPr>
          <w:sz w:val="24"/>
        </w:rPr>
        <w:t xml:space="preserve"> Налогового кодекса Российской Федерации, в части полномочий Российской Федерации (в редакции, действующей на дату заключения соглашения) - в течение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bookmarkStart w:id="1052" w:name="P1052"/>
    <w:bookmarkEnd w:id="1052"/>
    <w:p>
      <w:pPr>
        <w:pStyle w:val="0"/>
        <w:spacing w:before="240" w:lineRule="auto"/>
        <w:ind w:firstLine="540"/>
        <w:jc w:val="both"/>
      </w:pPr>
      <w:r>
        <w:rPr>
          <w:sz w:val="24"/>
        </w:rPr>
        <w:t xml:space="preserve">5.1.5. изменяют указанные применительно к соглашению в реестре соглашений акты (решения) органов государственной власти Российской Федерации в части увеличения ставок платы (сбора) и (или) расширения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находящимися в собственности Российской Федерации, экологического сбора, подлежащих уплате в бюджет Российской Федерации, - в течение 3 лет со дня вступления соответствующих актов (решений)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 </w:t>
      </w:r>
      <w:hyperlink w:history="0" w:anchor="P1271" w:tooltip="&lt;15&gt; Подпункты 5.1.5 - 5.1.7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
        <w:r>
          <w:rPr>
            <w:sz w:val="24"/>
            <w:color w:val="0000ff"/>
          </w:rPr>
          <w:t xml:space="preserve">&lt;15&gt;</w:t>
        </w:r>
      </w:hyperlink>
      <w:r>
        <w:rPr>
          <w:sz w:val="24"/>
        </w:rPr>
        <w:t xml:space="preserve">;</w:t>
      </w:r>
    </w:p>
    <w:p>
      <w:pPr>
        <w:pStyle w:val="0"/>
        <w:spacing w:before="240" w:lineRule="auto"/>
        <w:ind w:firstLine="540"/>
        <w:jc w:val="both"/>
      </w:pPr>
      <w:r>
        <w:rPr>
          <w:sz w:val="24"/>
        </w:rPr>
        <w:t xml:space="preserve">5.1.6. изменяют указанные применительно к соглашению в реестре соглашений акты (решения) органов государственной власти Российской Федерации в части увеличения ставки платы за единицу объема лесных ресурсов, а также изменения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Российской Федерации, - в течение 3 лет со дня вступления соответствующих актов в силу в пределах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 </w:t>
      </w:r>
      <w:hyperlink w:history="0" w:anchor="P1271" w:tooltip="&lt;15&gt; Подпункты 5.1.5 - 5.1.7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
        <w:r>
          <w:rPr>
            <w:sz w:val="24"/>
            <w:color w:val="0000ff"/>
          </w:rPr>
          <w:t xml:space="preserve">&lt;15&gt;</w:t>
        </w:r>
      </w:hyperlink>
      <w:r>
        <w:rPr>
          <w:sz w:val="24"/>
        </w:rPr>
        <w:t xml:space="preserve">;</w:t>
      </w:r>
    </w:p>
    <w:bookmarkStart w:id="1054" w:name="P1054"/>
    <w:bookmarkEnd w:id="1054"/>
    <w:p>
      <w:pPr>
        <w:pStyle w:val="1"/>
        <w:spacing w:before="200" w:lineRule="auto"/>
        <w:jc w:val="both"/>
      </w:pPr>
      <w:r>
        <w:rPr>
          <w:sz w:val="20"/>
        </w:rPr>
        <w:t xml:space="preserve">    5.1.7.   изменяют   указанные  применительно  к  соглашению  в  реестре</w:t>
      </w:r>
    </w:p>
    <w:p>
      <w:pPr>
        <w:pStyle w:val="1"/>
        <w:jc w:val="both"/>
      </w:pPr>
      <w:r>
        <w:rPr>
          <w:sz w:val="20"/>
        </w:rPr>
        <w:t xml:space="preserve">соглашений   акты   (решения)  органов  государственной  власти  Российской</w:t>
      </w:r>
    </w:p>
    <w:p>
      <w:pPr>
        <w:pStyle w:val="1"/>
        <w:jc w:val="both"/>
      </w:pPr>
      <w:r>
        <w:rPr>
          <w:sz w:val="20"/>
        </w:rPr>
        <w:t xml:space="preserve">Федерации  и предусматривают увеличение ставок вывозных таможенных пошлин в</w:t>
      </w:r>
    </w:p>
    <w:p>
      <w:pPr>
        <w:pStyle w:val="1"/>
        <w:jc w:val="both"/>
      </w:pPr>
      <w:r>
        <w:rPr>
          <w:sz w:val="20"/>
        </w:rPr>
        <w:t xml:space="preserve">отношении следующих товаров:</w:t>
      </w:r>
    </w:p>
    <w:p>
      <w:pPr>
        <w:pStyle w:val="1"/>
        <w:jc w:val="both"/>
      </w:pPr>
      <w:r>
        <w:rPr>
          <w:sz w:val="20"/>
        </w:rPr>
        <w:t xml:space="preserve">_____________________ ____________________________________________________,</w:t>
      </w:r>
    </w:p>
    <w:p>
      <w:pPr>
        <w:pStyle w:val="1"/>
        <w:jc w:val="both"/>
      </w:pPr>
      <w:r>
        <w:rPr>
          <w:sz w:val="20"/>
        </w:rPr>
        <w:t xml:space="preserve">(наименование товара)       (10-значный классификационный код товара</w:t>
      </w:r>
    </w:p>
    <w:p>
      <w:pPr>
        <w:pStyle w:val="1"/>
        <w:jc w:val="both"/>
      </w:pPr>
      <w:r>
        <w:rPr>
          <w:sz w:val="20"/>
        </w:rPr>
        <w:t xml:space="preserve">                          в соответствии с единой Товарной </w:t>
      </w:r>
      <w:hyperlink w:history="0" r:id="rId290"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КонсультантПлюс}">
        <w:r>
          <w:rPr>
            <w:sz w:val="20"/>
            <w:color w:val="0000ff"/>
          </w:rPr>
          <w:t xml:space="preserve">номенклатурой</w:t>
        </w:r>
      </w:hyperlink>
    </w:p>
    <w:p>
      <w:pPr>
        <w:pStyle w:val="1"/>
        <w:jc w:val="both"/>
      </w:pPr>
      <w:r>
        <w:rPr>
          <w:sz w:val="20"/>
        </w:rPr>
        <w:t xml:space="preserve">                           внешнеэкономической деятельности Евразийского</w:t>
      </w:r>
    </w:p>
    <w:p>
      <w:pPr>
        <w:pStyle w:val="1"/>
        <w:jc w:val="both"/>
      </w:pPr>
      <w:r>
        <w:rPr>
          <w:sz w:val="20"/>
        </w:rPr>
        <w:t xml:space="preserve">                        экономического союза, утвержденной решением Совета</w:t>
      </w:r>
    </w:p>
    <w:p>
      <w:pPr>
        <w:pStyle w:val="1"/>
        <w:jc w:val="both"/>
      </w:pPr>
      <w:r>
        <w:rPr>
          <w:sz w:val="20"/>
        </w:rPr>
        <w:t xml:space="preserve">                                Евразийской экономической комиссии)</w:t>
      </w:r>
    </w:p>
    <w:p>
      <w:pPr>
        <w:pStyle w:val="1"/>
        <w:jc w:val="both"/>
      </w:pPr>
      <w:r>
        <w:rPr>
          <w:sz w:val="20"/>
        </w:rPr>
        <w:t xml:space="preserve">_____________________ _____________________________________________________</w:t>
      </w:r>
    </w:p>
    <w:p>
      <w:pPr>
        <w:pStyle w:val="1"/>
        <w:jc w:val="both"/>
      </w:pPr>
      <w:r>
        <w:rPr>
          <w:sz w:val="20"/>
        </w:rPr>
        <w:t xml:space="preserve">(наименование товара)       (10-значный классификационный код товара</w:t>
      </w:r>
    </w:p>
    <w:p>
      <w:pPr>
        <w:pStyle w:val="1"/>
        <w:jc w:val="both"/>
      </w:pPr>
      <w:r>
        <w:rPr>
          <w:sz w:val="20"/>
        </w:rPr>
        <w:t xml:space="preserve">                          в соответствии с единой Товарной </w:t>
      </w:r>
      <w:hyperlink w:history="0" r:id="rId291"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2.2026) {КонсультантПлюс}">
        <w:r>
          <w:rPr>
            <w:sz w:val="20"/>
            <w:color w:val="0000ff"/>
          </w:rPr>
          <w:t xml:space="preserve">номенклатурой</w:t>
        </w:r>
      </w:hyperlink>
    </w:p>
    <w:p>
      <w:pPr>
        <w:pStyle w:val="1"/>
        <w:jc w:val="both"/>
      </w:pPr>
      <w:r>
        <w:rPr>
          <w:sz w:val="20"/>
        </w:rPr>
        <w:t xml:space="preserve">                           внешнеэкономической деятельности Евразийского</w:t>
      </w:r>
    </w:p>
    <w:p>
      <w:pPr>
        <w:pStyle w:val="1"/>
        <w:jc w:val="both"/>
      </w:pPr>
      <w:r>
        <w:rPr>
          <w:sz w:val="20"/>
        </w:rPr>
        <w:t xml:space="preserve">                        экономического союза, утвержденной решением Совета</w:t>
      </w:r>
    </w:p>
    <w:p>
      <w:pPr>
        <w:pStyle w:val="1"/>
        <w:jc w:val="both"/>
      </w:pPr>
      <w:r>
        <w:rPr>
          <w:sz w:val="20"/>
        </w:rPr>
        <w:t xml:space="preserve">                                Евразийской экономической комиссии)</w:t>
      </w:r>
    </w:p>
    <w:p>
      <w:pPr>
        <w:pStyle w:val="1"/>
        <w:jc w:val="both"/>
      </w:pPr>
      <w:r>
        <w:rPr>
          <w:sz w:val="20"/>
        </w:rPr>
        <w:t xml:space="preserve">в  течение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0"/>
            <w:color w:val="0000ff"/>
          </w:rPr>
          <w:t xml:space="preserve">пункте</w:t>
        </w:r>
      </w:hyperlink>
    </w:p>
    <w:p>
      <w:pPr>
        <w:pStyle w:val="1"/>
        <w:jc w:val="both"/>
      </w:pPr>
      <w:r>
        <w:rPr>
          <w:sz w:val="20"/>
        </w:rPr>
        <w:t xml:space="preserve">8.1 соглашения </w:t>
      </w:r>
      <w:hyperlink w:history="0" w:anchor="P1271" w:tooltip="&lt;15&gt; Подпункты 5.1.5 - 5.1.7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
        <w:r>
          <w:rPr>
            <w:sz w:val="20"/>
            <w:color w:val="0000ff"/>
          </w:rPr>
          <w:t xml:space="preserve">&lt;15&gt;</w:t>
        </w:r>
      </w:hyperlink>
      <w:r>
        <w:rPr>
          <w:sz w:val="20"/>
        </w:rPr>
        <w:t xml:space="preserve">.</w:t>
      </w:r>
    </w:p>
    <w:p>
      <w:pPr>
        <w:pStyle w:val="0"/>
        <w:ind w:firstLine="540"/>
        <w:jc w:val="both"/>
      </w:pPr>
      <w:r>
        <w:rPr>
          <w:sz w:val="24"/>
        </w:rPr>
        <w:t xml:space="preserve">5.2. Российская Федерация обязана осуществлять выплаты (обеспечивать возмещение затрат) за счет средств бюджета Российской Федерации в пользу организации в объеме, не превышающем размер обязательных платежей, исчисленных организацией для уплаты в бюджет Российской Федерации, в связи с реализацией инвестиционного проекта, а именно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и ввозных таможенных пошлин:</w:t>
      </w:r>
    </w:p>
    <w:p>
      <w:pPr>
        <w:pStyle w:val="0"/>
        <w:spacing w:before="240" w:lineRule="auto"/>
        <w:ind w:firstLine="540"/>
        <w:jc w:val="both"/>
      </w:pPr>
      <w:r>
        <w:rPr>
          <w:sz w:val="24"/>
        </w:rPr>
        <w:t xml:space="preserve">5.2.1. на возмещение реального ущерба в случае применения Российской Федерацией в отношении организации актов (решений), указанных в </w:t>
      </w:r>
      <w:hyperlink w:history="0" r:id="rId29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3 статьи 9</w:t>
        </w:r>
      </w:hyperlink>
      <w:r>
        <w:rPr>
          <w:sz w:val="24"/>
        </w:rPr>
        <w:t xml:space="preserve"> Федерального закона, без учета особенностей их применения, определенных </w:t>
      </w:r>
      <w:hyperlink w:history="0" r:id="rId29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в соответствии с порядком, предусмотренным </w:t>
      </w:r>
      <w:hyperlink w:history="0" r:id="rId29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12</w:t>
        </w:r>
      </w:hyperlink>
      <w:r>
        <w:rPr>
          <w:sz w:val="24"/>
        </w:rPr>
        <w:t xml:space="preserve"> Федерального закона;</w:t>
      </w:r>
    </w:p>
    <w:p>
      <w:pPr>
        <w:pStyle w:val="0"/>
        <w:spacing w:before="240" w:lineRule="auto"/>
        <w:ind w:firstLine="540"/>
        <w:jc w:val="both"/>
      </w:pPr>
      <w:r>
        <w:rPr>
          <w:sz w:val="24"/>
        </w:rPr>
        <w:t xml:space="preserve">5.2.2. на возмещение реального ущерба в случае нарушения Российской Федерацией положений связанного договора в случаях, предусмотренных </w:t>
      </w:r>
      <w:hyperlink w:history="0" r:id="rId29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3 статьи 14</w:t>
        </w:r>
      </w:hyperlink>
      <w:r>
        <w:rPr>
          <w:sz w:val="24"/>
        </w:rPr>
        <w:t xml:space="preserve"> Федерального закона;</w:t>
      </w:r>
    </w:p>
    <w:p>
      <w:pPr>
        <w:pStyle w:val="0"/>
        <w:spacing w:before="240" w:lineRule="auto"/>
        <w:ind w:firstLine="540"/>
        <w:jc w:val="both"/>
      </w:pPr>
      <w:r>
        <w:rPr>
          <w:sz w:val="24"/>
        </w:rPr>
        <w:t xml:space="preserve">5.2.3. на возмещение понесенных затрат, предусмотренных </w:t>
      </w:r>
      <w:hyperlink w:history="0" r:id="rId29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15</w:t>
        </w:r>
      </w:hyperlink>
      <w:r>
        <w:rPr>
          <w:sz w:val="24"/>
        </w:rPr>
        <w:t xml:space="preserve"> Федерального закона (в случае если Российской Федерацией было принято решение о возмещении таких затрат), в порядке, установленном Правительством Российской Федерации.</w:t>
      </w:r>
    </w:p>
    <w:p>
      <w:pPr>
        <w:pStyle w:val="0"/>
        <w:spacing w:before="240" w:lineRule="auto"/>
        <w:ind w:firstLine="540"/>
        <w:jc w:val="both"/>
      </w:pPr>
      <w:r>
        <w:rPr>
          <w:sz w:val="24"/>
        </w:rPr>
        <w:t xml:space="preserve">5.3. Российская Федерация вправе осуществлять мониторинг в соответствии с </w:t>
      </w:r>
      <w:hyperlink w:history="0" w:anchor="P1112" w:tooltip="X. Порядок представления информации об исполнении">
        <w:r>
          <w:rPr>
            <w:sz w:val="24"/>
            <w:color w:val="0000ff"/>
          </w:rPr>
          <w:t xml:space="preserve">разделом X</w:t>
        </w:r>
      </w:hyperlink>
      <w:r>
        <w:rPr>
          <w:sz w:val="24"/>
        </w:rPr>
        <w:t xml:space="preserve"> соглашения.</w:t>
      </w:r>
    </w:p>
    <w:p>
      <w:pPr>
        <w:pStyle w:val="0"/>
        <w:spacing w:before="240" w:lineRule="auto"/>
        <w:ind w:firstLine="540"/>
        <w:jc w:val="both"/>
      </w:pPr>
      <w:r>
        <w:rPr>
          <w:sz w:val="24"/>
        </w:rPr>
        <w:t xml:space="preserve">5.4. Российская Федерация обладает иными правами и обязанностями в соответствии с Федеральным </w:t>
      </w:r>
      <w:hyperlink w:history="0" r:id="rId29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принятыми в соответствии с ним нормативными правовыми актами, гражданским законодательством и соглашением.</w:t>
      </w:r>
    </w:p>
    <w:p>
      <w:pPr>
        <w:pStyle w:val="0"/>
        <w:jc w:val="both"/>
      </w:pPr>
      <w:r>
        <w:rPr>
          <w:sz w:val="24"/>
        </w:rPr>
      </w:r>
    </w:p>
    <w:p>
      <w:pPr>
        <w:pStyle w:val="0"/>
        <w:outlineLvl w:val="2"/>
        <w:jc w:val="center"/>
      </w:pPr>
      <w:r>
        <w:rPr>
          <w:sz w:val="24"/>
        </w:rPr>
        <w:t xml:space="preserve">VI. Присоединение муниципального образования</w:t>
      </w:r>
    </w:p>
    <w:p>
      <w:pPr>
        <w:pStyle w:val="0"/>
        <w:jc w:val="both"/>
      </w:pPr>
      <w:r>
        <w:rPr>
          <w:sz w:val="24"/>
        </w:rPr>
      </w:r>
    </w:p>
    <w:bookmarkStart w:id="1081" w:name="P1081"/>
    <w:bookmarkEnd w:id="1081"/>
    <w:p>
      <w:pPr>
        <w:pStyle w:val="0"/>
        <w:ind w:firstLine="540"/>
        <w:jc w:val="both"/>
      </w:pPr>
      <w:r>
        <w:rPr>
          <w:sz w:val="24"/>
        </w:rPr>
        <w:t xml:space="preserve">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w:t>
      </w:r>
    </w:p>
    <w:p>
      <w:pPr>
        <w:pStyle w:val="0"/>
        <w:jc w:val="both"/>
      </w:pPr>
      <w:r>
        <w:rPr>
          <w:sz w:val="24"/>
        </w:rPr>
      </w:r>
    </w:p>
    <w:p>
      <w:pPr>
        <w:pStyle w:val="0"/>
        <w:outlineLvl w:val="2"/>
        <w:jc w:val="center"/>
      </w:pPr>
      <w:r>
        <w:rPr>
          <w:sz w:val="24"/>
        </w:rPr>
        <w:t xml:space="preserve">VII. Права и обязанности организации</w:t>
      </w:r>
    </w:p>
    <w:p>
      <w:pPr>
        <w:pStyle w:val="0"/>
        <w:jc w:val="both"/>
      </w:pPr>
      <w:r>
        <w:rPr>
          <w:sz w:val="24"/>
        </w:rPr>
      </w:r>
    </w:p>
    <w:p>
      <w:pPr>
        <w:pStyle w:val="0"/>
        <w:ind w:firstLine="540"/>
        <w:jc w:val="both"/>
      </w:pPr>
      <w:r>
        <w:rPr>
          <w:sz w:val="24"/>
        </w:rPr>
        <w:t xml:space="preserve">7.1. Организация вправе требовать от Российской Федерации, субъекта Российской Федерации и муниципального образования (если муниципальное образование является стороной соглашения) неприменения в ее отношении указанных соответственно в </w:t>
      </w:r>
      <w:hyperlink w:history="0" w:anchor="P1031" w:tooltip="4.1. В соответствии с соглашением субъект Российской Федерации обязуется не применять в отношении организации акты (решения) органов государственной власти субъекта Российской Федерации, которые предусмотрены подпунктом 1.1.1 соглашения и которые:">
        <w:r>
          <w:rPr>
            <w:sz w:val="24"/>
            <w:color w:val="0000ff"/>
          </w:rPr>
          <w:t xml:space="preserve">пунктах 4.1</w:t>
        </w:r>
      </w:hyperlink>
      <w:r>
        <w:rPr>
          <w:sz w:val="24"/>
        </w:rPr>
        <w:t xml:space="preserve"> и </w:t>
      </w:r>
      <w:hyperlink w:history="0" w:anchor="P1047" w:tooltip="5.1. В соответствии с соглашением Российская Федерация обязуется не применять в отношении организации акты (решения) органов государственной власти Российской Федерации, которые соответствуют критериям, предусмотренным подпунктом 1.1.1 соглашения, и которые:">
        <w:r>
          <w:rPr>
            <w:sz w:val="24"/>
            <w:color w:val="0000ff"/>
          </w:rPr>
          <w:t xml:space="preserve">5.1</w:t>
        </w:r>
      </w:hyperlink>
      <w:r>
        <w:rPr>
          <w:sz w:val="24"/>
        </w:rPr>
        <w:t xml:space="preserve"> соглашения, а также в дополнительном соглашении, которое может быть заключено в соответствии с </w:t>
      </w:r>
      <w:hyperlink w:history="0" w:anchor="P1081" w:tooltip="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
        <w:r>
          <w:rPr>
            <w:sz w:val="24"/>
            <w:color w:val="0000ff"/>
          </w:rPr>
          <w:t xml:space="preserve">пунктом 6.1</w:t>
        </w:r>
      </w:hyperlink>
      <w:r>
        <w:rPr>
          <w:sz w:val="24"/>
        </w:rPr>
        <w:t xml:space="preserve"> соглашения, актов (решений) органов государственной власти и органов местного самоуправления при реализации инвестиционного проекта в соответствии с требованиями Федерального </w:t>
      </w:r>
      <w:hyperlink w:history="0" r:id="rId29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условиями соглашения.</w:t>
      </w:r>
    </w:p>
    <w:p>
      <w:pPr>
        <w:pStyle w:val="0"/>
        <w:spacing w:before="240" w:lineRule="auto"/>
        <w:ind w:firstLine="540"/>
        <w:jc w:val="both"/>
      </w:pPr>
      <w:r>
        <w:rPr>
          <w:sz w:val="24"/>
        </w:rPr>
        <w:t xml:space="preserve">7.2. Организация вправе требовать от Российской Федерации, субъекта Российской Федерации и (или) муниципального образования (если муниципальное образование является стороной соглашения) возмещения причиненного ей реального ущерба в соответствии с </w:t>
      </w:r>
      <w:hyperlink w:history="0" w:anchor="P1139" w:tooltip="12.2. Организация вправе требовать возмещения причиненного ей реального ущерба в случае применения в отношении нее актов (решений), указанных в пунктах 4.1 и 5.1 соглашения, а также в дополнительном соглашении, которое может быть заключено в соответствии с пунктом 6.1 соглашения, без учета особенностей их применения, определенных статьей 9 Федерального закона, а также в случае нарушения Российской Федерацией и (или) субъектом Российской Федерации условий связанного договора, содержащихся в дополнительном...">
        <w:r>
          <w:rPr>
            <w:sz w:val="24"/>
            <w:color w:val="0000ff"/>
          </w:rPr>
          <w:t xml:space="preserve">пунктами 12.2</w:t>
        </w:r>
      </w:hyperlink>
      <w:r>
        <w:rPr>
          <w:sz w:val="24"/>
        </w:rPr>
        <w:t xml:space="preserve"> - </w:t>
      </w:r>
      <w:hyperlink w:history="0" w:anchor="P1145" w:tooltip="12.4. Российская Федерация, субъект Российской Федерации и (или) муниципальное образование (если муниципальное образование является стороной соглашения) принимают решение о возмещении причиненного организации реального ущерба в течение 3 месяцев со дня сообщения организацией о выполнении условий, указанных в пункте 12.2 соглашения, в соответствии с частью 3 статьи 12 Федерального закона или не позднее 6-го месяца со дня последнего сообщения организацией о нарушении ее прав и законных интересов в соответс...">
        <w:r>
          <w:rPr>
            <w:sz w:val="24"/>
            <w:color w:val="0000ff"/>
          </w:rPr>
          <w:t xml:space="preserve">12.4</w:t>
        </w:r>
      </w:hyperlink>
      <w:r>
        <w:rPr>
          <w:sz w:val="24"/>
        </w:rPr>
        <w:t xml:space="preserve"> соглашения, </w:t>
      </w:r>
      <w:hyperlink w:history="0" r:id="rId29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3 статьи 12</w:t>
        </w:r>
      </w:hyperlink>
      <w:r>
        <w:rPr>
          <w:sz w:val="24"/>
        </w:rPr>
        <w:t xml:space="preserve"> Федерального закона и с учетом требований гражданского законодательства.</w:t>
      </w:r>
    </w:p>
    <w:p>
      <w:pPr>
        <w:pStyle w:val="0"/>
        <w:spacing w:before="240" w:lineRule="auto"/>
        <w:ind w:firstLine="540"/>
        <w:jc w:val="both"/>
      </w:pPr>
      <w:r>
        <w:rPr>
          <w:sz w:val="24"/>
        </w:rPr>
        <w:t xml:space="preserve">7.3. Организация вправе инициировать изменение условий соглашения в соответствии с </w:t>
      </w:r>
      <w:hyperlink w:history="0" w:anchor="P1148" w:tooltip="XIII. Изменение условий соглашения">
        <w:r>
          <w:rPr>
            <w:sz w:val="24"/>
            <w:color w:val="0000ff"/>
          </w:rPr>
          <w:t xml:space="preserve">разделом XIII</w:t>
        </w:r>
      </w:hyperlink>
      <w:r>
        <w:rPr>
          <w:sz w:val="24"/>
        </w:rPr>
        <w:t xml:space="preserve"> соглашения, </w:t>
      </w:r>
      <w:hyperlink w:history="0" w:anchor="P56" w:tooltip="ПРАВИЛА">
        <w:r>
          <w:rPr>
            <w:sz w:val="24"/>
            <w:color w:val="0000ff"/>
          </w:rPr>
          <w:t xml:space="preserve">Правилами</w:t>
        </w:r>
      </w:hyperlink>
      <w:r>
        <w:rPr>
          <w:sz w:val="24"/>
        </w:rPr>
        <w:t xml:space="preserve"> и </w:t>
      </w:r>
      <w:hyperlink w:history="0" r:id="rId30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6</w:t>
        </w:r>
      </w:hyperlink>
      <w:r>
        <w:rPr>
          <w:sz w:val="24"/>
        </w:rPr>
        <w:t xml:space="preserve"> и </w:t>
      </w:r>
      <w:hyperlink w:history="0" r:id="rId30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7 статьи 11</w:t>
        </w:r>
      </w:hyperlink>
      <w:r>
        <w:rPr>
          <w:sz w:val="24"/>
        </w:rPr>
        <w:t xml:space="preserve"> Федерального закона в случае, если предполагаемое изменение соглашения не приведет к нарушению условий связанных договоров.</w:t>
      </w:r>
    </w:p>
    <w:bookmarkStart w:id="1088" w:name="P1088"/>
    <w:bookmarkEnd w:id="1088"/>
    <w:p>
      <w:pPr>
        <w:pStyle w:val="0"/>
        <w:spacing w:before="240" w:lineRule="auto"/>
        <w:ind w:firstLine="540"/>
        <w:jc w:val="both"/>
      </w:pPr>
      <w:r>
        <w:rPr>
          <w:sz w:val="24"/>
        </w:rPr>
        <w:t xml:space="preserve">7.4. Организация обязуется вести раздельный учет:</w:t>
      </w:r>
    </w:p>
    <w:p>
      <w:pPr>
        <w:pStyle w:val="0"/>
        <w:spacing w:before="240" w:lineRule="auto"/>
        <w:ind w:firstLine="540"/>
        <w:jc w:val="both"/>
      </w:pPr>
      <w:r>
        <w:rPr>
          <w:sz w:val="24"/>
        </w:rPr>
        <w:t xml:space="preserve">7.4.1. объектов налогообложения, налоговой базы и сумм налогов по налогам, подлежащим уплате при исполнении соглашения, указанным в </w:t>
      </w:r>
      <w:hyperlink w:history="0" r:id="rId30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абзацах втором</w:t>
        </w:r>
      </w:hyperlink>
      <w:r>
        <w:rPr>
          <w:sz w:val="24"/>
        </w:rPr>
        <w:t xml:space="preserve">, </w:t>
      </w:r>
      <w:hyperlink w:history="0" r:id="rId30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третьем</w:t>
        </w:r>
      </w:hyperlink>
      <w:r>
        <w:rPr>
          <w:sz w:val="24"/>
        </w:rPr>
        <w:t xml:space="preserve"> и </w:t>
      </w:r>
      <w:hyperlink w:history="0" r:id="rId30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пятом</w:t>
        </w:r>
      </w:hyperlink>
      <w:r>
        <w:rPr>
          <w:sz w:val="24"/>
        </w:rPr>
        <w:t xml:space="preserve"> (если муниципальное образование является стороной соглашения) пункта 4.3 статьи 5 Налогового кодекса Российской Федерации, и при осуществлении организацией иной хозяйственной деятельности;</w:t>
      </w:r>
    </w:p>
    <w:p>
      <w:pPr>
        <w:pStyle w:val="0"/>
        <w:spacing w:before="240" w:lineRule="auto"/>
        <w:ind w:firstLine="540"/>
        <w:jc w:val="both"/>
      </w:pPr>
      <w:r>
        <w:rPr>
          <w:sz w:val="24"/>
        </w:rPr>
        <w:t xml:space="preserve">7.4.2. доходов (расходов), полученных (понесенных) при исполнении соглашения, и доходов (расходов), полученных (понесенных) при осуществлении организацией иной хозяйственной деятельности (в том числе в части, касающейся соблюдения положений </w:t>
      </w:r>
      <w:hyperlink w:history="0" r:id="rId305" w:tooltip="&quot;Налоговый кодекс Российской Федерации (часть вторая)&quot; от 05.08.2000 N 117-ФЗ (ред. от 20.02.2026) ------------ Недействующая редакция {КонсультантПлюс}">
        <w:r>
          <w:rPr>
            <w:sz w:val="24"/>
            <w:color w:val="0000ff"/>
          </w:rPr>
          <w:t xml:space="preserve">пункта 9 статьи 278.1</w:t>
        </w:r>
      </w:hyperlink>
      <w:r>
        <w:rPr>
          <w:sz w:val="24"/>
        </w:rPr>
        <w:t xml:space="preserve"> Налогового кодекса Российской Федерации, в случае если организация является проектной компанией, являющейся одновременно участником консолидированной группы налогоплательщиков);</w:t>
      </w:r>
    </w:p>
    <w:p>
      <w:pPr>
        <w:pStyle w:val="0"/>
        <w:spacing w:before="240" w:lineRule="auto"/>
        <w:ind w:firstLine="540"/>
        <w:jc w:val="both"/>
      </w:pPr>
      <w:r>
        <w:rPr>
          <w:sz w:val="24"/>
        </w:rPr>
        <w:t xml:space="preserve">7.4.3. недвижимого имущества (в том числе земельных участков, лесных участков, участков недр, зданий, строений, сооружений, объектов незавершенного строительства) и движимого имущества (в том числе транспортных средств, ценных бумаг), используемых в целях реализации инвестиционного проекта и при осуществлении организацией иной хозяйственной деятельности;</w:t>
      </w:r>
    </w:p>
    <w:p>
      <w:pPr>
        <w:pStyle w:val="0"/>
        <w:spacing w:before="240" w:lineRule="auto"/>
        <w:ind w:firstLine="540"/>
        <w:jc w:val="both"/>
      </w:pPr>
      <w:r>
        <w:rPr>
          <w:sz w:val="24"/>
        </w:rPr>
        <w:t xml:space="preserve">7.4.4. продукции и иных показателей, имеющих значение для подтверждения права требовать от Российской Федерации, субъекта Российской Федерации и муниципального образования (если муниципальное образование является стороной соглашения) исполнения обязанностей, предусмотренных </w:t>
      </w:r>
      <w:hyperlink w:history="0" w:anchor="P1031" w:tooltip="4.1. В соответствии с соглашением субъект Российской Федерации обязуется не применять в отношении организации акты (решения) органов государственной власти субъекта Российской Федерации, которые предусмотрены подпунктом 1.1.1 соглашения и которые:">
        <w:r>
          <w:rPr>
            <w:sz w:val="24"/>
            <w:color w:val="0000ff"/>
          </w:rPr>
          <w:t xml:space="preserve">пунктами 4.1</w:t>
        </w:r>
      </w:hyperlink>
      <w:r>
        <w:rPr>
          <w:sz w:val="24"/>
        </w:rPr>
        <w:t xml:space="preserve"> и </w:t>
      </w:r>
      <w:hyperlink w:history="0" w:anchor="P1047" w:tooltip="5.1. В соответствии с соглашением Российская Федерация обязуется не применять в отношении организации акты (решения) органов государственной власти Российской Федерации, которые соответствуют критериям, предусмотренным подпунктом 1.1.1 соглашения, и которые:">
        <w:r>
          <w:rPr>
            <w:sz w:val="24"/>
            <w:color w:val="0000ff"/>
          </w:rPr>
          <w:t xml:space="preserve">5.1</w:t>
        </w:r>
      </w:hyperlink>
      <w:r>
        <w:rPr>
          <w:sz w:val="24"/>
        </w:rPr>
        <w:t xml:space="preserve"> соглашения, а также дополнительным соглашением, которое может быть заключено в соответствии с </w:t>
      </w:r>
      <w:hyperlink w:history="0" w:anchor="P1081" w:tooltip="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
        <w:r>
          <w:rPr>
            <w:sz w:val="24"/>
            <w:color w:val="0000ff"/>
          </w:rPr>
          <w:t xml:space="preserve">пунктом 6.1</w:t>
        </w:r>
      </w:hyperlink>
      <w:r>
        <w:rPr>
          <w:sz w:val="24"/>
        </w:rPr>
        <w:t xml:space="preserve"> соглашения (если муниципальное образование является стороной соглашения).</w:t>
      </w:r>
    </w:p>
    <w:p>
      <w:pPr>
        <w:pStyle w:val="0"/>
        <w:spacing w:before="240" w:lineRule="auto"/>
        <w:ind w:firstLine="540"/>
        <w:jc w:val="both"/>
      </w:pPr>
      <w:r>
        <w:rPr>
          <w:sz w:val="24"/>
        </w:rPr>
        <w:t xml:space="preserve">7.5. Организация обязана осуществить капиталовложения, необходимые для реализации инвестиционного проекта в соответствии с соглашением, на предынвестиционной и инвестиционной стадиях в соответствии с </w:t>
      </w:r>
      <w:hyperlink w:history="0" r:id="rId30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5 части 1 статьи 2</w:t>
        </w:r>
      </w:hyperlink>
      <w:r>
        <w:rPr>
          <w:sz w:val="24"/>
        </w:rPr>
        <w:t xml:space="preserve"> Федерального закона, но в любом случае до истечения 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4"/>
            <w:color w:val="0000ff"/>
          </w:rPr>
          <w:t xml:space="preserve">пункте 8.1</w:t>
        </w:r>
      </w:hyperlink>
      <w:r>
        <w:rPr>
          <w:sz w:val="24"/>
        </w:rPr>
        <w:t xml:space="preserve"> соглашения.</w:t>
      </w:r>
    </w:p>
    <w:p>
      <w:pPr>
        <w:pStyle w:val="0"/>
        <w:spacing w:before="240" w:lineRule="auto"/>
        <w:ind w:firstLine="540"/>
        <w:jc w:val="both"/>
      </w:pPr>
      <w:r>
        <w:rPr>
          <w:sz w:val="24"/>
        </w:rPr>
        <w:t xml:space="preserve">7.6. В случае заключения дополнительного соглашения, указанного в </w:t>
      </w:r>
      <w:hyperlink w:history="0" w:anchor="P1107" w:tooltip="9.1. Дополнительные соглашения, содержащие условия договоров, признанных в соответствии с Федеральным законом и Правилами связанными договорами, являются неотъемлемой частью соглашения.">
        <w:r>
          <w:rPr>
            <w:sz w:val="24"/>
            <w:color w:val="0000ff"/>
          </w:rPr>
          <w:t xml:space="preserve">пункте 9.1</w:t>
        </w:r>
      </w:hyperlink>
      <w:r>
        <w:rPr>
          <w:sz w:val="24"/>
        </w:rPr>
        <w:t xml:space="preserve"> соглашения, содержащего условия связанного договора, предусматривающего предоставление Российской Федерацией и (или) субъектом Российской Федерации субсидий и (или) бюджетных инвестиций организации и (или) третьим лицам на цели финансового обеспечения создания (строительства), реконструкции и (или) модернизации объектов инфраструктуры, необходимых для реализации инвестиционного проекта, организация обязуется обеспечить ввод в эксплуатацию объектов недвижимого имущества, создаваемых (строящихся) либо реконструируемых в рамках инвестиционного проекта, в срок, установленный соглашением, если инвестиционным проектом предусмотрены создание (строительство) либо реконструкция объектов недвижимого имущества.</w:t>
      </w:r>
    </w:p>
    <w:p>
      <w:pPr>
        <w:pStyle w:val="0"/>
        <w:spacing w:before="240" w:lineRule="auto"/>
        <w:ind w:firstLine="540"/>
        <w:jc w:val="both"/>
      </w:pPr>
      <w:r>
        <w:rPr>
          <w:sz w:val="24"/>
        </w:rPr>
        <w:t xml:space="preserve">7.7. Организация обязана перейти на налоговый контроль в форме налогового мониторинга в течение 3 лет со дня заключения соглашения.</w:t>
      </w:r>
    </w:p>
    <w:p>
      <w:pPr>
        <w:pStyle w:val="0"/>
        <w:spacing w:before="240" w:lineRule="auto"/>
        <w:ind w:firstLine="540"/>
        <w:jc w:val="both"/>
      </w:pPr>
      <w:r>
        <w:rPr>
          <w:sz w:val="24"/>
        </w:rPr>
        <w:t xml:space="preserve">7.8. Организация обладает иными правами и обязанностями в соответствии с Федеральным </w:t>
      </w:r>
      <w:hyperlink w:history="0" r:id="rId30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принятыми в соответствии с ним нормативными правовыми актами, гражданским законодательством и соглашением.</w:t>
      </w:r>
    </w:p>
    <w:p>
      <w:pPr>
        <w:pStyle w:val="0"/>
        <w:jc w:val="both"/>
      </w:pPr>
      <w:r>
        <w:rPr>
          <w:sz w:val="24"/>
        </w:rPr>
      </w:r>
    </w:p>
    <w:p>
      <w:pPr>
        <w:pStyle w:val="0"/>
        <w:outlineLvl w:val="2"/>
        <w:jc w:val="center"/>
      </w:pPr>
      <w:r>
        <w:rPr>
          <w:sz w:val="24"/>
        </w:rPr>
        <w:t xml:space="preserve">VIII. Применение стабилизационной оговорки</w:t>
      </w:r>
    </w:p>
    <w:p>
      <w:pPr>
        <w:pStyle w:val="0"/>
        <w:jc w:val="both"/>
      </w:pPr>
      <w:r>
        <w:rPr>
          <w:sz w:val="24"/>
        </w:rPr>
      </w:r>
    </w:p>
    <w:bookmarkStart w:id="1100" w:name="P1100"/>
    <w:bookmarkEnd w:id="1100"/>
    <w:p>
      <w:pPr>
        <w:pStyle w:val="0"/>
        <w:ind w:firstLine="540"/>
        <w:jc w:val="both"/>
      </w:pPr>
      <w:r>
        <w:rPr>
          <w:sz w:val="24"/>
        </w:rPr>
        <w:t xml:space="preserve">8.1. Стабилизационная оговорка в отношении актов, предусмотренных </w:t>
      </w:r>
      <w:hyperlink w:history="0" w:anchor="P1032" w:tooltip="4.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пунктах 1 и 2 части 3 статьи 14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пункте 8.1 соглашения;">
        <w:r>
          <w:rPr>
            <w:sz w:val="24"/>
            <w:color w:val="0000ff"/>
          </w:rPr>
          <w:t xml:space="preserve">подпунктами 4.1.1</w:t>
        </w:r>
      </w:hyperlink>
      <w:r>
        <w:rPr>
          <w:sz w:val="24"/>
        </w:rPr>
        <w:t xml:space="preserve"> и </w:t>
      </w:r>
      <w:hyperlink w:history="0" w:anchor="P1034" w:tooltip="4.1.3. изменяют указанные применительно к соглашению в реестре соглашений акты (решения) органов государственной власти субъекта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пункте 8.1 соглашения;">
        <w:r>
          <w:rPr>
            <w:sz w:val="24"/>
            <w:color w:val="0000ff"/>
          </w:rPr>
          <w:t xml:space="preserve">4.1.3</w:t>
        </w:r>
      </w:hyperlink>
      <w:r>
        <w:rPr>
          <w:sz w:val="24"/>
        </w:rPr>
        <w:t xml:space="preserve"> - </w:t>
      </w:r>
      <w:hyperlink w:history="0" w:anchor="P1037" w:tooltip="4.1.6.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субъекта Российской Федерации, - в течение 3 лет со дня вступления соответствующих актов в силу в пределах с...">
        <w:r>
          <w:rPr>
            <w:sz w:val="24"/>
            <w:color w:val="0000ff"/>
          </w:rPr>
          <w:t xml:space="preserve">4.1.6</w:t>
        </w:r>
      </w:hyperlink>
      <w:r>
        <w:rPr>
          <w:sz w:val="24"/>
        </w:rPr>
        <w:t xml:space="preserve"> соглашения и </w:t>
      </w:r>
      <w:hyperlink w:history="0" w:anchor="P1048" w:tooltip="5.1.1.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пунктах 1 и 2 части 3 статьи 14 Федерального закона, - в течение срока предоставления указанной меры государственной поддержки в пределах срока применения стабилизационной оговорки, указанного в пункте 8.1 соглашения;">
        <w:r>
          <w:rPr>
            <w:sz w:val="24"/>
            <w:color w:val="0000ff"/>
          </w:rPr>
          <w:t xml:space="preserve">подпунктами 5.1.1</w:t>
        </w:r>
      </w:hyperlink>
      <w:r>
        <w:rPr>
          <w:sz w:val="24"/>
        </w:rPr>
        <w:t xml:space="preserve"> и </w:t>
      </w:r>
      <w:hyperlink w:history="0" w:anchor="P1050" w:tooltip="5.1.3. изменяют указанные применительно к соглашению в реестре соглашений акты (решения) органов государственной власти Российской Федерации в сфере земельных правоотношений и в сфере градостроительства - в течение 3 лет со дня вступления соответствующих изменяющих актов (решений) в силу в пределах срока применения стабилизационной оговорки, указанного в пункте 8.1 соглашения;">
        <w:r>
          <w:rPr>
            <w:sz w:val="24"/>
            <w:color w:val="0000ff"/>
          </w:rPr>
          <w:t xml:space="preserve">5.1.3</w:t>
        </w:r>
      </w:hyperlink>
      <w:r>
        <w:rPr>
          <w:sz w:val="24"/>
        </w:rPr>
        <w:t xml:space="preserve"> - </w:t>
      </w:r>
      <w:hyperlink w:history="0" w:anchor="P1054" w:tooltip="    5.1.7.   изменяют   указанные  применительно  к  соглашению  в  реестре">
        <w:r>
          <w:rPr>
            <w:sz w:val="24"/>
            <w:color w:val="0000ff"/>
          </w:rPr>
          <w:t xml:space="preserve">5.1.7</w:t>
        </w:r>
      </w:hyperlink>
      <w:r>
        <w:rPr>
          <w:sz w:val="24"/>
        </w:rPr>
        <w:t xml:space="preserve"> соглашения, применяется в течение ____ </w:t>
      </w:r>
      <w:hyperlink w:history="0" w:anchor="P1272" w:tooltip="&lt;16&gt; Указывается срок применения стабилизационной оговорки, определяемый с учетом требований части 10 статьи 10 Федерального закона.">
        <w:r>
          <w:rPr>
            <w:sz w:val="24"/>
            <w:color w:val="0000ff"/>
          </w:rPr>
          <w:t xml:space="preserve">&lt;16&gt;</w:t>
        </w:r>
      </w:hyperlink>
      <w:r>
        <w:rPr>
          <w:sz w:val="24"/>
        </w:rPr>
        <w:t xml:space="preserve"> лет (срок применения стабилизационной оговорки) со дня заключения соглашения и при условии исполнения организацией обязанностей, предусмотренных </w:t>
      </w:r>
      <w:hyperlink w:history="0" w:anchor="P1088" w:tooltip="7.4. Организация обязуется вести раздельный учет:">
        <w:r>
          <w:rPr>
            <w:sz w:val="24"/>
            <w:color w:val="0000ff"/>
          </w:rPr>
          <w:t xml:space="preserve">пунктом 7.4</w:t>
        </w:r>
      </w:hyperlink>
      <w:r>
        <w:rPr>
          <w:sz w:val="24"/>
        </w:rPr>
        <w:t xml:space="preserve"> соглашения.</w:t>
      </w:r>
    </w:p>
    <w:p>
      <w:pPr>
        <w:pStyle w:val="0"/>
        <w:spacing w:before="240" w:lineRule="auto"/>
        <w:ind w:firstLine="540"/>
        <w:jc w:val="both"/>
      </w:pPr>
      <w:r>
        <w:rPr>
          <w:sz w:val="24"/>
        </w:rPr>
        <w:t xml:space="preserve">Указанный срок может быть продлен в случаях и порядке, которые предусмотрены </w:t>
      </w:r>
      <w:hyperlink w:history="0" r:id="rId30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11 статьи 10</w:t>
        </w:r>
      </w:hyperlink>
      <w:r>
        <w:rPr>
          <w:sz w:val="24"/>
        </w:rPr>
        <w:t xml:space="preserve">, </w:t>
      </w:r>
      <w:hyperlink w:history="0" r:id="rId30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2 части 6</w:t>
        </w:r>
      </w:hyperlink>
      <w:r>
        <w:rPr>
          <w:sz w:val="24"/>
        </w:rPr>
        <w:t xml:space="preserve"> и </w:t>
      </w:r>
      <w:hyperlink w:history="0" r:id="rId31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7</w:t>
        </w:r>
      </w:hyperlink>
      <w:r>
        <w:rPr>
          <w:sz w:val="24"/>
        </w:rPr>
        <w:t xml:space="preserve"> и </w:t>
      </w:r>
      <w:hyperlink w:history="0" r:id="rId31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8 статьи 11</w:t>
        </w:r>
      </w:hyperlink>
      <w:r>
        <w:rPr>
          <w:sz w:val="24"/>
        </w:rPr>
        <w:t xml:space="preserve"> Федерального закона, а также в иных случаях, установленных Федеральным </w:t>
      </w:r>
      <w:hyperlink w:history="0" r:id="rId31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8.2. Стабилизационная оговорка в отношении актов, предусмотренных </w:t>
      </w:r>
      <w:hyperlink w:history="0" w:anchor="P1033" w:tooltip="4.1.2.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части 1 статьи 15 Федерального закона, - в течение срока предоставления указанной меры государственной поддержки в пределах срока, определяемого в соответствии с частями 6 и 7 статьи 15 Федерального закона;">
        <w:r>
          <w:rPr>
            <w:sz w:val="24"/>
            <w:color w:val="0000ff"/>
          </w:rPr>
          <w:t xml:space="preserve">подпунктами 4.1.2</w:t>
        </w:r>
      </w:hyperlink>
      <w:r>
        <w:rPr>
          <w:sz w:val="24"/>
        </w:rPr>
        <w:t xml:space="preserve"> и </w:t>
      </w:r>
      <w:hyperlink w:history="0" w:anchor="P1049" w:tooltip="5.1.2. изменяют указанное применительно к соглашению в реестре соглашений вступившее в силу решение о предоставлении меры государственной поддержки и влекут за собой изменение сроков и (или) объемов предоставления меры государственной поддержки, указанной в части 1 статьи 15 Федерального закона, - в течение срока предоставления указанной меры государственной поддержки в пределах срока, определяемого в соответствии с частями 6 и 7 статьи 15 Федерального закона;">
        <w:r>
          <w:rPr>
            <w:sz w:val="24"/>
            <w:color w:val="0000ff"/>
          </w:rPr>
          <w:t xml:space="preserve">5.1.2</w:t>
        </w:r>
      </w:hyperlink>
      <w:r>
        <w:rPr>
          <w:sz w:val="24"/>
        </w:rPr>
        <w:t xml:space="preserve"> соглашения, применяется до истечения предельных сроков, установленных </w:t>
      </w:r>
      <w:hyperlink w:history="0" r:id="rId31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6</w:t>
        </w:r>
      </w:hyperlink>
      <w:r>
        <w:rPr>
          <w:sz w:val="24"/>
        </w:rPr>
        <w:t xml:space="preserve"> и </w:t>
      </w:r>
      <w:hyperlink w:history="0" r:id="rId31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7 статьи 15</w:t>
        </w:r>
      </w:hyperlink>
      <w:r>
        <w:rPr>
          <w:sz w:val="24"/>
        </w:rPr>
        <w:t xml:space="preserve"> Федерального закона.</w:t>
      </w:r>
    </w:p>
    <w:bookmarkStart w:id="1103" w:name="P1103"/>
    <w:bookmarkEnd w:id="1103"/>
    <w:p>
      <w:pPr>
        <w:pStyle w:val="0"/>
        <w:spacing w:before="240" w:lineRule="auto"/>
        <w:ind w:firstLine="540"/>
        <w:jc w:val="both"/>
      </w:pPr>
      <w:r>
        <w:rPr>
          <w:sz w:val="24"/>
        </w:rPr>
        <w:t xml:space="preserve">8.3. В течение срока применения стабилизационной оговорки организация вправе направить Российской Федерации, субъекту Российской Федерации ходатайство о включении в реестр соглашений актов (решений), применяемых с учетом особенностей, предусмотренных </w:t>
      </w:r>
      <w:hyperlink w:history="0" r:id="rId31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в соответствии с </w:t>
      </w:r>
      <w:hyperlink w:history="0" r:id="rId31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частями 7.4</w:t>
        </w:r>
      </w:hyperlink>
      <w:r>
        <w:rPr>
          <w:sz w:val="24"/>
        </w:rPr>
        <w:t xml:space="preserve"> и </w:t>
      </w:r>
      <w:hyperlink w:history="0" r:id="rId31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7.5 статьи 9</w:t>
        </w:r>
      </w:hyperlink>
      <w:r>
        <w:rPr>
          <w:sz w:val="24"/>
        </w:rPr>
        <w:t xml:space="preserve"> Федерального закона и в порядке, установленном </w:t>
      </w:r>
      <w:hyperlink w:history="0" w:anchor="P56" w:tooltip="ПРАВИЛА">
        <w:r>
          <w:rPr>
            <w:sz w:val="24"/>
            <w:color w:val="0000ff"/>
          </w:rPr>
          <w:t xml:space="preserve">Правилами</w:t>
        </w:r>
      </w:hyperlink>
      <w:r>
        <w:rPr>
          <w:sz w:val="24"/>
        </w:rPr>
        <w:t xml:space="preserve">.</w:t>
      </w:r>
    </w:p>
    <w:p>
      <w:pPr>
        <w:pStyle w:val="0"/>
        <w:jc w:val="both"/>
      </w:pPr>
      <w:r>
        <w:rPr>
          <w:sz w:val="24"/>
        </w:rPr>
      </w:r>
    </w:p>
    <w:bookmarkStart w:id="1105" w:name="P1105"/>
    <w:bookmarkEnd w:id="1105"/>
    <w:p>
      <w:pPr>
        <w:pStyle w:val="0"/>
        <w:outlineLvl w:val="2"/>
        <w:jc w:val="center"/>
      </w:pPr>
      <w:r>
        <w:rPr>
          <w:sz w:val="24"/>
        </w:rPr>
        <w:t xml:space="preserve">IX. Условия связанных договоров</w:t>
      </w:r>
    </w:p>
    <w:p>
      <w:pPr>
        <w:pStyle w:val="0"/>
        <w:jc w:val="both"/>
      </w:pPr>
      <w:r>
        <w:rPr>
          <w:sz w:val="24"/>
        </w:rPr>
      </w:r>
    </w:p>
    <w:bookmarkStart w:id="1107" w:name="P1107"/>
    <w:bookmarkEnd w:id="1107"/>
    <w:p>
      <w:pPr>
        <w:pStyle w:val="0"/>
        <w:ind w:firstLine="540"/>
        <w:jc w:val="both"/>
      </w:pPr>
      <w:r>
        <w:rPr>
          <w:sz w:val="24"/>
        </w:rPr>
        <w:t xml:space="preserve">9.1. Дополнительные соглашения, содержащие условия договоров, признанных в соответствии с Федеральным </w:t>
      </w:r>
      <w:hyperlink w:history="0" r:id="rId31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и </w:t>
      </w:r>
      <w:hyperlink w:history="0" w:anchor="P56" w:tooltip="ПРАВИЛА">
        <w:r>
          <w:rPr>
            <w:sz w:val="24"/>
            <w:color w:val="0000ff"/>
          </w:rPr>
          <w:t xml:space="preserve">Правилами</w:t>
        </w:r>
      </w:hyperlink>
      <w:r>
        <w:rPr>
          <w:sz w:val="24"/>
        </w:rPr>
        <w:t xml:space="preserve"> связанными договорами, являются неотъемлемой частью соглашения.</w:t>
      </w:r>
    </w:p>
    <w:bookmarkStart w:id="1108" w:name="P1108"/>
    <w:bookmarkEnd w:id="1108"/>
    <w:p>
      <w:pPr>
        <w:pStyle w:val="0"/>
        <w:spacing w:before="240" w:lineRule="auto"/>
        <w:ind w:firstLine="540"/>
        <w:jc w:val="both"/>
      </w:pPr>
      <w:r>
        <w:rPr>
          <w:sz w:val="24"/>
        </w:rPr>
        <w:t xml:space="preserve">9.2. Включение в соглашение сведений об условиях, указанных в </w:t>
      </w:r>
      <w:hyperlink w:history="0" r:id="rId31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5 части 8 статьи 10</w:t>
        </w:r>
      </w:hyperlink>
      <w:r>
        <w:rPr>
          <w:sz w:val="24"/>
        </w:rPr>
        <w:t xml:space="preserve"> Федерального закона, содержащихся в связанных договорах, которые заключены после заключения соглашения, осуществляется с согласия публично-правового образования, которое обязуется возместить организации реальный ущерб в случаях и порядке, которые предусмотрены </w:t>
      </w:r>
      <w:hyperlink w:history="0" r:id="rId32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12</w:t>
        </w:r>
      </w:hyperlink>
      <w:r>
        <w:rPr>
          <w:sz w:val="24"/>
        </w:rPr>
        <w:t xml:space="preserve"> и </w:t>
      </w:r>
      <w:hyperlink w:history="0" r:id="rId32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3 статьи 14</w:t>
        </w:r>
      </w:hyperlink>
      <w:r>
        <w:rPr>
          <w:sz w:val="24"/>
        </w:rPr>
        <w:t xml:space="preserve"> Федерального закона.</w:t>
      </w:r>
    </w:p>
    <w:p>
      <w:pPr>
        <w:pStyle w:val="0"/>
        <w:spacing w:before="240" w:lineRule="auto"/>
        <w:ind w:firstLine="540"/>
        <w:jc w:val="both"/>
      </w:pPr>
      <w:r>
        <w:rPr>
          <w:sz w:val="24"/>
        </w:rPr>
        <w:t xml:space="preserve">Дополнительные соглашения, указанные в </w:t>
      </w:r>
      <w:hyperlink w:history="0" w:anchor="P1107" w:tooltip="9.1. Дополнительные соглашения, содержащие условия договоров, признанных в соответствии с Федеральным законом и Правилами связанными договорами, являются неотъемлемой частью соглашения.">
        <w:r>
          <w:rPr>
            <w:sz w:val="24"/>
            <w:color w:val="0000ff"/>
          </w:rPr>
          <w:t xml:space="preserve">пункте 9.1</w:t>
        </w:r>
      </w:hyperlink>
      <w:r>
        <w:rPr>
          <w:sz w:val="24"/>
        </w:rPr>
        <w:t xml:space="preserve"> соглашения, подписываются всеми сторонами после получения организацией согласия публично-правового образования в соответствии с </w:t>
      </w:r>
      <w:hyperlink w:history="0" w:anchor="P1108" w:tooltip="9.2. Включение в соглашение сведений об условиях, указанных в пункте 5 части 8 статьи 10 Федерального закона, содержащихся в связанных договорах, которые заключены после заключения соглашения, осуществляется с согласия публично-правового образования, которое обязуется возместить организации реальный ущерб в случаях и порядке, которые предусмотрены статьей 12 и частью 3 статьи 14 Федерального закона.">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9.3. Организация, реализующая 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одновременном соблюдении условий, указанных в </w:t>
      </w:r>
      <w:hyperlink w:history="0" r:id="rId32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пунктах 1</w:t>
        </w:r>
      </w:hyperlink>
      <w:r>
        <w:rPr>
          <w:sz w:val="24"/>
        </w:rPr>
        <w:t xml:space="preserve"> и </w:t>
      </w:r>
      <w:hyperlink w:history="0" r:id="rId32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2 части 3.1 статьи 12</w:t>
        </w:r>
      </w:hyperlink>
      <w:r>
        <w:rPr>
          <w:sz w:val="24"/>
        </w:rPr>
        <w:t xml:space="preserve"> Федерального закона.</w:t>
      </w:r>
    </w:p>
    <w:p>
      <w:pPr>
        <w:pStyle w:val="0"/>
        <w:jc w:val="both"/>
      </w:pPr>
      <w:r>
        <w:rPr>
          <w:sz w:val="24"/>
        </w:rPr>
      </w:r>
    </w:p>
    <w:bookmarkStart w:id="1112" w:name="P1112"/>
    <w:bookmarkEnd w:id="1112"/>
    <w:p>
      <w:pPr>
        <w:pStyle w:val="0"/>
        <w:outlineLvl w:val="2"/>
        <w:jc w:val="center"/>
      </w:pPr>
      <w:r>
        <w:rPr>
          <w:sz w:val="24"/>
        </w:rPr>
        <w:t xml:space="preserve">X. Порядок представления информации об исполнении</w:t>
      </w:r>
    </w:p>
    <w:p>
      <w:pPr>
        <w:pStyle w:val="0"/>
        <w:jc w:val="center"/>
      </w:pPr>
      <w:r>
        <w:rPr>
          <w:sz w:val="24"/>
        </w:rPr>
        <w:t xml:space="preserve">условий соглашения и условий реализации инвестиционного</w:t>
      </w:r>
    </w:p>
    <w:p>
      <w:pPr>
        <w:pStyle w:val="0"/>
        <w:jc w:val="center"/>
      </w:pPr>
      <w:r>
        <w:rPr>
          <w:sz w:val="24"/>
        </w:rPr>
        <w:t xml:space="preserve">проекта, в отношении которого заключено такое соглашение,</w:t>
      </w:r>
    </w:p>
    <w:p>
      <w:pPr>
        <w:pStyle w:val="0"/>
        <w:jc w:val="center"/>
      </w:pPr>
      <w:r>
        <w:rPr>
          <w:sz w:val="24"/>
        </w:rPr>
        <w:t xml:space="preserve">в том числе этапов реализации инвестиционного проекта</w:t>
      </w:r>
    </w:p>
    <w:p>
      <w:pPr>
        <w:pStyle w:val="0"/>
        <w:jc w:val="both"/>
      </w:pPr>
      <w:r>
        <w:rPr>
          <w:sz w:val="24"/>
        </w:rPr>
      </w:r>
    </w:p>
    <w:bookmarkStart w:id="1117" w:name="P1117"/>
    <w:bookmarkEnd w:id="1117"/>
    <w:p>
      <w:pPr>
        <w:pStyle w:val="0"/>
        <w:ind w:firstLine="540"/>
        <w:jc w:val="both"/>
      </w:pPr>
      <w:r>
        <w:rPr>
          <w:sz w:val="24"/>
        </w:rPr>
        <w:t xml:space="preserve">10.1. Организация представляет в уполномоченный орган субъекта Российской Федерации и в орган местного самоуправления (если муниципальное образование является стороной соглашения) в соответствии с </w:t>
      </w:r>
      <w:hyperlink w:history="0" w:anchor="P6184" w:tooltip="ПРАВИЛА">
        <w:r>
          <w:rPr>
            <w:sz w:val="24"/>
            <w:color w:val="0000ff"/>
          </w:rPr>
          <w:t xml:space="preserve">Правилами</w:t>
        </w:r>
      </w:hyperlink>
      <w:r>
        <w:rPr>
          <w:sz w:val="24"/>
        </w:rPr>
        <w:t xml:space="preserve">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утвержденными постановлением Правительства Российской Федерации от 13 сентября 2022 г. N 1602 "О соглашениях о защите и поощрении капиталовложений", данные, необходимые для осуществления мониторинга.</w:t>
      </w:r>
    </w:p>
    <w:p>
      <w:pPr>
        <w:pStyle w:val="0"/>
        <w:spacing w:before="240" w:lineRule="auto"/>
        <w:ind w:firstLine="540"/>
        <w:jc w:val="both"/>
      </w:pPr>
      <w:r>
        <w:rPr>
          <w:sz w:val="24"/>
        </w:rPr>
        <w:t xml:space="preserve">Российская Федерация, субъект Российской Федерации, муниципальное образование (если муниципальное образование является стороной соглашения) вправе направлять организации запросы о представлении информации об исполнении условий соглашения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для осуществления мониторинга, предусмотренного </w:t>
      </w:r>
      <w:hyperlink w:history="0" r:id="rId32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16 статьи 10</w:t>
        </w:r>
      </w:hyperlink>
      <w:r>
        <w:rPr>
          <w:sz w:val="24"/>
        </w:rPr>
        <w:t xml:space="preserve"> Федерального закона, но не чаще одного раза в квартал.</w:t>
      </w:r>
    </w:p>
    <w:bookmarkStart w:id="1119" w:name="P1119"/>
    <w:bookmarkEnd w:id="1119"/>
    <w:p>
      <w:pPr>
        <w:pStyle w:val="0"/>
        <w:spacing w:before="240" w:lineRule="auto"/>
        <w:ind w:firstLine="540"/>
        <w:jc w:val="both"/>
      </w:pPr>
      <w:r>
        <w:rPr>
          <w:sz w:val="24"/>
        </w:rPr>
        <w:t xml:space="preserve">10.2. В целях осуществления проверки обстоятельств, указывающих на наличие оснований для расторжения соглашения, Российская Федерация, субъект Российской Федерации и муниципальное образование (если муниципальное образование является стороной соглашения) вправе направлять организации запросы о представлении информации, в том числе о любых фактах, обстоятельствах и условиях, связанных с соглашением и реализацией инвестиционного проекта.</w:t>
      </w:r>
    </w:p>
    <w:p>
      <w:pPr>
        <w:pStyle w:val="0"/>
        <w:spacing w:before="240" w:lineRule="auto"/>
        <w:ind w:firstLine="540"/>
        <w:jc w:val="both"/>
      </w:pPr>
      <w:r>
        <w:rPr>
          <w:sz w:val="24"/>
        </w:rPr>
        <w:t xml:space="preserve">10.3. Организация обязуется направлять ответ на запросы, предусмотренные </w:t>
      </w:r>
      <w:hyperlink w:history="0" w:anchor="P1117" w:tooltip="10.1. Организация представляет в уполномоченный орган субъекта Российской Федерации и в орган местного самоуправления (если муниципальное образование является стороной соглашения) в соответствии с Правилами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у...">
        <w:r>
          <w:rPr>
            <w:sz w:val="24"/>
            <w:color w:val="0000ff"/>
          </w:rPr>
          <w:t xml:space="preserve">пунктами 10.1</w:t>
        </w:r>
      </w:hyperlink>
      <w:r>
        <w:rPr>
          <w:sz w:val="24"/>
        </w:rPr>
        <w:t xml:space="preserve"> и </w:t>
      </w:r>
      <w:hyperlink w:history="0" w:anchor="P1119" w:tooltip="10.2. В целях осуществления проверки обстоятельств, указывающих на наличие оснований для расторжения соглашения, Российская Федерация, субъект Российской Федерации и муниципальное образование (если муниципальное образование является стороной соглашения) вправе направлять организации запросы о представлении информации, в том числе о любых фактах, обстоятельствах и условиях, связанных с соглашением и реализацией инвестиционного проекта.">
        <w:r>
          <w:rPr>
            <w:sz w:val="24"/>
            <w:color w:val="0000ff"/>
          </w:rPr>
          <w:t xml:space="preserve">10.2</w:t>
        </w:r>
      </w:hyperlink>
      <w:r>
        <w:rPr>
          <w:sz w:val="24"/>
        </w:rPr>
        <w:t xml:space="preserve"> соглашения, не позднее 30 дней со дня получения таких запросов.</w:t>
      </w:r>
    </w:p>
    <w:p>
      <w:pPr>
        <w:pStyle w:val="0"/>
        <w:jc w:val="both"/>
      </w:pPr>
      <w:r>
        <w:rPr>
          <w:sz w:val="24"/>
        </w:rPr>
      </w:r>
    </w:p>
    <w:bookmarkStart w:id="1122" w:name="P1122"/>
    <w:bookmarkEnd w:id="1122"/>
    <w:p>
      <w:pPr>
        <w:pStyle w:val="0"/>
        <w:outlineLvl w:val="2"/>
        <w:jc w:val="center"/>
      </w:pPr>
      <w:r>
        <w:rPr>
          <w:sz w:val="24"/>
        </w:rPr>
        <w:t xml:space="preserve">XI. Рассмотрение споров</w:t>
      </w:r>
    </w:p>
    <w:p>
      <w:pPr>
        <w:pStyle w:val="0"/>
        <w:jc w:val="both"/>
      </w:pPr>
      <w:r>
        <w:rPr>
          <w:sz w:val="24"/>
        </w:rPr>
      </w:r>
    </w:p>
    <w:bookmarkStart w:id="1124" w:name="P1124"/>
    <w:bookmarkEnd w:id="1124"/>
    <w:p>
      <w:pPr>
        <w:pStyle w:val="0"/>
        <w:ind w:firstLine="540"/>
        <w:jc w:val="both"/>
      </w:pPr>
      <w:r>
        <w:rPr>
          <w:sz w:val="24"/>
        </w:rPr>
        <w:t xml:space="preserve">11.1. Стороны должны стремиться урегулировать возникающие между ними споры из соглашения или в связи с ним путем проведения переговоров.</w:t>
      </w:r>
    </w:p>
    <w:bookmarkStart w:id="1125" w:name="P1125"/>
    <w:bookmarkEnd w:id="1125"/>
    <w:p>
      <w:pPr>
        <w:pStyle w:val="0"/>
        <w:spacing w:before="240" w:lineRule="auto"/>
        <w:ind w:firstLine="540"/>
        <w:jc w:val="both"/>
      </w:pPr>
      <w:r>
        <w:rPr>
          <w:sz w:val="24"/>
        </w:rPr>
        <w:t xml:space="preserve">11.2. В случае возникновения спора сторона (стороны), инициировавшая спор, в течение 90 дней со дня выявления обстоятельств, послуживших причиной возникновения спора, направляет в порядке, предусмотренном </w:t>
      </w:r>
      <w:hyperlink w:history="0" w:anchor="P1182" w:tooltip="15.3. Вся переписка сторон по соглашению осуществляется путем направления (передачи) соответствующих сообщений, писем, уведомлений, запросов и иных документов посредством государственной информационной системы &quot;Капиталовложения&quot; либо в случае подтвержденной оператором государственной информационной системы &quot;Капиталовложения&quot; технической невозможности направления таких документов посредством государственной информационной системы &quot;Капиталовложения&quot; в форме электронных документов, подписанных усиленной ква...">
        <w:r>
          <w:rPr>
            <w:sz w:val="24"/>
            <w:color w:val="0000ff"/>
          </w:rPr>
          <w:t xml:space="preserve">пунктом 15.3</w:t>
        </w:r>
      </w:hyperlink>
      <w:r>
        <w:rPr>
          <w:sz w:val="24"/>
        </w:rPr>
        <w:t xml:space="preserve"> соглашения, противоположной стороне (сторонам) уведомление о споре.</w:t>
      </w:r>
    </w:p>
    <w:p>
      <w:pPr>
        <w:pStyle w:val="0"/>
        <w:spacing w:before="240" w:lineRule="auto"/>
        <w:ind w:firstLine="540"/>
        <w:jc w:val="both"/>
      </w:pPr>
      <w:r>
        <w:rPr>
          <w:sz w:val="24"/>
        </w:rPr>
        <w:t xml:space="preserve">11.3. В уведомлении о споре должны быть указаны:</w:t>
      </w:r>
    </w:p>
    <w:p>
      <w:pPr>
        <w:pStyle w:val="0"/>
        <w:spacing w:before="240" w:lineRule="auto"/>
        <w:ind w:firstLine="540"/>
        <w:jc w:val="both"/>
      </w:pPr>
      <w:r>
        <w:rPr>
          <w:sz w:val="24"/>
        </w:rPr>
        <w:t xml:space="preserve">11.3.1. предложение об урегулировании спора путем переговоров;</w:t>
      </w:r>
    </w:p>
    <w:p>
      <w:pPr>
        <w:pStyle w:val="0"/>
        <w:spacing w:before="240" w:lineRule="auto"/>
        <w:ind w:firstLine="540"/>
        <w:jc w:val="both"/>
      </w:pPr>
      <w:r>
        <w:rPr>
          <w:sz w:val="24"/>
        </w:rPr>
        <w:t xml:space="preserve">11.3.2. положения соглашения, федеральных законов и иных нормативных правовых актов, на нарушение которых ссылается сторона (стороны) спора;</w:t>
      </w:r>
    </w:p>
    <w:p>
      <w:pPr>
        <w:pStyle w:val="0"/>
        <w:spacing w:before="240" w:lineRule="auto"/>
        <w:ind w:firstLine="540"/>
        <w:jc w:val="both"/>
      </w:pPr>
      <w:r>
        <w:rPr>
          <w:sz w:val="24"/>
        </w:rPr>
        <w:t xml:space="preserve">11.3.3. обстоятельства, являющиеся причиной возникновения спора;</w:t>
      </w:r>
    </w:p>
    <w:p>
      <w:pPr>
        <w:pStyle w:val="0"/>
        <w:spacing w:before="240" w:lineRule="auto"/>
        <w:ind w:firstLine="540"/>
        <w:jc w:val="both"/>
      </w:pPr>
      <w:r>
        <w:rPr>
          <w:sz w:val="24"/>
        </w:rPr>
        <w:t xml:space="preserve">11.3.4. краткое описание доводов в поддержку позиции стороны (сторон), направившей уведомление о споре;</w:t>
      </w:r>
    </w:p>
    <w:p>
      <w:pPr>
        <w:pStyle w:val="0"/>
        <w:spacing w:before="240" w:lineRule="auto"/>
        <w:ind w:firstLine="540"/>
        <w:jc w:val="both"/>
      </w:pPr>
      <w:r>
        <w:rPr>
          <w:sz w:val="24"/>
        </w:rPr>
        <w:t xml:space="preserve">11.3.5. доказательства и иные сведения, которые сторона (стороны) считает необходимым предоставить для подтверждения своих доводов;</w:t>
      </w:r>
    </w:p>
    <w:p>
      <w:pPr>
        <w:pStyle w:val="0"/>
        <w:spacing w:before="240" w:lineRule="auto"/>
        <w:ind w:firstLine="540"/>
        <w:jc w:val="both"/>
      </w:pPr>
      <w:r>
        <w:rPr>
          <w:sz w:val="24"/>
        </w:rPr>
        <w:t xml:space="preserve">11.3.6. предложения стороны (сторон) по возможному урегулированию спора.</w:t>
      </w:r>
    </w:p>
    <w:bookmarkStart w:id="1133" w:name="P1133"/>
    <w:bookmarkEnd w:id="1133"/>
    <w:p>
      <w:pPr>
        <w:pStyle w:val="0"/>
        <w:spacing w:before="240" w:lineRule="auto"/>
        <w:ind w:firstLine="540"/>
        <w:jc w:val="both"/>
      </w:pPr>
      <w:r>
        <w:rPr>
          <w:sz w:val="24"/>
        </w:rPr>
        <w:t xml:space="preserve">11.4. Стороны обязаны предпринять усилия по урегулированию спора в течение 3 месяцев со дня направления уведомления о споре.</w:t>
      </w:r>
    </w:p>
    <w:bookmarkStart w:id="1134" w:name="P1134"/>
    <w:bookmarkEnd w:id="1134"/>
    <w:p>
      <w:pPr>
        <w:pStyle w:val="0"/>
        <w:spacing w:before="240" w:lineRule="auto"/>
        <w:ind w:firstLine="540"/>
        <w:jc w:val="both"/>
      </w:pPr>
      <w:r>
        <w:rPr>
          <w:sz w:val="24"/>
        </w:rPr>
        <w:t xml:space="preserve">11.5. В случае если спор не будет урегулирован в порядке, предусмотренном </w:t>
      </w:r>
      <w:hyperlink w:history="0" w:anchor="P1124" w:tooltip="11.1. Стороны должны стремиться урегулировать возникающие между ними споры из соглашения или в связи с ним путем проведения переговоров.">
        <w:r>
          <w:rPr>
            <w:sz w:val="24"/>
            <w:color w:val="0000ff"/>
          </w:rPr>
          <w:t xml:space="preserve">пунктами 11.1</w:t>
        </w:r>
      </w:hyperlink>
      <w:r>
        <w:rPr>
          <w:sz w:val="24"/>
        </w:rPr>
        <w:t xml:space="preserve"> - </w:t>
      </w:r>
      <w:hyperlink w:history="0" w:anchor="P1133" w:tooltip="11.4. Стороны обязаны предпринять усилия по урегулированию спора в течение 3 месяцев со дня направления уведомления о споре.">
        <w:r>
          <w:rPr>
            <w:sz w:val="24"/>
            <w:color w:val="0000ff"/>
          </w:rPr>
          <w:t xml:space="preserve">11.4</w:t>
        </w:r>
      </w:hyperlink>
      <w:r>
        <w:rPr>
          <w:sz w:val="24"/>
        </w:rPr>
        <w:t xml:space="preserve"> соглашения, такой спор разрешается по инициативе любой из сторон компетентным судом Российской Федерации.</w:t>
      </w:r>
    </w:p>
    <w:p>
      <w:pPr>
        <w:pStyle w:val="0"/>
        <w:jc w:val="both"/>
      </w:pPr>
      <w:r>
        <w:rPr>
          <w:sz w:val="24"/>
        </w:rPr>
      </w:r>
    </w:p>
    <w:p>
      <w:pPr>
        <w:pStyle w:val="0"/>
        <w:outlineLvl w:val="2"/>
        <w:jc w:val="center"/>
      </w:pPr>
      <w:r>
        <w:rPr>
          <w:sz w:val="24"/>
        </w:rPr>
        <w:t xml:space="preserve">XII. Ответственность сторон</w:t>
      </w:r>
    </w:p>
    <w:p>
      <w:pPr>
        <w:pStyle w:val="0"/>
        <w:jc w:val="both"/>
      </w:pPr>
      <w:r>
        <w:rPr>
          <w:sz w:val="24"/>
        </w:rPr>
      </w:r>
    </w:p>
    <w:p>
      <w:pPr>
        <w:pStyle w:val="0"/>
        <w:ind w:firstLine="540"/>
        <w:jc w:val="both"/>
      </w:pPr>
      <w:r>
        <w:rPr>
          <w:sz w:val="24"/>
        </w:rPr>
        <w:t xml:space="preserve">12.1. В случае если на реализацию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 и (или) предоставлены государственные гарантии, при наступлении обстоятельств, указанных в </w:t>
      </w:r>
      <w:hyperlink w:history="0" r:id="rId32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13</w:t>
        </w:r>
      </w:hyperlink>
      <w:r>
        <w:rPr>
          <w:sz w:val="24"/>
        </w:rPr>
        <w:t xml:space="preserve"> или </w:t>
      </w:r>
      <w:hyperlink w:history="0" r:id="rId32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14 статьи 11</w:t>
        </w:r>
      </w:hyperlink>
      <w:r>
        <w:rPr>
          <w:sz w:val="24"/>
        </w:rPr>
        <w:t xml:space="preserve"> Федерального закона, с организации подлежат взысканию убытки.</w:t>
      </w:r>
    </w:p>
    <w:bookmarkStart w:id="1139" w:name="P1139"/>
    <w:bookmarkEnd w:id="1139"/>
    <w:p>
      <w:pPr>
        <w:pStyle w:val="0"/>
        <w:spacing w:before="240" w:lineRule="auto"/>
        <w:ind w:firstLine="540"/>
        <w:jc w:val="both"/>
      </w:pPr>
      <w:r>
        <w:rPr>
          <w:sz w:val="24"/>
        </w:rPr>
        <w:t xml:space="preserve">12.2. Организация вправе требовать возмещения причиненного ей реального ущерба в случае применения в отношении нее актов (решений), указанных в </w:t>
      </w:r>
      <w:hyperlink w:history="0" w:anchor="P1031" w:tooltip="4.1. В соответствии с соглашением субъект Российской Федерации обязуется не применять в отношении организации акты (решения) органов государственной власти субъекта Российской Федерации, которые предусмотрены подпунктом 1.1.1 соглашения и которые:">
        <w:r>
          <w:rPr>
            <w:sz w:val="24"/>
            <w:color w:val="0000ff"/>
          </w:rPr>
          <w:t xml:space="preserve">пунктах 4.1</w:t>
        </w:r>
      </w:hyperlink>
      <w:r>
        <w:rPr>
          <w:sz w:val="24"/>
        </w:rPr>
        <w:t xml:space="preserve"> и </w:t>
      </w:r>
      <w:hyperlink w:history="0" w:anchor="P1047" w:tooltip="5.1. В соответствии с соглашением Российская Федерация обязуется не применять в отношении организации акты (решения) органов государственной власти Российской Федерации, которые соответствуют критериям, предусмотренным подпунктом 1.1.1 соглашения, и которые:">
        <w:r>
          <w:rPr>
            <w:sz w:val="24"/>
            <w:color w:val="0000ff"/>
          </w:rPr>
          <w:t xml:space="preserve">5.1</w:t>
        </w:r>
      </w:hyperlink>
      <w:r>
        <w:rPr>
          <w:sz w:val="24"/>
        </w:rPr>
        <w:t xml:space="preserve"> соглашения, а также в дополнительном соглашении, которое может быть заключено в соответствии с </w:t>
      </w:r>
      <w:hyperlink w:history="0" w:anchor="P1081" w:tooltip="6.1. Муниципальное образование может присоединиться к соглашению путем заключения дополнительного соглашения к соглашению, которым определяются его права и обязанности по соглашению и которое является неотъемлемой частью соглашения.">
        <w:r>
          <w:rPr>
            <w:sz w:val="24"/>
            <w:color w:val="0000ff"/>
          </w:rPr>
          <w:t xml:space="preserve">пунктом 6.1</w:t>
        </w:r>
      </w:hyperlink>
      <w:r>
        <w:rPr>
          <w:sz w:val="24"/>
        </w:rPr>
        <w:t xml:space="preserve"> соглашения, без учета особенностей их применения, определенных </w:t>
      </w:r>
      <w:hyperlink w:history="0" r:id="rId32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а также в случае нарушения Российской Федерацией и (или) субъектом Российской Федерации условий связанного договора, содержащихся в дополнительном соглашении, которое может быть заключено в соответствии с </w:t>
      </w:r>
      <w:hyperlink w:history="0" w:anchor="P1105" w:tooltip="IX. Условия связанных договоров">
        <w:r>
          <w:rPr>
            <w:sz w:val="24"/>
            <w:color w:val="0000ff"/>
          </w:rPr>
          <w:t xml:space="preserve">разделом IX</w:t>
        </w:r>
      </w:hyperlink>
      <w:r>
        <w:rPr>
          <w:sz w:val="24"/>
        </w:rPr>
        <w:t xml:space="preserve"> соглашения, если при этом в совокупности соблюдаются следующие условия:</w:t>
      </w:r>
    </w:p>
    <w:p>
      <w:pPr>
        <w:pStyle w:val="0"/>
        <w:spacing w:before="240" w:lineRule="auto"/>
        <w:ind w:firstLine="540"/>
        <w:jc w:val="both"/>
      </w:pPr>
      <w:r>
        <w:rPr>
          <w:sz w:val="24"/>
        </w:rPr>
        <w:t xml:space="preserve">12.2.1. организация осуществила капиталовложения в объеме и сроки, которые определяются в соответствии с соглашением;</w:t>
      </w:r>
    </w:p>
    <w:p>
      <w:pPr>
        <w:pStyle w:val="0"/>
        <w:spacing w:before="240" w:lineRule="auto"/>
        <w:ind w:firstLine="540"/>
        <w:jc w:val="both"/>
      </w:pPr>
      <w:r>
        <w:rPr>
          <w:sz w:val="24"/>
        </w:rPr>
        <w:t xml:space="preserve">12.2.2.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(если применимо), и все объекты недвижимого имущества, если инвестиционным проектом предусматриваются создание и (или) реконструкция объектов недвижимого имущества, введены в эксплуатацию в соответствии с законодательством Российской Федерации в сроки, определяемые в соответствии с соглашением;</w:t>
      </w:r>
    </w:p>
    <w:bookmarkStart w:id="1142" w:name="P1142"/>
    <w:bookmarkEnd w:id="1142"/>
    <w:p>
      <w:pPr>
        <w:pStyle w:val="0"/>
        <w:spacing w:before="240" w:lineRule="auto"/>
        <w:ind w:firstLine="540"/>
        <w:jc w:val="both"/>
      </w:pPr>
      <w:r>
        <w:rPr>
          <w:sz w:val="24"/>
        </w:rPr>
        <w:t xml:space="preserve">12.2.3. организация сообщила о нарушении своих прав и законных интересов в уполномоченный орган, заключивший соглашение от имени публично-правового образования, должностные лица (органы) которого нарушили соглашение, не позднее одного года со дня нарушения;</w:t>
      </w:r>
    </w:p>
    <w:p>
      <w:pPr>
        <w:pStyle w:val="0"/>
        <w:spacing w:before="240" w:lineRule="auto"/>
        <w:ind w:firstLine="540"/>
        <w:jc w:val="both"/>
      </w:pPr>
      <w:r>
        <w:rPr>
          <w:sz w:val="24"/>
        </w:rPr>
        <w:t xml:space="preserve">12.2.4. у организации отсутствует задолженность по уплате обязательных платежей, указанных в </w:t>
      </w:r>
      <w:hyperlink w:history="0" r:id="rId32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8 статьи 12</w:t>
        </w:r>
      </w:hyperlink>
      <w:r>
        <w:rPr>
          <w:sz w:val="24"/>
        </w:rPr>
        <w:t xml:space="preserve"> Федерального закона.</w:t>
      </w:r>
    </w:p>
    <w:p>
      <w:pPr>
        <w:pStyle w:val="0"/>
        <w:spacing w:before="240" w:lineRule="auto"/>
        <w:ind w:firstLine="540"/>
        <w:jc w:val="both"/>
      </w:pPr>
      <w:r>
        <w:rPr>
          <w:sz w:val="24"/>
        </w:rPr>
        <w:t xml:space="preserve">12.3. Российская Федерация, субъект Российской Федерации и (или) муниципальное образование (если муниципальное образование является стороной соглашения) в течение 30 дней со дня получения уведомления, указанного в </w:t>
      </w:r>
      <w:hyperlink w:history="0" w:anchor="P1142" w:tooltip="12.2.3. организация сообщила о нарушении своих прав и законных интересов в уполномоченный орган, заключивший соглашение от имени публично-правового образования, должностные лица (органы) которого нарушили соглашение, не позднее одного года со дня нарушения;">
        <w:r>
          <w:rPr>
            <w:sz w:val="24"/>
            <w:color w:val="0000ff"/>
          </w:rPr>
          <w:t xml:space="preserve">подпункте 12.2.3</w:t>
        </w:r>
      </w:hyperlink>
      <w:r>
        <w:rPr>
          <w:sz w:val="24"/>
        </w:rPr>
        <w:t xml:space="preserve"> соглашения, рассматривают уведомление и направляют организации мотивированный ответ по существу уведомления с указанием срока и порядка возмещения организации реального ущерба в соответствии с требованиями Федерального </w:t>
      </w:r>
      <w:hyperlink w:history="0" r:id="rId32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или уведомление о споре в порядке, предусмотренном </w:t>
      </w:r>
      <w:hyperlink w:history="0" w:anchor="P1125" w:tooltip="11.2. В случае возникновения спора сторона (стороны), инициировавшая спор, в течение 90 дней со дня выявления обстоятельств, послуживших причиной возникновения спора, направляет в порядке, предусмотренном пунктом 15.3 соглашения, противоположной стороне (сторонам) уведомление о споре.">
        <w:r>
          <w:rPr>
            <w:sz w:val="24"/>
            <w:color w:val="0000ff"/>
          </w:rPr>
          <w:t xml:space="preserve">пунктами 11.2</w:t>
        </w:r>
      </w:hyperlink>
      <w:r>
        <w:rPr>
          <w:sz w:val="24"/>
        </w:rPr>
        <w:t xml:space="preserve"> - </w:t>
      </w:r>
      <w:hyperlink w:history="0" w:anchor="P1133" w:tooltip="11.4. Стороны обязаны предпринять усилия по урегулированию спора в течение 3 месяцев со дня направления уведомления о споре.">
        <w:r>
          <w:rPr>
            <w:sz w:val="24"/>
            <w:color w:val="0000ff"/>
          </w:rPr>
          <w:t xml:space="preserve">11.4</w:t>
        </w:r>
      </w:hyperlink>
      <w:r>
        <w:rPr>
          <w:sz w:val="24"/>
        </w:rPr>
        <w:t xml:space="preserve"> соглашения.</w:t>
      </w:r>
    </w:p>
    <w:bookmarkStart w:id="1145" w:name="P1145"/>
    <w:bookmarkEnd w:id="1145"/>
    <w:p>
      <w:pPr>
        <w:pStyle w:val="0"/>
        <w:spacing w:before="240" w:lineRule="auto"/>
        <w:ind w:firstLine="540"/>
        <w:jc w:val="both"/>
      </w:pPr>
      <w:r>
        <w:rPr>
          <w:sz w:val="24"/>
        </w:rPr>
        <w:t xml:space="preserve">12.4. Российская Федерация, субъект Российской Федерации и (или) муниципальное образование (если муниципальное образование является стороной соглашения) принимают решение о возмещении причиненного организации реального ущерба в течение 3 месяцев со дня сообщения организацией о выполнении условий, указанных в </w:t>
      </w:r>
      <w:hyperlink w:history="0" w:anchor="P1139" w:tooltip="12.2. Организация вправе требовать возмещения причиненного ей реального ущерба в случае применения в отношении нее актов (решений), указанных в пунктах 4.1 и 5.1 соглашения, а также в дополнительном соглашении, которое может быть заключено в соответствии с пунктом 6.1 соглашения, без учета особенностей их применения, определенных статьей 9 Федерального закона, а также в случае нарушения Российской Федерацией и (или) субъектом Российской Федерации условий связанного договора, содержащихся в дополнительном...">
        <w:r>
          <w:rPr>
            <w:sz w:val="24"/>
            <w:color w:val="0000ff"/>
          </w:rPr>
          <w:t xml:space="preserve">пункте 12.2</w:t>
        </w:r>
      </w:hyperlink>
      <w:r>
        <w:rPr>
          <w:sz w:val="24"/>
        </w:rPr>
        <w:t xml:space="preserve"> соглашения, в соответствии с </w:t>
      </w:r>
      <w:hyperlink w:history="0" r:id="rId33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3 статьи 12</w:t>
        </w:r>
      </w:hyperlink>
      <w:r>
        <w:rPr>
          <w:sz w:val="24"/>
        </w:rPr>
        <w:t xml:space="preserve"> Федерального закона или не позднее 6-го месяца со дня последнего сообщения организацией о нарушении ее прав и законных интересов в соответствии с </w:t>
      </w:r>
      <w:hyperlink w:history="0" w:anchor="P1142" w:tooltip="12.2.3. организация сообщила о нарушении своих прав и законных интересов в уполномоченный орган, заключивший соглашение от имени публично-правового образования, должностные лица (органы) которого нарушили соглашение, не позднее одного года со дня нарушения;">
        <w:r>
          <w:rPr>
            <w:sz w:val="24"/>
            <w:color w:val="0000ff"/>
          </w:rPr>
          <w:t xml:space="preserve">подпунктом 12.2.3</w:t>
        </w:r>
      </w:hyperlink>
      <w:r>
        <w:rPr>
          <w:sz w:val="24"/>
        </w:rPr>
        <w:t xml:space="preserve"> соглашения и </w:t>
      </w:r>
      <w:hyperlink w:history="0" r:id="rId33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3 части 3 статьи 12</w:t>
        </w:r>
      </w:hyperlink>
      <w:r>
        <w:rPr>
          <w:sz w:val="24"/>
        </w:rPr>
        <w:t xml:space="preserve"> Федерального закона.</w:t>
      </w:r>
    </w:p>
    <w:p>
      <w:pPr>
        <w:pStyle w:val="0"/>
        <w:spacing w:before="240" w:lineRule="auto"/>
        <w:ind w:firstLine="540"/>
        <w:jc w:val="both"/>
      </w:pPr>
      <w:r>
        <w:rPr>
          <w:sz w:val="24"/>
        </w:rPr>
        <w:t xml:space="preserve">12.5. Российская Федерация, субъект Российской Федерации и муниципальное образование (если муниципальное образование является стороной соглашения) самостоятельно и независимо друг от друга несут ответственность за допущенные ими нарушения соглашения.</w:t>
      </w:r>
    </w:p>
    <w:p>
      <w:pPr>
        <w:pStyle w:val="0"/>
        <w:jc w:val="both"/>
      </w:pPr>
      <w:r>
        <w:rPr>
          <w:sz w:val="24"/>
        </w:rPr>
      </w:r>
    </w:p>
    <w:bookmarkStart w:id="1148" w:name="P1148"/>
    <w:bookmarkEnd w:id="1148"/>
    <w:p>
      <w:pPr>
        <w:pStyle w:val="0"/>
        <w:outlineLvl w:val="2"/>
        <w:jc w:val="center"/>
      </w:pPr>
      <w:r>
        <w:rPr>
          <w:sz w:val="24"/>
        </w:rPr>
        <w:t xml:space="preserve">XIII. Изменение условий соглашения</w:t>
      </w:r>
    </w:p>
    <w:p>
      <w:pPr>
        <w:pStyle w:val="0"/>
        <w:jc w:val="both"/>
      </w:pPr>
      <w:r>
        <w:rPr>
          <w:sz w:val="24"/>
        </w:rPr>
      </w:r>
    </w:p>
    <w:p>
      <w:pPr>
        <w:pStyle w:val="0"/>
        <w:ind w:firstLine="540"/>
        <w:jc w:val="both"/>
      </w:pPr>
      <w:r>
        <w:rPr>
          <w:sz w:val="24"/>
        </w:rPr>
        <w:t xml:space="preserve">13.1. Изменение условий соглашения не допускается, за исключением случаев, предусмотренных </w:t>
      </w:r>
      <w:hyperlink w:history="0" r:id="rId33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6 статьи 11</w:t>
        </w:r>
      </w:hyperlink>
      <w:r>
        <w:rPr>
          <w:sz w:val="24"/>
        </w:rPr>
        <w:t xml:space="preserve"> Федерального закона.</w:t>
      </w:r>
    </w:p>
    <w:p>
      <w:pPr>
        <w:pStyle w:val="0"/>
        <w:spacing w:before="240" w:lineRule="auto"/>
        <w:ind w:firstLine="540"/>
        <w:jc w:val="both"/>
      </w:pPr>
      <w:r>
        <w:rPr>
          <w:sz w:val="24"/>
        </w:rPr>
        <w:t xml:space="preserve">13.2. Изменение условий соглашения оформляется путем заключения дополнительного соглашения к соглашению в порядке, установленном </w:t>
      </w:r>
      <w:hyperlink w:history="0" w:anchor="P56" w:tooltip="ПРАВИЛА">
        <w:r>
          <w:rPr>
            <w:sz w:val="24"/>
            <w:color w:val="0000ff"/>
          </w:rPr>
          <w:t xml:space="preserve">Правилами</w:t>
        </w:r>
      </w:hyperlink>
      <w:r>
        <w:rPr>
          <w:sz w:val="24"/>
        </w:rPr>
        <w:t xml:space="preserve">. Дополнительные соглашения являются неотъемлемой частью соглашения.</w:t>
      </w:r>
    </w:p>
    <w:p>
      <w:pPr>
        <w:pStyle w:val="0"/>
        <w:jc w:val="both"/>
      </w:pPr>
      <w:r>
        <w:rPr>
          <w:sz w:val="24"/>
        </w:rPr>
      </w:r>
    </w:p>
    <w:p>
      <w:pPr>
        <w:pStyle w:val="0"/>
        <w:outlineLvl w:val="2"/>
        <w:jc w:val="center"/>
      </w:pPr>
      <w:r>
        <w:rPr>
          <w:sz w:val="24"/>
        </w:rPr>
        <w:t xml:space="preserve">XIV. Порядок расторжения соглашения</w:t>
      </w:r>
    </w:p>
    <w:p>
      <w:pPr>
        <w:pStyle w:val="0"/>
        <w:jc w:val="both"/>
      </w:pPr>
      <w:r>
        <w:rPr>
          <w:sz w:val="24"/>
        </w:rPr>
      </w:r>
    </w:p>
    <w:bookmarkStart w:id="1155" w:name="P1155"/>
    <w:bookmarkEnd w:id="1155"/>
    <w:p>
      <w:pPr>
        <w:pStyle w:val="0"/>
        <w:ind w:firstLine="540"/>
        <w:jc w:val="both"/>
      </w:pPr>
      <w:r>
        <w:rPr>
          <w:sz w:val="24"/>
        </w:rPr>
        <w:t xml:space="preserve">14.1. Соглашение может быть прекращено в любое время по соглашению сторон, если это не нарушает условий связанного договора, в порядке, установленном </w:t>
      </w:r>
      <w:hyperlink w:history="0" w:anchor="P56" w:tooltip="ПРАВИЛА">
        <w:r>
          <w:rPr>
            <w:sz w:val="24"/>
            <w:color w:val="0000ff"/>
          </w:rPr>
          <w:t xml:space="preserve">Правилами</w:t>
        </w:r>
      </w:hyperlink>
      <w:r>
        <w:rPr>
          <w:sz w:val="24"/>
        </w:rPr>
        <w:t xml:space="preserve">.</w:t>
      </w:r>
    </w:p>
    <w:bookmarkStart w:id="1156" w:name="P1156"/>
    <w:bookmarkEnd w:id="1156"/>
    <w:p>
      <w:pPr>
        <w:pStyle w:val="0"/>
        <w:spacing w:before="240" w:lineRule="auto"/>
        <w:ind w:firstLine="540"/>
        <w:jc w:val="both"/>
      </w:pPr>
      <w:r>
        <w:rPr>
          <w:sz w:val="24"/>
        </w:rPr>
        <w:t xml:space="preserve">14.2. Соглашение расторгается по требованию Российской Федерации, субъекта Российской Федерации и (или) муниципального образования (если муниципальное образование является стороной соглашения) в порядке, предусмотренном </w:t>
      </w:r>
      <w:hyperlink w:history="0" r:id="rId33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13</w:t>
        </w:r>
      </w:hyperlink>
      <w:r>
        <w:rPr>
          <w:sz w:val="24"/>
        </w:rPr>
        <w:t xml:space="preserve"> Федерального закона, при выявлении, в том числе по результатам мониторинга, любого из следующих обстоятельств:</w:t>
      </w:r>
    </w:p>
    <w:p>
      <w:pPr>
        <w:pStyle w:val="0"/>
        <w:spacing w:before="240" w:lineRule="auto"/>
        <w:ind w:firstLine="540"/>
        <w:jc w:val="both"/>
      </w:pPr>
      <w:r>
        <w:rPr>
          <w:sz w:val="24"/>
        </w:rPr>
        <w:t xml:space="preserve">14.2.1. представление организацией недостоверных сведений при заключении или исполнении соглашения, за исключением случаев, если такие недостоверные сведения были представлены организацией при заключении или исполнении соглашения вследствие технических ошибок (описок, опечаток, грамматических или арифметических ошибок либо подобных ошибок);</w:t>
      </w:r>
    </w:p>
    <w:p>
      <w:pPr>
        <w:pStyle w:val="0"/>
        <w:spacing w:before="240" w:lineRule="auto"/>
        <w:ind w:firstLine="540"/>
        <w:jc w:val="both"/>
      </w:pPr>
      <w:r>
        <w:rPr>
          <w:sz w:val="24"/>
        </w:rPr>
        <w:t xml:space="preserve">14.2.2. неосуществление капиталовложений, предусмотренных соглашением, в течение более чем 2 лет по истечении предусмотренного соглашением срока осуществления капиталовложений, а также дополнительного срока, предусмотренного </w:t>
      </w:r>
      <w:hyperlink w:history="0" w:anchor="P1023" w:tooltip="3.1. В соответствии с пунктом 3 части 8 статьи 10 Федерального закона допускаются следующие отклонения сроков и (или) объема капиталовложений, предусмотренных соглашением:">
        <w:r>
          <w:rPr>
            <w:sz w:val="24"/>
            <w:color w:val="0000ff"/>
          </w:rPr>
          <w:t xml:space="preserve">пунктом 3.1</w:t>
        </w:r>
      </w:hyperlink>
      <w:r>
        <w:rPr>
          <w:sz w:val="24"/>
        </w:rPr>
        <w:t xml:space="preserve"> соглашения;</w:t>
      </w:r>
    </w:p>
    <w:p>
      <w:pPr>
        <w:pStyle w:val="0"/>
        <w:spacing w:before="240" w:lineRule="auto"/>
        <w:ind w:firstLine="540"/>
        <w:jc w:val="both"/>
      </w:pPr>
      <w:r>
        <w:rPr>
          <w:sz w:val="24"/>
        </w:rPr>
        <w:t xml:space="preserve">14.2.3. ненаступление отдельных юридических фактов (нереализация мероприятий), предусмотренных условиями соглашения, в течение более чем 2 лет по истечении предусмотренного соглашением срока, а также дополнительного срока, предусмотренного </w:t>
      </w:r>
      <w:hyperlink w:history="0" w:anchor="P1023" w:tooltip="3.1. В соответствии с пунктом 3 части 8 статьи 10 Федерального закона допускаются следующие отклонения сроков и (или) объема капиталовложений, предусмотренных соглашением:">
        <w:r>
          <w:rPr>
            <w:sz w:val="24"/>
            <w:color w:val="0000ff"/>
          </w:rPr>
          <w:t xml:space="preserve">пунктом 3.1</w:t>
        </w:r>
      </w:hyperlink>
      <w:r>
        <w:rPr>
          <w:sz w:val="24"/>
        </w:rPr>
        <w:t xml:space="preserve"> соглашения,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w:t>
      </w:r>
    </w:p>
    <w:p>
      <w:pPr>
        <w:pStyle w:val="0"/>
        <w:spacing w:before="240" w:lineRule="auto"/>
        <w:ind w:firstLine="540"/>
        <w:jc w:val="both"/>
      </w:pPr>
      <w:r>
        <w:rPr>
          <w:sz w:val="24"/>
        </w:rPr>
        <w:t xml:space="preserve">14.2.4. нарушение организацией или ее должностными лицами законодательства Российской Федерации, которое привело к приостановлению деятельности организации либо дисквалификации ее должностных лиц;</w:t>
      </w:r>
    </w:p>
    <w:p>
      <w:pPr>
        <w:pStyle w:val="0"/>
        <w:spacing w:before="240" w:lineRule="auto"/>
        <w:ind w:firstLine="540"/>
        <w:jc w:val="both"/>
      </w:pPr>
      <w:r>
        <w:rPr>
          <w:sz w:val="24"/>
        </w:rPr>
        <w:t xml:space="preserve">14.2.5. непредставление данных об исполнении условий соглашения и условий реализации инвестиционного проекта, в том числе информации о реализации соответствующего этапа инвестиционного проекта (если применимо), в порядке и сроки, которые установлены в соответствии с </w:t>
      </w:r>
      <w:hyperlink w:history="0" r:id="rId33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15 статьи 10</w:t>
        </w:r>
      </w:hyperlink>
      <w:r>
        <w:rPr>
          <w:sz w:val="24"/>
        </w:rPr>
        <w:t xml:space="preserve"> Федерального закона, а также непредставление организацией информации по запросам, направляемым при осуществлении мониторинга.</w:t>
      </w:r>
    </w:p>
    <w:bookmarkStart w:id="1162" w:name="P1162"/>
    <w:bookmarkEnd w:id="1162"/>
    <w:p>
      <w:pPr>
        <w:pStyle w:val="0"/>
        <w:spacing w:before="240" w:lineRule="auto"/>
        <w:ind w:firstLine="540"/>
        <w:jc w:val="both"/>
      </w:pPr>
      <w:r>
        <w:rPr>
          <w:sz w:val="24"/>
        </w:rPr>
        <w:t xml:space="preserve">14.3. Российская Федерация, субъект Российской Федерации и (или) муниципальное образование (если муниципальное образование является стороной соглашения) в соответствии с порядком, установленным </w:t>
      </w:r>
      <w:hyperlink w:history="0" w:anchor="P56" w:tooltip="ПРАВИЛА">
        <w:r>
          <w:rPr>
            <w:sz w:val="24"/>
            <w:color w:val="0000ff"/>
          </w:rPr>
          <w:t xml:space="preserve">Правилами</w:t>
        </w:r>
      </w:hyperlink>
      <w:r>
        <w:rPr>
          <w:sz w:val="24"/>
        </w:rPr>
        <w:t xml:space="preserve">, отказываются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w:t>
      </w:r>
    </w:p>
    <w:p>
      <w:pPr>
        <w:pStyle w:val="0"/>
        <w:spacing w:before="240" w:lineRule="auto"/>
        <w:ind w:firstLine="540"/>
        <w:jc w:val="both"/>
      </w:pPr>
      <w:r>
        <w:rPr>
          <w:sz w:val="24"/>
        </w:rPr>
        <w:t xml:space="preserve">14.3.1. если в отношении организации открыто конкурсное производство в соответствии с Федеральным </w:t>
      </w:r>
      <w:hyperlink w:history="0" r:id="rId335"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законом</w:t>
        </w:r>
      </w:hyperlink>
      <w:r>
        <w:rPr>
          <w:sz w:val="24"/>
        </w:rPr>
        <w:t xml:space="preserve"> "О несостоятельности (банкротстве)";</w:t>
      </w:r>
    </w:p>
    <w:p>
      <w:pPr>
        <w:pStyle w:val="0"/>
        <w:spacing w:before="240" w:lineRule="auto"/>
        <w:ind w:firstLine="540"/>
        <w:jc w:val="both"/>
      </w:pPr>
      <w:r>
        <w:rPr>
          <w:sz w:val="24"/>
        </w:rPr>
        <w:t xml:space="preserve">14.3.2. если принято решение о ликвидации организации;</w:t>
      </w:r>
    </w:p>
    <w:p>
      <w:pPr>
        <w:pStyle w:val="0"/>
        <w:spacing w:before="240" w:lineRule="auto"/>
        <w:ind w:firstLine="540"/>
        <w:jc w:val="both"/>
      </w:pPr>
      <w:r>
        <w:rPr>
          <w:sz w:val="24"/>
        </w:rPr>
        <w:t xml:space="preserve">14.3.3. если по истечении 3 лет со дня вступления в силу соглашения в отношении организации не вынесено решение налогового органа о проведении налогового мониторинга;</w:t>
      </w:r>
    </w:p>
    <w:p>
      <w:pPr>
        <w:pStyle w:val="0"/>
        <w:spacing w:before="240" w:lineRule="auto"/>
        <w:ind w:firstLine="540"/>
        <w:jc w:val="both"/>
      </w:pPr>
      <w:r>
        <w:rPr>
          <w:sz w:val="24"/>
        </w:rPr>
        <w:t xml:space="preserve">14.3.4. если до истечения срока применения стабилизационной оговорки организацией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bookmarkStart w:id="1167" w:name="P1167"/>
    <w:bookmarkEnd w:id="1167"/>
    <w:p>
      <w:pPr>
        <w:pStyle w:val="0"/>
        <w:spacing w:before="240" w:lineRule="auto"/>
        <w:ind w:firstLine="540"/>
        <w:jc w:val="both"/>
      </w:pPr>
      <w:r>
        <w:rPr>
          <w:sz w:val="24"/>
        </w:rPr>
        <w:t xml:space="preserve">14.4. Организация вправе потребовать расторжения соглашения в случае существенного нарушения его условий Российской Федерацией, субъектом Российской Федерации и (или) муниципальным образованием (если муниципальное образование является стороной соглашения) при условии, что такое требование организации не нарушает условий связанного договора.</w:t>
      </w:r>
    </w:p>
    <w:p>
      <w:pPr>
        <w:pStyle w:val="0"/>
        <w:spacing w:before="240" w:lineRule="auto"/>
        <w:ind w:firstLine="540"/>
        <w:jc w:val="both"/>
      </w:pPr>
      <w:r>
        <w:rPr>
          <w:sz w:val="24"/>
        </w:rPr>
        <w:t xml:space="preserve">Под существенным нарушением условий соглашения Российской Федерацией, субъектом Российской Федерации и (или) муниципальным образованием (если муниципальное образование является стороной соглашения) понимаются неисполнение или ненадлежащее исполнение соответствующим публично-правовым образованием обязанностей, установленных для него соглашением, в течение 6 месяцев со дня наступления срока их исполнения, если это повлекло для организации невозможность осуществления капиталовложений в размере и сроки, которые предусмотрены соглашением, и невозможность реализации инвестиционного проекта в соответствии с условиями соглашения (с учетом дополнительных сроков, предусмотренных </w:t>
      </w:r>
      <w:hyperlink w:history="0" w:anchor="P1023" w:tooltip="3.1. В соответствии с пунктом 3 части 8 статьи 10 Федерального закона допускаются следующие отклонения сроков и (или) объема капиталовложений, предусмотренных соглашением:">
        <w:r>
          <w:rPr>
            <w:sz w:val="24"/>
            <w:color w:val="0000ff"/>
          </w:rPr>
          <w:t xml:space="preserve">пунктом 3.1</w:t>
        </w:r>
      </w:hyperlink>
      <w:r>
        <w:rPr>
          <w:sz w:val="24"/>
        </w:rPr>
        <w:t xml:space="preserve"> соглашения) или реализация инвестиционного проекта стала невозможной без значительного для организации увеличения размера и (или) сроков осуществления капиталовложений по сравнению с тем, как они определены соглашением, а также иные случаи существенного нарушения условий соглашения в соответствии с гражданским законодательством.</w:t>
      </w:r>
    </w:p>
    <w:p>
      <w:pPr>
        <w:pStyle w:val="0"/>
        <w:spacing w:before="240" w:lineRule="auto"/>
        <w:ind w:firstLine="540"/>
        <w:jc w:val="both"/>
      </w:pPr>
      <w:r>
        <w:rPr>
          <w:sz w:val="24"/>
        </w:rPr>
        <w:t xml:space="preserve">14.5. В случаях, предусмотренных </w:t>
      </w:r>
      <w:hyperlink w:history="0" w:anchor="P1167" w:tooltip="14.4. Организация вправе потребовать расторжения соглашения в случае существенного нарушения его условий Российской Федерацией, субъектом Российской Федерации и (или) муниципальным образованием (если муниципальное образование является стороной соглашения) при условии, что такое требование организации не нарушает условий связанного договора.">
        <w:r>
          <w:rPr>
            <w:sz w:val="24"/>
            <w:color w:val="0000ff"/>
          </w:rPr>
          <w:t xml:space="preserve">пунктом 14.4</w:t>
        </w:r>
      </w:hyperlink>
      <w:r>
        <w:rPr>
          <w:sz w:val="24"/>
        </w:rPr>
        <w:t xml:space="preserve"> соглашения, организация в течение 90 дней со дня установления обстоятельств, являющихся в соответствии с </w:t>
      </w:r>
      <w:hyperlink w:history="0" w:anchor="P1167" w:tooltip="14.4. Организация вправе потребовать расторжения соглашения в случае существенного нарушения его условий Российской Федерацией, субъектом Российской Федерации и (или) муниципальным образованием (если муниципальное образование является стороной соглашения) при условии, что такое требование организации не нарушает условий связанного договора.">
        <w:r>
          <w:rPr>
            <w:sz w:val="24"/>
            <w:color w:val="0000ff"/>
          </w:rPr>
          <w:t xml:space="preserve">пунктом 14.4</w:t>
        </w:r>
      </w:hyperlink>
      <w:r>
        <w:rPr>
          <w:sz w:val="24"/>
        </w:rPr>
        <w:t xml:space="preserve"> соглашения основаниями для расторжения соглашения, или со дня, когда такие обстоятельства должны были стать ей известны, направляет противоположной стороне (сторонам) уведомление о споре в соответствии с </w:t>
      </w:r>
      <w:hyperlink w:history="0" w:anchor="P1122" w:tooltip="XI. Рассмотрение споров">
        <w:r>
          <w:rPr>
            <w:sz w:val="24"/>
            <w:color w:val="0000ff"/>
          </w:rPr>
          <w:t xml:space="preserve">разделом XI</w:t>
        </w:r>
      </w:hyperlink>
      <w:r>
        <w:rPr>
          <w:sz w:val="24"/>
        </w:rPr>
        <w:t xml:space="preserve"> соглашения.</w:t>
      </w:r>
    </w:p>
    <w:bookmarkStart w:id="1170" w:name="P1170"/>
    <w:bookmarkEnd w:id="1170"/>
    <w:p>
      <w:pPr>
        <w:pStyle w:val="0"/>
        <w:spacing w:before="240" w:lineRule="auto"/>
        <w:ind w:firstLine="540"/>
        <w:jc w:val="both"/>
      </w:pPr>
      <w:r>
        <w:rPr>
          <w:sz w:val="24"/>
        </w:rPr>
        <w:t xml:space="preserve">14.6. Противоположная сторона (стороны) обязуется (обязуются) в течение 3 месяцев со дня получения уведомления о споре рассмотреть такое уведомление и прилагаемые к нему документы и направить организации мотивированный ответ по существу уведомления о споре с подтверждением его обоснованности и предложением условий, касающихся срока и порядка расторжения соглашения, либо с несогласием с уведомлением о споре и указанием на необходимость разрешения возникшего спора в судебном порядке.</w:t>
      </w:r>
    </w:p>
    <w:p>
      <w:pPr>
        <w:pStyle w:val="0"/>
        <w:spacing w:before="240" w:lineRule="auto"/>
        <w:ind w:firstLine="540"/>
        <w:jc w:val="both"/>
      </w:pPr>
      <w:r>
        <w:rPr>
          <w:sz w:val="24"/>
        </w:rPr>
        <w:t xml:space="preserve">В случае нарушения противоположной стороной (сторонами) обязанности, предусмотренной настоящим пунктом, другая сторона (другие стороны) вправе обратиться в компетентный суд Российской Федерации в соответствии с </w:t>
      </w:r>
      <w:hyperlink w:history="0" w:anchor="P1134" w:tooltip="11.5. В случае если спор не будет урегулирован в порядке, предусмотренном пунктами 11.1 - 11.4 соглашения, такой спор разрешается по инициативе любой из сторон компетентным судом Российской Федерации.">
        <w:r>
          <w:rPr>
            <w:sz w:val="24"/>
            <w:color w:val="0000ff"/>
          </w:rPr>
          <w:t xml:space="preserve">пунктом 11.5</w:t>
        </w:r>
      </w:hyperlink>
      <w:r>
        <w:rPr>
          <w:sz w:val="24"/>
        </w:rPr>
        <w:t xml:space="preserve"> соглашения.</w:t>
      </w:r>
    </w:p>
    <w:p>
      <w:pPr>
        <w:pStyle w:val="0"/>
        <w:spacing w:before="240" w:lineRule="auto"/>
        <w:ind w:firstLine="540"/>
        <w:jc w:val="both"/>
      </w:pPr>
      <w:r>
        <w:rPr>
          <w:sz w:val="24"/>
        </w:rPr>
        <w:t xml:space="preserve">14.7. Действие соглашения прекращается (соглашение считается расторгнутым):</w:t>
      </w:r>
    </w:p>
    <w:p>
      <w:pPr>
        <w:pStyle w:val="0"/>
        <w:spacing w:before="240" w:lineRule="auto"/>
        <w:ind w:firstLine="540"/>
        <w:jc w:val="both"/>
      </w:pPr>
      <w:r>
        <w:rPr>
          <w:sz w:val="24"/>
        </w:rPr>
        <w:t xml:space="preserve">14.7.1. в случае расторжения соглашения в соответствии с </w:t>
      </w:r>
      <w:hyperlink w:history="0" w:anchor="P1155" w:tooltip="14.1. Соглашение может быть прекращено в любое время по соглашению сторон, если это не нарушает условий связанного договора, в порядке, установленном Правилами.">
        <w:r>
          <w:rPr>
            <w:sz w:val="24"/>
            <w:color w:val="0000ff"/>
          </w:rPr>
          <w:t xml:space="preserve">пунктом 14.1</w:t>
        </w:r>
      </w:hyperlink>
      <w:r>
        <w:rPr>
          <w:sz w:val="24"/>
        </w:rPr>
        <w:t xml:space="preserve"> соглашения - со дня регистрации в реестре соглашений соответствующего соглашения о расторжении соглашения;</w:t>
      </w:r>
    </w:p>
    <w:p>
      <w:pPr>
        <w:pStyle w:val="0"/>
        <w:spacing w:before="240" w:lineRule="auto"/>
        <w:ind w:firstLine="540"/>
        <w:jc w:val="both"/>
      </w:pPr>
      <w:r>
        <w:rPr>
          <w:sz w:val="24"/>
        </w:rPr>
        <w:t xml:space="preserve">14.7.2. в случае расторжения соглашения в соответствии с </w:t>
      </w:r>
      <w:hyperlink w:history="0" w:anchor="P1162" w:tooltip="14.3. Российская Федерация, субъект Российской Федерации и (или) муниципальное образование (если муниципальное образование является стороной соглашения) в соответствии с порядком, установленным Правилами, отказываю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пунктом 14.3</w:t>
        </w:r>
      </w:hyperlink>
      <w:r>
        <w:rPr>
          <w:sz w:val="24"/>
        </w:rPr>
        <w:t xml:space="preserve"> соглашения - со дня регистрации в реестре соглашений прекращения действия соглашения на основании уведомления об одностороннем отказе от соглашения;</w:t>
      </w:r>
    </w:p>
    <w:p>
      <w:pPr>
        <w:pStyle w:val="0"/>
        <w:spacing w:before="240" w:lineRule="auto"/>
        <w:ind w:firstLine="540"/>
        <w:jc w:val="both"/>
      </w:pPr>
      <w:r>
        <w:rPr>
          <w:sz w:val="24"/>
        </w:rPr>
        <w:t xml:space="preserve">14.7.3. в случае расторжения соглашения в судебном порядке в соответствии с </w:t>
      </w:r>
      <w:hyperlink w:history="0" w:anchor="P1156" w:tooltip="14.2. Соглашение расторгается по требованию Российской Федерации, субъекта Российской Федерации и (или) муниципального образования (если муниципальное образование является стороной соглашения) в порядке, предусмотренном статьей 13 Федерального закона, при выявлении, в том числе по результатам мониторинга, любого из следующих обстоятельств:">
        <w:r>
          <w:rPr>
            <w:sz w:val="24"/>
            <w:color w:val="0000ff"/>
          </w:rPr>
          <w:t xml:space="preserve">пунктами 14.2</w:t>
        </w:r>
      </w:hyperlink>
      <w:r>
        <w:rPr>
          <w:sz w:val="24"/>
        </w:rPr>
        <w:t xml:space="preserve"> и </w:t>
      </w:r>
      <w:hyperlink w:history="0" w:anchor="P1170" w:tooltip="14.6. Противоположная сторона (стороны) обязуется (обязуются) в течение 3 месяцев со дня получения уведомления о споре рассмотреть такое уведомление и прилагаемые к нему документы и направить организации мотивированный ответ по существу уведомления о споре с подтверждением его обоснованности и предложением условий, касающихся срока и порядка расторжения соглашения, либо с несогласием с уведомлением о споре и указанием на необходимость разрешения возникшего спора в судебном порядке.">
        <w:r>
          <w:rPr>
            <w:sz w:val="24"/>
            <w:color w:val="0000ff"/>
          </w:rPr>
          <w:t xml:space="preserve">14.6</w:t>
        </w:r>
      </w:hyperlink>
      <w:r>
        <w:rPr>
          <w:sz w:val="24"/>
        </w:rPr>
        <w:t xml:space="preserve"> соглашения - с момента вступления в законную силу решения суда о расторжении такого соглашения или со дня, указанного в решении суда, вступившем в законную силу.</w:t>
      </w:r>
    </w:p>
    <w:p>
      <w:pPr>
        <w:pStyle w:val="0"/>
        <w:jc w:val="both"/>
      </w:pPr>
      <w:r>
        <w:rPr>
          <w:sz w:val="24"/>
        </w:rPr>
      </w:r>
    </w:p>
    <w:p>
      <w:pPr>
        <w:pStyle w:val="0"/>
        <w:outlineLvl w:val="2"/>
        <w:jc w:val="center"/>
      </w:pPr>
      <w:r>
        <w:rPr>
          <w:sz w:val="24"/>
        </w:rPr>
        <w:t xml:space="preserve">XV. Заключительные положения</w:t>
      </w:r>
    </w:p>
    <w:p>
      <w:pPr>
        <w:pStyle w:val="0"/>
        <w:jc w:val="both"/>
      </w:pPr>
      <w:r>
        <w:rPr>
          <w:sz w:val="24"/>
        </w:rPr>
      </w:r>
    </w:p>
    <w:p>
      <w:pPr>
        <w:pStyle w:val="0"/>
        <w:ind w:firstLine="540"/>
        <w:jc w:val="both"/>
      </w:pPr>
      <w:r>
        <w:rPr>
          <w:sz w:val="24"/>
        </w:rPr>
        <w:t xml:space="preserve">15.1. Соглашение подписывается в государственной информационной системе "Капиталовложения" и считается заключенным с момента его регистрации (включения сведений о нем в реестр соглашений) Федеральным казначейством в соответствии с </w:t>
      </w:r>
      <w:hyperlink w:history="0" w:anchor="P56" w:tooltip="ПРАВИЛА">
        <w:r>
          <w:rPr>
            <w:sz w:val="24"/>
            <w:color w:val="0000ff"/>
          </w:rPr>
          <w:t xml:space="preserve">Правилами</w:t>
        </w:r>
      </w:hyperlink>
      <w:r>
        <w:rPr>
          <w:sz w:val="24"/>
        </w:rPr>
        <w:t xml:space="preserve">.</w:t>
      </w:r>
    </w:p>
    <w:p>
      <w:pPr>
        <w:pStyle w:val="0"/>
        <w:spacing w:before="240" w:lineRule="auto"/>
        <w:ind w:firstLine="540"/>
        <w:jc w:val="both"/>
      </w:pPr>
      <w:r>
        <w:rPr>
          <w:sz w:val="24"/>
        </w:rPr>
        <w:t xml:space="preserve">15.2. Соглашение действует до полного исполнения сторонами обязательств по нему, за исключением случаев прекращения действия (расторжения) соглашения по основаниям, предусмотренным Федеральным </w:t>
      </w:r>
      <w:hyperlink w:history="0" r:id="rId33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и соглашением.</w:t>
      </w:r>
    </w:p>
    <w:p>
      <w:pPr>
        <w:pStyle w:val="0"/>
        <w:spacing w:before="240" w:lineRule="auto"/>
        <w:ind w:firstLine="540"/>
        <w:jc w:val="both"/>
      </w:pPr>
      <w:r>
        <w:rPr>
          <w:sz w:val="24"/>
        </w:rPr>
        <w:t xml:space="preserve">Срок действия соглашения не может превышать срок неприменения актов (решений), применяемых с учетом особенностей, установленных </w:t>
      </w:r>
      <w:hyperlink w:history="0" r:id="rId33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или срок действия мер государственной поддержки инвестиционных проектов, предоставляемых в соответствии со </w:t>
      </w:r>
      <w:hyperlink w:history="0" r:id="rId33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15</w:t>
        </w:r>
      </w:hyperlink>
      <w:r>
        <w:rPr>
          <w:sz w:val="24"/>
        </w:rPr>
        <w:t xml:space="preserve"> Федерального закона, в зависимости от того, какой срок истекает позднее. При этом организация по истечении срока действия соглашения не освобождается от исполнения обязательств по соглашению, указанных в </w:t>
      </w:r>
      <w:hyperlink w:history="0" r:id="rId33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2 части 13 статьи 11</w:t>
        </w:r>
      </w:hyperlink>
      <w:r>
        <w:rPr>
          <w:sz w:val="24"/>
        </w:rPr>
        <w:t xml:space="preserve"> Федерального закона.</w:t>
      </w:r>
    </w:p>
    <w:bookmarkStart w:id="1182" w:name="P1182"/>
    <w:bookmarkEnd w:id="1182"/>
    <w:p>
      <w:pPr>
        <w:pStyle w:val="0"/>
        <w:spacing w:before="240" w:lineRule="auto"/>
        <w:ind w:firstLine="540"/>
        <w:jc w:val="both"/>
      </w:pPr>
      <w:r>
        <w:rPr>
          <w:sz w:val="24"/>
        </w:rPr>
        <w:t xml:space="preserve">15.3. Вся переписка сторон по соглашению осуществляется путем направления (передачи) соответствующих сообщений, писем, уведомлений, запросов и иных документов посредством государственной информационной системы "Капиталовложения" либо в случае подтвержденной оператором государственной информационной системы "Капиталовложения" технической невозможности направления таких документов посредством государственной информационной системы "Капиталовложения" в форме электронных документов, подписанных усиленной квалифицированной электронной подписью и направленных (с применением функционала о подтверждении доставки) по адресу электронной почты стороны, указанному в </w:t>
      </w:r>
      <w:hyperlink w:history="0" w:anchor="P1191" w:tooltip="XVI. Адреса и реквизиты сторон">
        <w:r>
          <w:rPr>
            <w:sz w:val="24"/>
            <w:color w:val="0000ff"/>
          </w:rPr>
          <w:t xml:space="preserve">разделе XVI</w:t>
        </w:r>
      </w:hyperlink>
      <w:r>
        <w:rPr>
          <w:sz w:val="24"/>
        </w:rPr>
        <w:t xml:space="preserve"> соглашения, или на бумажном носителе посредством почтового отправления либо путем вручения лично по адресам, указанным в </w:t>
      </w:r>
      <w:hyperlink w:history="0" w:anchor="P1191" w:tooltip="XVI. Адреса и реквизиты сторон">
        <w:r>
          <w:rPr>
            <w:sz w:val="24"/>
            <w:color w:val="0000ff"/>
          </w:rPr>
          <w:t xml:space="preserve">разделе XVI</w:t>
        </w:r>
      </w:hyperlink>
      <w:r>
        <w:rPr>
          <w:sz w:val="24"/>
        </w:rPr>
        <w:t xml:space="preserve"> соглашения.</w:t>
      </w:r>
    </w:p>
    <w:p>
      <w:pPr>
        <w:pStyle w:val="0"/>
        <w:spacing w:before="240" w:lineRule="auto"/>
        <w:ind w:firstLine="540"/>
        <w:jc w:val="both"/>
      </w:pPr>
      <w:r>
        <w:rPr>
          <w:sz w:val="24"/>
        </w:rPr>
        <w:t xml:space="preserve">15.4. Организация в соответствии со </w:t>
      </w:r>
      <w:hyperlink w:history="0" r:id="rId3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431.2</w:t>
        </w:r>
      </w:hyperlink>
      <w:r>
        <w:rPr>
          <w:sz w:val="24"/>
        </w:rPr>
        <w:t xml:space="preserve"> Гражданского кодекса Российской Федерации заверяет другие стороны в том, что:</w:t>
      </w:r>
    </w:p>
    <w:p>
      <w:pPr>
        <w:pStyle w:val="0"/>
        <w:spacing w:before="240" w:lineRule="auto"/>
        <w:ind w:firstLine="540"/>
        <w:jc w:val="both"/>
      </w:pPr>
      <w:r>
        <w:rPr>
          <w:sz w:val="24"/>
        </w:rPr>
        <w:t xml:space="preserve">15.4.1. она является юридическим лицом, надлежащим образом созданным (зарегистрированным) и действующим в соответствии с законодательством Российской Федерации;</w:t>
      </w:r>
    </w:p>
    <w:p>
      <w:pPr>
        <w:pStyle w:val="0"/>
        <w:spacing w:before="240" w:lineRule="auto"/>
        <w:ind w:firstLine="540"/>
        <w:jc w:val="both"/>
      </w:pPr>
      <w:r>
        <w:rPr>
          <w:sz w:val="24"/>
        </w:rPr>
        <w:t xml:space="preserve">15.4.2. лицо, подписывающее от имени организации соглашение, обладает всеми необходимыми на то полномочиями;</w:t>
      </w:r>
    </w:p>
    <w:p>
      <w:pPr>
        <w:pStyle w:val="0"/>
        <w:spacing w:before="240" w:lineRule="auto"/>
        <w:ind w:firstLine="540"/>
        <w:jc w:val="both"/>
      </w:pPr>
      <w:r>
        <w:rPr>
          <w:sz w:val="24"/>
        </w:rPr>
        <w:t xml:space="preserve">15.4.3. при заключении соглашения организацией представлены полные и достоверные сведения о себе и о реализуемом инвестиционном проекте, сведения об отсутствии у заявителя неисполненной обязанности по уплате в соответствии с законодательством Российской Федерации о налогах и сборах налогов, сборов, страховых взносов, пеней, штрафов, процентов, информация об отсутствии у заявителя задолженности по уплате таможенных пошлин, налогов, специальных, антидемпинговых, компенсационных пошлин, процентов и пеней, административных штрафов, утилизационных сборов, взимание которых возложено на таможенные органы, в документах и материалах, приложенных к заявлению о заключении соглашения от "____" __________ ____ и представленных дополнительно </w:t>
      </w:r>
      <w:hyperlink w:history="0" w:anchor="P1273" w:tooltip="&lt;17&gt; Слова &quot;и представленных дополнительно&quot; включаются в текст соглашения, если представлялись дополнительно соответствующие материалы и документы.">
        <w:r>
          <w:rPr>
            <w:sz w:val="24"/>
            <w:color w:val="0000ff"/>
          </w:rPr>
          <w:t xml:space="preserve">&lt;17&gt;</w:t>
        </w:r>
      </w:hyperlink>
      <w:r>
        <w:rPr>
          <w:sz w:val="24"/>
        </w:rPr>
        <w:t xml:space="preserve">;</w:t>
      </w:r>
    </w:p>
    <w:p>
      <w:pPr>
        <w:pStyle w:val="0"/>
        <w:spacing w:before="240" w:lineRule="auto"/>
        <w:ind w:firstLine="540"/>
        <w:jc w:val="both"/>
      </w:pPr>
      <w:r>
        <w:rPr>
          <w:sz w:val="24"/>
        </w:rPr>
        <w:t xml:space="preserve">15.4.4. заключение соглашения не нарушает каких-либо обязательств организации перед третьими лицами или прав третьих лиц, в том числе прав на результаты интеллектуальной деятельности;</w:t>
      </w:r>
    </w:p>
    <w:p>
      <w:pPr>
        <w:pStyle w:val="0"/>
        <w:spacing w:before="240" w:lineRule="auto"/>
        <w:ind w:firstLine="540"/>
        <w:jc w:val="both"/>
      </w:pPr>
      <w:r>
        <w:rPr>
          <w:sz w:val="24"/>
        </w:rPr>
        <w:t xml:space="preserve">15.4.5. получено согласие (одобрение) органов управления и (или) третьих лиц, которое в соответствии с законом, и (или) учредительными документами, и (или) корпоративным договором, и (или) иным договором (соглашением) может быть необходимо для заключения соглашения;</w:t>
      </w:r>
    </w:p>
    <w:p>
      <w:pPr>
        <w:pStyle w:val="0"/>
        <w:spacing w:before="240" w:lineRule="auto"/>
        <w:ind w:firstLine="540"/>
        <w:jc w:val="both"/>
      </w:pPr>
      <w:r>
        <w:rPr>
          <w:sz w:val="24"/>
        </w:rPr>
        <w:t xml:space="preserve">15.4.6. в отношении организации не проводится процедура ликвидации, отсутствует решение арбитражного суда о признании ее банкротом и об открытии конкурсного производства, ее деятельность не приостановлена в порядке, предусмотренном </w:t>
      </w:r>
      <w:hyperlink w:history="0" r:id="rId341"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r>
    </w:p>
    <w:bookmarkStart w:id="1191" w:name="P1191"/>
    <w:bookmarkEnd w:id="1191"/>
    <w:p>
      <w:pPr>
        <w:pStyle w:val="0"/>
        <w:outlineLvl w:val="2"/>
        <w:jc w:val="center"/>
      </w:pPr>
      <w:r>
        <w:rPr>
          <w:sz w:val="24"/>
        </w:rPr>
        <w:t xml:space="preserve">XVI. Адреса и реквизиты сторон</w:t>
      </w:r>
    </w:p>
    <w:p>
      <w:pPr>
        <w:pStyle w:val="0"/>
        <w:jc w:val="both"/>
      </w:pPr>
      <w:r>
        <w:rPr>
          <w:sz w:val="24"/>
        </w:rPr>
      </w:r>
    </w:p>
    <w:p>
      <w:pPr>
        <w:pStyle w:val="1"/>
        <w:jc w:val="both"/>
      </w:pPr>
      <w:r>
        <w:rPr>
          <w:sz w:val="20"/>
        </w:rPr>
        <w:t xml:space="preserve">От имени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(сокращенное наименование)</w:t>
      </w:r>
    </w:p>
    <w:p>
      <w:pPr>
        <w:pStyle w:val="1"/>
        <w:jc w:val="both"/>
      </w:pPr>
      <w:r>
        <w:rPr>
          <w:sz w:val="20"/>
        </w:rPr>
        <w:t xml:space="preserve">Место нахождения 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ОГРН ______________________________________________________________________</w:t>
      </w:r>
    </w:p>
    <w:p>
      <w:pPr>
        <w:pStyle w:val="1"/>
        <w:jc w:val="both"/>
      </w:pPr>
      <w:r>
        <w:rPr>
          <w:sz w:val="20"/>
        </w:rPr>
        <w:t xml:space="preserve">ИНН _______________________________________________________________________</w:t>
      </w:r>
    </w:p>
    <w:p>
      <w:pPr>
        <w:pStyle w:val="1"/>
        <w:jc w:val="both"/>
      </w:pPr>
      <w:r>
        <w:rPr>
          <w:sz w:val="20"/>
        </w:rPr>
        <w:t xml:space="preserve">КПП _______________________________________________________________________</w:t>
      </w:r>
    </w:p>
    <w:p>
      <w:pPr>
        <w:pStyle w:val="1"/>
        <w:jc w:val="both"/>
      </w:pPr>
      <w:hyperlink w:history="0" r:id="rId34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0"/>
            <w:color w:val="0000ff"/>
          </w:rPr>
          <w:t xml:space="preserve">ОКТМО</w:t>
        </w:r>
      </w:hyperlink>
      <w:r>
        <w:rPr>
          <w:sz w:val="20"/>
        </w:rPr>
        <w:t xml:space="preserve"> _____________________________________________________________________</w:t>
      </w:r>
    </w:p>
    <w:p>
      <w:pPr>
        <w:pStyle w:val="1"/>
        <w:jc w:val="both"/>
      </w:pPr>
      <w:r>
        <w:rPr>
          <w:sz w:val="20"/>
        </w:rPr>
        <w:t xml:space="preserve">Платежные реквизиты _______________________________________________________</w:t>
      </w:r>
    </w:p>
    <w:p>
      <w:pPr>
        <w:pStyle w:val="1"/>
        <w:jc w:val="both"/>
      </w:pPr>
      <w:r>
        <w:rPr>
          <w:sz w:val="20"/>
        </w:rPr>
        <w:t xml:space="preserve">Адрес электронной почты ___________________________________________________</w:t>
      </w:r>
    </w:p>
    <w:p>
      <w:pPr>
        <w:pStyle w:val="1"/>
        <w:jc w:val="both"/>
      </w:pPr>
      <w:r>
        <w:rPr>
          <w:sz w:val="20"/>
        </w:rPr>
        <w:t xml:space="preserve">Прочие реквизиты __________________________________________________________</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6480"/>
      </w:tblGrid>
      <w:tr>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(должность уполномоченного лица)</w:t>
            </w:r>
          </w:p>
        </w:tc>
      </w:tr>
      <w:tr>
        <w:tblPrEx>
          <w:tblBorders>
            <w:insideH w:val="nil"/>
          </w:tblBorders>
        </w:tblPrEx>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(подпись)</w:t>
            </w:r>
          </w:p>
        </w:tc>
      </w:tr>
      <w:tr>
        <w:tblPrEx>
          <w:tblBorders>
            <w:insideH w:val="nil"/>
          </w:tblBorders>
        </w:tblPrEx>
        <w:tc>
          <w:tcPr>
            <w:tcW w:w="6480" w:type="dxa"/>
            <w:tcBorders>
              <w:top w:val="nil"/>
              <w:left w:val="nil"/>
              <w:right w:val="nil"/>
            </w:tcBorders>
          </w:tcPr>
          <w:p>
            <w:pPr>
              <w:pStyle w:val="0"/>
            </w:pPr>
            <w:r>
              <w:rPr>
                <w:sz w:val="24"/>
              </w:rPr>
            </w:r>
          </w:p>
        </w:tc>
      </w:tr>
      <w:tr>
        <w:tc>
          <w:tcPr>
            <w:tcW w:w="6480"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1"/>
        <w:jc w:val="both"/>
      </w:pPr>
      <w:r>
        <w:rPr>
          <w:sz w:val="20"/>
        </w:rPr>
        <w:t xml:space="preserve">От имени субъекта Российской Федерации </w:t>
      </w:r>
      <w:hyperlink w:history="0" w:anchor="P1274" w:tooltip="&lt;18&gt; В случае если несколько субъектов Российской Федерации заключают соглашение, указываются соответствующие адреса и реквизиты для каждого субъекта Российской Федерации.">
        <w:r>
          <w:rPr>
            <w:sz w:val="20"/>
            <w:color w:val="0000ff"/>
          </w:rPr>
          <w:t xml:space="preserve">&lt;18&gt;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(сокращенное наименование)</w:t>
      </w:r>
    </w:p>
    <w:p>
      <w:pPr>
        <w:pStyle w:val="1"/>
        <w:jc w:val="both"/>
      </w:pPr>
      <w:r>
        <w:rPr>
          <w:sz w:val="20"/>
        </w:rPr>
        <w:t xml:space="preserve">Место нахождения 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ОГРН ______________________________________________________________________</w:t>
      </w:r>
    </w:p>
    <w:p>
      <w:pPr>
        <w:pStyle w:val="1"/>
        <w:jc w:val="both"/>
      </w:pPr>
      <w:r>
        <w:rPr>
          <w:sz w:val="20"/>
        </w:rPr>
        <w:t xml:space="preserve">ИНН _______________________________________________________________________</w:t>
      </w:r>
    </w:p>
    <w:p>
      <w:pPr>
        <w:pStyle w:val="1"/>
        <w:jc w:val="both"/>
      </w:pPr>
      <w:r>
        <w:rPr>
          <w:sz w:val="20"/>
        </w:rPr>
        <w:t xml:space="preserve">КПП _______________________________________________________________________</w:t>
      </w:r>
    </w:p>
    <w:p>
      <w:pPr>
        <w:pStyle w:val="1"/>
        <w:jc w:val="both"/>
      </w:pPr>
      <w:hyperlink w:history="0" r:id="rId34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0"/>
            <w:color w:val="0000ff"/>
          </w:rPr>
          <w:t xml:space="preserve">ОКТМО</w:t>
        </w:r>
      </w:hyperlink>
      <w:r>
        <w:rPr>
          <w:sz w:val="20"/>
        </w:rPr>
        <w:t xml:space="preserve"> _____________________________________________________________________</w:t>
      </w:r>
    </w:p>
    <w:p>
      <w:pPr>
        <w:pStyle w:val="1"/>
        <w:jc w:val="both"/>
      </w:pPr>
      <w:r>
        <w:rPr>
          <w:sz w:val="20"/>
        </w:rPr>
        <w:t xml:space="preserve">Платежные реквизиты _______________________________________________________</w:t>
      </w:r>
    </w:p>
    <w:p>
      <w:pPr>
        <w:pStyle w:val="1"/>
        <w:jc w:val="both"/>
      </w:pPr>
      <w:r>
        <w:rPr>
          <w:sz w:val="20"/>
        </w:rPr>
        <w:t xml:space="preserve">Адрес электронной почты ___________________________________________________</w:t>
      </w:r>
    </w:p>
    <w:p>
      <w:pPr>
        <w:pStyle w:val="1"/>
        <w:jc w:val="both"/>
      </w:pPr>
      <w:r>
        <w:rPr>
          <w:sz w:val="20"/>
        </w:rPr>
        <w:t xml:space="preserve">Прочие реквизиты __________________________________________________________</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6480"/>
      </w:tblGrid>
      <w:tr>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(должность уполномоченного лица)</w:t>
            </w:r>
          </w:p>
        </w:tc>
      </w:tr>
      <w:tr>
        <w:tblPrEx>
          <w:tblBorders>
            <w:insideH w:val="nil"/>
          </w:tblBorders>
        </w:tblPrEx>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(подпись)</w:t>
            </w:r>
          </w:p>
        </w:tc>
      </w:tr>
      <w:tr>
        <w:tblPrEx>
          <w:tblBorders>
            <w:insideH w:val="nil"/>
          </w:tblBorders>
        </w:tblPrEx>
        <w:tc>
          <w:tcPr>
            <w:tcW w:w="6480" w:type="dxa"/>
            <w:tcBorders>
              <w:top w:val="nil"/>
              <w:left w:val="nil"/>
              <w:right w:val="nil"/>
            </w:tcBorders>
          </w:tcPr>
          <w:p>
            <w:pPr>
              <w:pStyle w:val="0"/>
            </w:pPr>
            <w:r>
              <w:rPr>
                <w:sz w:val="24"/>
              </w:rPr>
            </w:r>
          </w:p>
        </w:tc>
      </w:tr>
      <w:tr>
        <w:tc>
          <w:tcPr>
            <w:tcW w:w="6480"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1"/>
        <w:jc w:val="both"/>
      </w:pPr>
      <w:r>
        <w:rPr>
          <w:sz w:val="20"/>
        </w:rPr>
        <w:t xml:space="preserve">От имени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(сокращенное наименование)</w:t>
      </w:r>
    </w:p>
    <w:p>
      <w:pPr>
        <w:pStyle w:val="1"/>
        <w:jc w:val="both"/>
      </w:pPr>
      <w:r>
        <w:rPr>
          <w:sz w:val="20"/>
        </w:rPr>
        <w:t xml:space="preserve">Место нахождения __________________________________________________________</w:t>
      </w:r>
    </w:p>
    <w:p>
      <w:pPr>
        <w:pStyle w:val="1"/>
        <w:jc w:val="both"/>
      </w:pPr>
      <w:r>
        <w:rPr>
          <w:sz w:val="20"/>
        </w:rPr>
        <w:t xml:space="preserve">Адрес организации _________________________________________________________</w:t>
      </w:r>
    </w:p>
    <w:p>
      <w:pPr>
        <w:pStyle w:val="1"/>
        <w:jc w:val="both"/>
      </w:pPr>
      <w:r>
        <w:rPr>
          <w:sz w:val="20"/>
        </w:rPr>
        <w:t xml:space="preserve">ОГРН ______________________________________________________________________</w:t>
      </w:r>
    </w:p>
    <w:p>
      <w:pPr>
        <w:pStyle w:val="1"/>
        <w:jc w:val="both"/>
      </w:pPr>
      <w:r>
        <w:rPr>
          <w:sz w:val="20"/>
        </w:rPr>
        <w:t xml:space="preserve">ИНН _______________________________________________________________________</w:t>
      </w:r>
    </w:p>
    <w:p>
      <w:pPr>
        <w:pStyle w:val="1"/>
        <w:jc w:val="both"/>
      </w:pPr>
      <w:r>
        <w:rPr>
          <w:sz w:val="20"/>
        </w:rPr>
        <w:t xml:space="preserve">КПП _______________________________________________________________________</w:t>
      </w:r>
    </w:p>
    <w:p>
      <w:pPr>
        <w:pStyle w:val="1"/>
        <w:jc w:val="both"/>
      </w:pPr>
      <w:hyperlink w:history="0" r:id="rId34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0"/>
            <w:color w:val="0000ff"/>
          </w:rPr>
          <w:t xml:space="preserve">ОКТМО</w:t>
        </w:r>
      </w:hyperlink>
      <w:r>
        <w:rPr>
          <w:sz w:val="20"/>
        </w:rPr>
        <w:t xml:space="preserve"> _____________________________________________________________________</w:t>
      </w:r>
    </w:p>
    <w:p>
      <w:pPr>
        <w:pStyle w:val="1"/>
        <w:jc w:val="both"/>
      </w:pPr>
      <w:r>
        <w:rPr>
          <w:sz w:val="20"/>
        </w:rPr>
        <w:t xml:space="preserve">Платежные реквизиты _______________________________________________________</w:t>
      </w:r>
    </w:p>
    <w:p>
      <w:pPr>
        <w:pStyle w:val="1"/>
        <w:jc w:val="both"/>
      </w:pPr>
      <w:r>
        <w:rPr>
          <w:sz w:val="20"/>
        </w:rPr>
        <w:t xml:space="preserve">Адрес электронной почты ___________________________________________________</w:t>
      </w:r>
    </w:p>
    <w:p>
      <w:pPr>
        <w:pStyle w:val="1"/>
        <w:jc w:val="both"/>
      </w:pPr>
      <w:r>
        <w:rPr>
          <w:sz w:val="20"/>
        </w:rPr>
        <w:t xml:space="preserve">Прочие реквизиты __________________________________________________________</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6480"/>
      </w:tblGrid>
      <w:tr>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(должность уполномоченного лица)</w:t>
            </w:r>
          </w:p>
        </w:tc>
      </w:tr>
      <w:tr>
        <w:tblPrEx>
          <w:tblBorders>
            <w:insideH w:val="nil"/>
          </w:tblBorders>
        </w:tblPrEx>
        <w:tc>
          <w:tcPr>
            <w:tcW w:w="6480" w:type="dxa"/>
            <w:tcBorders>
              <w:top w:val="nil"/>
              <w:left w:val="nil"/>
              <w:right w:val="nil"/>
            </w:tcBorders>
          </w:tcPr>
          <w:p>
            <w:pPr>
              <w:pStyle w:val="0"/>
            </w:pPr>
            <w:r>
              <w:rPr>
                <w:sz w:val="24"/>
              </w:rPr>
            </w:r>
          </w:p>
        </w:tc>
      </w:tr>
      <w:tr>
        <w:tblPrEx>
          <w:tblBorders>
            <w:insideH w:val="nil"/>
          </w:tblBorders>
        </w:tblPrEx>
        <w:tc>
          <w:tcPr>
            <w:tcW w:w="6480" w:type="dxa"/>
            <w:tcBorders>
              <w:left w:val="nil"/>
              <w:bottom w:val="nil"/>
              <w:right w:val="nil"/>
            </w:tcBorders>
          </w:tcPr>
          <w:p>
            <w:pPr>
              <w:pStyle w:val="0"/>
              <w:jc w:val="center"/>
            </w:pPr>
            <w:r>
              <w:rPr>
                <w:sz w:val="24"/>
              </w:rPr>
              <w:t xml:space="preserve">(подпись)</w:t>
            </w:r>
          </w:p>
        </w:tc>
      </w:tr>
      <w:tr>
        <w:tblPrEx>
          <w:tblBorders>
            <w:insideH w:val="nil"/>
          </w:tblBorders>
        </w:tblPrEx>
        <w:tc>
          <w:tcPr>
            <w:tcW w:w="6480" w:type="dxa"/>
            <w:tcBorders>
              <w:top w:val="nil"/>
              <w:left w:val="nil"/>
              <w:right w:val="nil"/>
            </w:tcBorders>
          </w:tcPr>
          <w:p>
            <w:pPr>
              <w:pStyle w:val="0"/>
            </w:pPr>
            <w:r>
              <w:rPr>
                <w:sz w:val="24"/>
              </w:rPr>
            </w:r>
          </w:p>
        </w:tc>
      </w:tr>
      <w:tr>
        <w:tc>
          <w:tcPr>
            <w:tcW w:w="6480"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1254" w:name="P1254"/>
    <w:bookmarkEnd w:id="1254"/>
    <w:p>
      <w:pPr>
        <w:pStyle w:val="0"/>
        <w:spacing w:before="240" w:lineRule="auto"/>
        <w:ind w:firstLine="540"/>
        <w:jc w:val="both"/>
      </w:pPr>
      <w:r>
        <w:rPr>
          <w:sz w:val="24"/>
        </w:rPr>
        <w:t xml:space="preserve">&lt;1&gt; Указывается решение организации об утверждении бюджета на капитальные вложения (расходы), представляемое организацией в соответствии с </w:t>
      </w:r>
      <w:hyperlink w:history="0" w:anchor="P145" w:tooltip="ж) решение об утверждении бюджета, содержащее сведения согласно приложению N 4, или решение об осуществлении инвестиционного проекта, в том числе об определении объема капитальных вложений (расходов), необходимых для его реализации;">
        <w:r>
          <w:rPr>
            <w:sz w:val="24"/>
            <w:color w:val="0000ff"/>
          </w:rPr>
          <w:t xml:space="preserve">подпунктом "ж" пункта 11</w:t>
        </w:r>
      </w:hyperlink>
      <w:r>
        <w:rPr>
          <w:sz w:val="24"/>
        </w:rPr>
        <w:t xml:space="preserve"> Правил.</w:t>
      </w:r>
    </w:p>
    <w:bookmarkStart w:id="1255" w:name="P1255"/>
    <w:bookmarkEnd w:id="1255"/>
    <w:p>
      <w:pPr>
        <w:pStyle w:val="0"/>
        <w:spacing w:before="240" w:lineRule="auto"/>
        <w:ind w:firstLine="540"/>
        <w:jc w:val="both"/>
      </w:pPr>
      <w:r>
        <w:rPr>
          <w:sz w:val="24"/>
        </w:rPr>
        <w:t xml:space="preserve">&lt;2&gt; Абзац включается в текст соглашения, если до заключения соглашения осуществлена часть капиталовложений.</w:t>
      </w:r>
    </w:p>
    <w:bookmarkStart w:id="1256" w:name="P1256"/>
    <w:bookmarkEnd w:id="1256"/>
    <w:p>
      <w:pPr>
        <w:pStyle w:val="0"/>
        <w:spacing w:before="240" w:lineRule="auto"/>
        <w:ind w:firstLine="540"/>
        <w:jc w:val="both"/>
      </w:pPr>
      <w:r>
        <w:rPr>
          <w:sz w:val="24"/>
        </w:rPr>
        <w:t xml:space="preserve">&lt;3&gt; Сведения об объеме планируемых к возмещению затрат на создание (строительство) либо реконструкцию и (или) модернизацию объектов обеспечивающей и (или) сопутствующей инфраструктур указываются в соответствии с перечнем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hyperlink w:history="0" r:id="rId34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15</w:t>
        </w:r>
      </w:hyperlink>
      <w:r>
        <w:rPr>
          <w:sz w:val="24"/>
        </w:rPr>
        <w:t xml:space="preserve"> Федерального закона, по форме, предусмотренной </w:t>
      </w:r>
      <w:hyperlink w:history="0" w:anchor="P1842" w:tooltip="ПЕРЕЧЕНЬ">
        <w:r>
          <w:rPr>
            <w:sz w:val="24"/>
            <w:color w:val="0000ff"/>
          </w:rPr>
          <w:t xml:space="preserve">приложением N 7</w:t>
        </w:r>
      </w:hyperlink>
      <w:r>
        <w:rPr>
          <w:sz w:val="24"/>
        </w:rPr>
        <w:t xml:space="preserve"> к Правилам, прилагаемым к заявлению о заключении соглашения.</w:t>
      </w:r>
    </w:p>
    <w:bookmarkStart w:id="1257" w:name="P1257"/>
    <w:bookmarkEnd w:id="1257"/>
    <w:p>
      <w:pPr>
        <w:pStyle w:val="0"/>
        <w:spacing w:before="240" w:lineRule="auto"/>
        <w:ind w:firstLine="540"/>
        <w:jc w:val="both"/>
      </w:pPr>
      <w:r>
        <w:rPr>
          <w:sz w:val="24"/>
        </w:rPr>
        <w:t xml:space="preserve">&lt;4&gt; </w:t>
      </w:r>
      <w:hyperlink w:history="0" w:anchor="P782" w:tooltip="    на  создание  (строительство)  либо  реконструкцию и (или) модернизацию">
        <w:r>
          <w:rPr>
            <w:sz w:val="24"/>
            <w:color w:val="0000ff"/>
          </w:rPr>
          <w:t xml:space="preserve">Абзацы второй</w:t>
        </w:r>
      </w:hyperlink>
      <w:r>
        <w:rPr>
          <w:sz w:val="24"/>
        </w:rPr>
        <w:t xml:space="preserve"> - </w:t>
      </w:r>
      <w:hyperlink w:history="0" w:anchor="P809" w:tooltip="    на  демонтаж объектов, расположенных на территориях военных городков (в">
        <w:r>
          <w:rPr>
            <w:sz w:val="24"/>
            <w:color w:val="0000ff"/>
          </w:rPr>
          <w:t xml:space="preserve">седьмой</w:t>
        </w:r>
      </w:hyperlink>
      <w:r>
        <w:rPr>
          <w:sz w:val="24"/>
        </w:rPr>
        <w:t xml:space="preserve"> настоящего пункта включаются в текст соглашения при наличии соответствующих видов планируемых к возмещению затрат в рамках инвестиционного проекта. При отсутствии планируемых к возмещению затрат в рамках инвестиционного проекта слова ", из них" и </w:t>
      </w:r>
      <w:hyperlink w:history="0" w:anchor="P782" w:tooltip="    на  создание  (строительство)  либо  реконструкцию и (или) модернизацию">
        <w:r>
          <w:rPr>
            <w:sz w:val="24"/>
            <w:color w:val="0000ff"/>
          </w:rPr>
          <w:t xml:space="preserve">абзацы второй</w:t>
        </w:r>
      </w:hyperlink>
      <w:r>
        <w:rPr>
          <w:sz w:val="24"/>
        </w:rPr>
        <w:t xml:space="preserve"> - </w:t>
      </w:r>
      <w:hyperlink w:history="0" w:anchor="P809" w:tooltip="    на  демонтаж объектов, расположенных на территориях военных городков (в">
        <w:r>
          <w:rPr>
            <w:sz w:val="24"/>
            <w:color w:val="0000ff"/>
          </w:rPr>
          <w:t xml:space="preserve">седьмой</w:t>
        </w:r>
      </w:hyperlink>
      <w:r>
        <w:rPr>
          <w:sz w:val="24"/>
        </w:rPr>
        <w:t xml:space="preserve"> настоящего пункта исключаются из текста соглашения.</w:t>
      </w:r>
    </w:p>
    <w:bookmarkStart w:id="1258" w:name="P1258"/>
    <w:bookmarkEnd w:id="1258"/>
    <w:p>
      <w:pPr>
        <w:pStyle w:val="0"/>
        <w:spacing w:before="240" w:lineRule="auto"/>
        <w:ind w:firstLine="540"/>
        <w:jc w:val="both"/>
      </w:pPr>
      <w:r>
        <w:rPr>
          <w:sz w:val="24"/>
        </w:rPr>
        <w:t xml:space="preserve">&lt;5&gt; В случае если этап инвестиционного проекта предполагает строительство (создание), реконструкцию и (или) модернизацию объекта недвижимости и (или) комплекса объектов движимого и недвижимого имущества, связанных между собой, </w:t>
      </w:r>
      <w:hyperlink w:history="0" w:anchor="P822" w:tooltip="    2.1.1.1. По данному этапу осуществляется &lt;5&gt;:">
        <w:r>
          <w:rPr>
            <w:sz w:val="24"/>
            <w:color w:val="0000ff"/>
          </w:rPr>
          <w:t xml:space="preserve">подпункты 2.1.1.1</w:t>
        </w:r>
      </w:hyperlink>
      <w:r>
        <w:rPr>
          <w:sz w:val="24"/>
        </w:rPr>
        <w:t xml:space="preserve"> и </w:t>
      </w:r>
      <w:hyperlink w:history="0" w:anchor="P862" w:tooltip="2.1.1.2. По данному этапу выполнены и (или) планируются к выполнению следующие мероприятия &lt;5&gt;:">
        <w:r>
          <w:rPr>
            <w:sz w:val="24"/>
            <w:color w:val="0000ff"/>
          </w:rPr>
          <w:t xml:space="preserve">2.1.1.2</w:t>
        </w:r>
      </w:hyperlink>
      <w:r>
        <w:rPr>
          <w:sz w:val="24"/>
        </w:rPr>
        <w:t xml:space="preserve"> соглашения заполняются в соответствии с вариантом 1.</w:t>
      </w:r>
    </w:p>
    <w:p>
      <w:pPr>
        <w:pStyle w:val="0"/>
        <w:spacing w:before="240" w:lineRule="auto"/>
        <w:ind w:firstLine="540"/>
        <w:jc w:val="both"/>
      </w:pPr>
      <w:r>
        <w:rPr>
          <w:sz w:val="24"/>
        </w:rPr>
        <w:t xml:space="preserve">В случае если этап инвестиционного проекта предполагает создание результатов интеллектуальной деятельности, </w:t>
      </w:r>
      <w:hyperlink w:history="0" w:anchor="P822" w:tooltip="    2.1.1.1. По данному этапу осуществляется &lt;5&gt;:">
        <w:r>
          <w:rPr>
            <w:sz w:val="24"/>
            <w:color w:val="0000ff"/>
          </w:rPr>
          <w:t xml:space="preserve">подпункты 2.1.1.1</w:t>
        </w:r>
      </w:hyperlink>
      <w:r>
        <w:rPr>
          <w:sz w:val="24"/>
        </w:rPr>
        <w:t xml:space="preserve"> и </w:t>
      </w:r>
      <w:hyperlink w:history="0" w:anchor="P862" w:tooltip="2.1.1.2. По данному этапу выполнены и (или) планируются к выполнению следующие мероприятия &lt;5&gt;:">
        <w:r>
          <w:rPr>
            <w:sz w:val="24"/>
            <w:color w:val="0000ff"/>
          </w:rPr>
          <w:t xml:space="preserve">2.1.1.2</w:t>
        </w:r>
      </w:hyperlink>
      <w:r>
        <w:rPr>
          <w:sz w:val="24"/>
        </w:rPr>
        <w:t xml:space="preserve"> соглашения заполняются в соответствии с вариантом 2.</w:t>
      </w:r>
    </w:p>
    <w:p>
      <w:pPr>
        <w:pStyle w:val="0"/>
        <w:spacing w:before="240" w:lineRule="auto"/>
        <w:ind w:firstLine="540"/>
        <w:jc w:val="both"/>
      </w:pPr>
      <w:r>
        <w:rPr>
          <w:sz w:val="24"/>
        </w:rPr>
        <w:t xml:space="preserve">В случае если этап инвестиционного проекта предполагает строительство (создание), реконструкцию и (или) модернизацию объекта недвижимости и (или) комплекса объектов движимого и недвижимого имущества, связанных между собой, а также создание результатов интеллектуальной деятельности, </w:t>
      </w:r>
      <w:hyperlink w:history="0" w:anchor="P822" w:tooltip="    2.1.1.1. По данному этапу осуществляется &lt;5&gt;:">
        <w:r>
          <w:rPr>
            <w:sz w:val="24"/>
            <w:color w:val="0000ff"/>
          </w:rPr>
          <w:t xml:space="preserve">подпункты 2.1.1.1</w:t>
        </w:r>
      </w:hyperlink>
      <w:r>
        <w:rPr>
          <w:sz w:val="24"/>
        </w:rPr>
        <w:t xml:space="preserve"> и </w:t>
      </w:r>
      <w:hyperlink w:history="0" w:anchor="P862" w:tooltip="2.1.1.2. По данному этапу выполнены и (или) планируются к выполнению следующие мероприятия &lt;5&gt;:">
        <w:r>
          <w:rPr>
            <w:sz w:val="24"/>
            <w:color w:val="0000ff"/>
          </w:rPr>
          <w:t xml:space="preserve">2.1.1.2</w:t>
        </w:r>
      </w:hyperlink>
      <w:r>
        <w:rPr>
          <w:sz w:val="24"/>
        </w:rPr>
        <w:t xml:space="preserve"> соглашения заполняются в соответствии с обоими вариантами. При этом в </w:t>
      </w:r>
      <w:hyperlink w:history="0" w:anchor="P822" w:tooltip="    2.1.1.1. По данному этапу осуществляется &lt;5&gt;:">
        <w:r>
          <w:rPr>
            <w:sz w:val="24"/>
            <w:color w:val="0000ff"/>
          </w:rPr>
          <w:t xml:space="preserve">подпункте 2.1.1.1</w:t>
        </w:r>
      </w:hyperlink>
      <w:r>
        <w:rPr>
          <w:sz w:val="24"/>
        </w:rPr>
        <w:t xml:space="preserve"> соглашения перед </w:t>
      </w:r>
      <w:hyperlink w:history="0" w:anchor="P822" w:tooltip="    2.1.1.1. По данному этапу осуществляется &lt;5&gt;:">
        <w:r>
          <w:rPr>
            <w:sz w:val="24"/>
            <w:color w:val="0000ff"/>
          </w:rPr>
          <w:t xml:space="preserve">абзацем первым</w:t>
        </w:r>
      </w:hyperlink>
      <w:r>
        <w:rPr>
          <w:sz w:val="24"/>
        </w:rPr>
        <w:t xml:space="preserve"> варианта 1 указывается номер структурной единицы соглашения "2.1.1.1.1.", перед </w:t>
      </w:r>
      <w:hyperlink w:history="0" w:anchor="P848" w:tooltip="создание следующего результата (следующих результатов) интеллектуальной деятельности и (или) приравненного к нему средства (приравненных к ним средств) индивидуализации (далее - результаты интеллектуальной деятельности):">
        <w:r>
          <w:rPr>
            <w:sz w:val="24"/>
            <w:color w:val="0000ff"/>
          </w:rPr>
          <w:t xml:space="preserve">абзацем первым</w:t>
        </w:r>
      </w:hyperlink>
      <w:r>
        <w:rPr>
          <w:sz w:val="24"/>
        </w:rPr>
        <w:t xml:space="preserve"> варианта 2 указывается номер структурной единицы соглашения "2.1.1.1.2.", в </w:t>
      </w:r>
      <w:hyperlink w:history="0" w:anchor="P862" w:tooltip="2.1.1.2. По данному этапу выполнены и (или) планируются к выполнению следующие мероприятия &lt;5&gt;:">
        <w:r>
          <w:rPr>
            <w:sz w:val="24"/>
            <w:color w:val="0000ff"/>
          </w:rPr>
          <w:t xml:space="preserve">подпункте 2.1.1.2</w:t>
        </w:r>
      </w:hyperlink>
      <w:r>
        <w:rPr>
          <w:sz w:val="24"/>
        </w:rPr>
        <w:t xml:space="preserve"> соглашения </w:t>
      </w:r>
      <w:hyperlink w:history="0" w:anchor="P910" w:tooltip="    1)  ввод     в      эксплуатацию       результатов     интеллектуальной">
        <w:r>
          <w:rPr>
            <w:sz w:val="24"/>
            <w:color w:val="0000ff"/>
          </w:rPr>
          <w:t xml:space="preserve">подпунктам 1</w:t>
        </w:r>
      </w:hyperlink>
      <w:r>
        <w:rPr>
          <w:sz w:val="24"/>
        </w:rPr>
        <w:t xml:space="preserve"> и </w:t>
      </w:r>
      <w:hyperlink w:history="0" w:anchor="P918" w:tooltip="    2) государственная регистрация ________________________________________">
        <w:r>
          <w:rPr>
            <w:sz w:val="24"/>
            <w:color w:val="0000ff"/>
          </w:rPr>
          <w:t xml:space="preserve">2</w:t>
        </w:r>
      </w:hyperlink>
      <w:r>
        <w:rPr>
          <w:sz w:val="24"/>
        </w:rPr>
        <w:t xml:space="preserve"> варианта 2 присваивается нумерация 4 и 5 соответственно.</w:t>
      </w:r>
    </w:p>
    <w:p>
      <w:pPr>
        <w:pStyle w:val="0"/>
        <w:spacing w:before="240" w:lineRule="auto"/>
        <w:ind w:firstLine="540"/>
        <w:jc w:val="both"/>
      </w:pPr>
      <w:r>
        <w:rPr>
          <w:sz w:val="24"/>
        </w:rPr>
        <w:t xml:space="preserve">При заполнении соответствующих положений слова "вариант 1" и "вариант 2" не включаются.</w:t>
      </w:r>
    </w:p>
    <w:bookmarkStart w:id="1262" w:name="P1262"/>
    <w:bookmarkEnd w:id="1262"/>
    <w:p>
      <w:pPr>
        <w:pStyle w:val="0"/>
        <w:spacing w:before="240" w:lineRule="auto"/>
        <w:ind w:firstLine="540"/>
        <w:jc w:val="both"/>
      </w:pPr>
      <w:r>
        <w:rPr>
          <w:sz w:val="24"/>
        </w:rPr>
        <w:t xml:space="preserve">&lt;6&gt; </w:t>
      </w:r>
      <w:hyperlink w:history="0" w:anchor="P894" w:tooltip="    3) государственная регистрация права __________________________________">
        <w:r>
          <w:rPr>
            <w:sz w:val="24"/>
            <w:color w:val="0000ff"/>
          </w:rPr>
          <w:t xml:space="preserve">Подпункт 3</w:t>
        </w:r>
      </w:hyperlink>
      <w:r>
        <w:rPr>
          <w:sz w:val="24"/>
        </w:rPr>
        <w:t xml:space="preserve"> варианта 1, предусмотренного </w:t>
      </w:r>
      <w:hyperlink w:history="0" w:anchor="P862" w:tooltip="2.1.1.2. По данному этапу выполнены и (или) планируются к выполнению следующие мероприятия &lt;5&gt;:">
        <w:r>
          <w:rPr>
            <w:sz w:val="24"/>
            <w:color w:val="0000ff"/>
          </w:rPr>
          <w:t xml:space="preserve">подпунктом 2.1.1.2</w:t>
        </w:r>
      </w:hyperlink>
      <w:r>
        <w:rPr>
          <w:sz w:val="24"/>
        </w:rPr>
        <w:t xml:space="preserve"> соглашения, включается в текст соглашения, если инвестиционным проектом предусмотрена государственная регистрация права организации на объект (объекты) недвижимости, указанные в </w:t>
      </w:r>
      <w:hyperlink w:history="0" w:anchor="P822" w:tooltip="    2.1.1.1. По данному этапу осуществляется &lt;5&gt;:">
        <w:r>
          <w:rPr>
            <w:sz w:val="24"/>
            <w:color w:val="0000ff"/>
          </w:rPr>
          <w:t xml:space="preserve">подпункте 2.1.1.1</w:t>
        </w:r>
      </w:hyperlink>
      <w:r>
        <w:rPr>
          <w:sz w:val="24"/>
        </w:rPr>
        <w:t xml:space="preserve"> соглашения.</w:t>
      </w:r>
    </w:p>
    <w:bookmarkStart w:id="1263" w:name="P1263"/>
    <w:bookmarkEnd w:id="1263"/>
    <w:p>
      <w:pPr>
        <w:pStyle w:val="0"/>
        <w:spacing w:before="240" w:lineRule="auto"/>
        <w:ind w:firstLine="540"/>
        <w:jc w:val="both"/>
      </w:pPr>
      <w:r>
        <w:rPr>
          <w:sz w:val="24"/>
        </w:rPr>
        <w:t xml:space="preserve">&lt;7&gt; </w:t>
      </w:r>
      <w:hyperlink w:history="0" w:anchor="P910" w:tooltip="    1)  ввод     в      эксплуатацию       результатов     интеллектуальной">
        <w:r>
          <w:rPr>
            <w:sz w:val="24"/>
            <w:color w:val="0000ff"/>
          </w:rPr>
          <w:t xml:space="preserve">Подпункт 1</w:t>
        </w:r>
      </w:hyperlink>
      <w:r>
        <w:rPr>
          <w:sz w:val="24"/>
        </w:rPr>
        <w:t xml:space="preserve"> варианта 2, предусмотренного </w:t>
      </w:r>
      <w:hyperlink w:history="0" w:anchor="P862" w:tooltip="2.1.1.2. По данному этапу выполнены и (или) планируются к выполнению следующие мероприятия &lt;5&gt;:">
        <w:r>
          <w:rPr>
            <w:sz w:val="24"/>
            <w:color w:val="0000ff"/>
          </w:rPr>
          <w:t xml:space="preserve">подпунктом 2.1.1.2</w:t>
        </w:r>
      </w:hyperlink>
      <w:r>
        <w:rPr>
          <w:sz w:val="24"/>
        </w:rPr>
        <w:t xml:space="preserve"> соглашения, включается в текст соглашения, если в отношении результатов интеллектуальной деятельности возможен ввод в эксплуатацию (например, информационная система), с изменением в необходимых случаях нумерации пунктов.</w:t>
      </w:r>
    </w:p>
    <w:bookmarkStart w:id="1264" w:name="P1264"/>
    <w:bookmarkEnd w:id="1264"/>
    <w:p>
      <w:pPr>
        <w:pStyle w:val="0"/>
        <w:spacing w:before="240" w:lineRule="auto"/>
        <w:ind w:firstLine="540"/>
        <w:jc w:val="both"/>
      </w:pPr>
      <w:r>
        <w:rPr>
          <w:sz w:val="24"/>
        </w:rPr>
        <w:t xml:space="preserve">&lt;8&gt; Абзац включается в текст соглашения при наличии планируемых к возмещению затрат в рамках инвестиционного проекта.</w:t>
      </w:r>
    </w:p>
    <w:bookmarkStart w:id="1265" w:name="P1265"/>
    <w:bookmarkEnd w:id="1265"/>
    <w:p>
      <w:pPr>
        <w:pStyle w:val="0"/>
        <w:spacing w:before="240" w:lineRule="auto"/>
        <w:ind w:firstLine="540"/>
        <w:jc w:val="both"/>
      </w:pPr>
      <w:r>
        <w:rPr>
          <w:sz w:val="24"/>
        </w:rPr>
        <w:t xml:space="preserve">&lt;9&gt; </w:t>
      </w:r>
      <w:hyperlink w:history="0" w:anchor="P944" w:tooltip="    2.1.2. _____________ этап - _______________________________________ &lt;9&gt;">
        <w:r>
          <w:rPr>
            <w:sz w:val="24"/>
            <w:color w:val="0000ff"/>
          </w:rPr>
          <w:t xml:space="preserve">Подпункты 2.1.2</w:t>
        </w:r>
      </w:hyperlink>
      <w:r>
        <w:rPr>
          <w:sz w:val="24"/>
        </w:rPr>
        <w:t xml:space="preserve"> - </w:t>
      </w:r>
      <w:hyperlink w:history="0" w:anchor="P960" w:tooltip="    2.1.6. _____________ этап - ___________________________________________">
        <w:r>
          <w:rPr>
            <w:sz w:val="24"/>
            <w:color w:val="0000ff"/>
          </w:rPr>
          <w:t xml:space="preserve">2.1.6</w:t>
        </w:r>
      </w:hyperlink>
      <w:r>
        <w:rPr>
          <w:sz w:val="24"/>
        </w:rPr>
        <w:t xml:space="preserve"> соглашения включаются в текст соглашения, если соглашение предусматривает несколько этапов реализации инвестиционного проекта (в том числе если проект одновременно включает этапы по строительству (созданию), реконструкции и (или) модернизации объектов недвижимости и (или) комплекса объектов движимого и недвижимого имущества, связанных между собой, и созданию результатов интеллектуальной деятельности), и заполняются по аналогии с </w:t>
      </w:r>
      <w:hyperlink w:history="0" w:anchor="P818" w:tooltip="    2.1.1. _____________ этап _____________________________________________">
        <w:r>
          <w:rPr>
            <w:sz w:val="24"/>
            <w:color w:val="0000ff"/>
          </w:rPr>
          <w:t xml:space="preserve">подпунктом 2.1.1</w:t>
        </w:r>
      </w:hyperlink>
      <w:r>
        <w:rPr>
          <w:sz w:val="24"/>
        </w:rPr>
        <w:t xml:space="preserve"> соглашения с изменением в необходимых случаях нумерации подпунктов.</w:t>
      </w:r>
    </w:p>
    <w:bookmarkStart w:id="1266" w:name="P1266"/>
    <w:bookmarkEnd w:id="1266"/>
    <w:p>
      <w:pPr>
        <w:pStyle w:val="0"/>
        <w:spacing w:before="240" w:lineRule="auto"/>
        <w:ind w:firstLine="540"/>
        <w:jc w:val="both"/>
      </w:pPr>
      <w:r>
        <w:rPr>
          <w:sz w:val="24"/>
        </w:rPr>
        <w:t xml:space="preserve">&lt;10&gt; </w:t>
      </w:r>
      <w:hyperlink w:history="0" w:anchor="P964" w:tooltip="    2.2. В результате реализации инвестиционного проекта планируется &lt;10&gt;)">
        <w:r>
          <w:rPr>
            <w:sz w:val="24"/>
            <w:color w:val="0000ff"/>
          </w:rPr>
          <w:t xml:space="preserve">Пункт 2.2</w:t>
        </w:r>
      </w:hyperlink>
      <w:r>
        <w:rPr>
          <w:sz w:val="24"/>
        </w:rPr>
        <w:t xml:space="preserve"> соглашения заполняется в соответствии с целью реализации инвестиционного проекта, предусмотренной </w:t>
      </w:r>
      <w:hyperlink w:history="0" w:anchor="P749" w:tooltip="    1.2. Организация ________________________________ инвестиционный проект">
        <w:r>
          <w:rPr>
            <w:sz w:val="24"/>
            <w:color w:val="0000ff"/>
          </w:rPr>
          <w:t xml:space="preserve">пунктом 1.2</w:t>
        </w:r>
      </w:hyperlink>
      <w:r>
        <w:rPr>
          <w:sz w:val="24"/>
        </w:rPr>
        <w:t xml:space="preserve"> соглашения.</w:t>
      </w:r>
    </w:p>
    <w:bookmarkStart w:id="1267" w:name="P1267"/>
    <w:bookmarkEnd w:id="1267"/>
    <w:p>
      <w:pPr>
        <w:pStyle w:val="0"/>
        <w:spacing w:before="240" w:lineRule="auto"/>
        <w:ind w:firstLine="540"/>
        <w:jc w:val="both"/>
      </w:pPr>
      <w:r>
        <w:rPr>
          <w:sz w:val="24"/>
        </w:rPr>
        <w:t xml:space="preserve">&lt;11&gt; </w:t>
      </w:r>
      <w:hyperlink w:history="0" w:anchor="P976" w:tooltip="    2.2.2. __________________________________________________________ &lt;11&gt;;">
        <w:r>
          <w:rPr>
            <w:sz w:val="24"/>
            <w:color w:val="0000ff"/>
          </w:rPr>
          <w:t xml:space="preserve">Подпункты 2.2.2</w:t>
        </w:r>
      </w:hyperlink>
      <w:r>
        <w:rPr>
          <w:sz w:val="24"/>
        </w:rPr>
        <w:t xml:space="preserve"> - </w:t>
      </w:r>
      <w:hyperlink w:history="0" w:anchor="P980" w:tooltip="    2.2.6. __________________________________________________________ &lt;11&gt;.">
        <w:r>
          <w:rPr>
            <w:sz w:val="24"/>
            <w:color w:val="0000ff"/>
          </w:rPr>
          <w:t xml:space="preserve">2.2.6</w:t>
        </w:r>
      </w:hyperlink>
      <w:r>
        <w:rPr>
          <w:sz w:val="24"/>
        </w:rPr>
        <w:t xml:space="preserve"> соглашения включаются в текст соглашения, если это соответствует инвестиционному проекту, и заполняются по аналогии с </w:t>
      </w:r>
      <w:hyperlink w:history="0" w:anchor="P969" w:tooltip="    2.2.1. ________________________________________________________________">
        <w:r>
          <w:rPr>
            <w:sz w:val="24"/>
            <w:color w:val="0000ff"/>
          </w:rPr>
          <w:t xml:space="preserve">подпунктом 2.2.1</w:t>
        </w:r>
      </w:hyperlink>
      <w:r>
        <w:rPr>
          <w:sz w:val="24"/>
        </w:rPr>
        <w:t xml:space="preserve"> соглашения с изменением в необходимых случаях нумерации подпунктов.</w:t>
      </w:r>
    </w:p>
    <w:bookmarkStart w:id="1268" w:name="P1268"/>
    <w:bookmarkEnd w:id="1268"/>
    <w:p>
      <w:pPr>
        <w:pStyle w:val="0"/>
        <w:spacing w:before="240" w:lineRule="auto"/>
        <w:ind w:firstLine="540"/>
        <w:jc w:val="both"/>
      </w:pPr>
      <w:r>
        <w:rPr>
          <w:sz w:val="24"/>
        </w:rPr>
        <w:t xml:space="preserve">&lt;12&gt; </w:t>
      </w:r>
      <w:hyperlink w:history="0" w:anchor="P981" w:tooltip="2.3. Инвестиционным проектом &lt;12&gt;:">
        <w:r>
          <w:rPr>
            <w:sz w:val="24"/>
            <w:color w:val="0000ff"/>
          </w:rPr>
          <w:t xml:space="preserve">Пункт 2.3</w:t>
        </w:r>
      </w:hyperlink>
      <w:r>
        <w:rPr>
          <w:sz w:val="24"/>
        </w:rPr>
        <w:t xml:space="preserve"> соглашения заполняется в соответствии с вариантом 1 или вариантом 2 в зависимости от наличия или отсутствия мероприятий по снижению негативного воздействия на окружающую среду, указанных в </w:t>
      </w:r>
      <w:hyperlink w:history="0" r:id="rId346"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4 статьи 17</w:t>
        </w:r>
      </w:hyperlink>
      <w:r>
        <w:rPr>
          <w:sz w:val="24"/>
        </w:rPr>
        <w:t xml:space="preserve"> Федерального закона "Об охране окружающей среды", предусмотренных инвестиционным проектом.</w:t>
      </w:r>
    </w:p>
    <w:bookmarkStart w:id="1269" w:name="P1269"/>
    <w:bookmarkEnd w:id="1269"/>
    <w:p>
      <w:pPr>
        <w:pStyle w:val="0"/>
        <w:spacing w:before="240" w:lineRule="auto"/>
        <w:ind w:firstLine="540"/>
        <w:jc w:val="both"/>
      </w:pPr>
      <w:r>
        <w:rPr>
          <w:sz w:val="24"/>
        </w:rPr>
        <w:t xml:space="preserve">&lt;13&gt; </w:t>
      </w:r>
      <w:hyperlink w:history="0" w:anchor="P1006" w:tooltip="2.5. По инвестиционному проекту &lt;13&gt;:">
        <w:r>
          <w:rPr>
            <w:sz w:val="24"/>
            <w:color w:val="0000ff"/>
          </w:rPr>
          <w:t xml:space="preserve">Пункт 2.5</w:t>
        </w:r>
      </w:hyperlink>
      <w:r>
        <w:rPr>
          <w:sz w:val="24"/>
        </w:rPr>
        <w:t xml:space="preserve"> соглашения заполняется в соответствии с вариантом 1 или вариантом 2 в зависимости от наличия или отсутствия иных мероприятий, предусмотренных инвестиционным проектом.</w:t>
      </w:r>
    </w:p>
    <w:bookmarkStart w:id="1270" w:name="P1270"/>
    <w:bookmarkEnd w:id="1270"/>
    <w:p>
      <w:pPr>
        <w:pStyle w:val="0"/>
        <w:spacing w:before="240" w:lineRule="auto"/>
        <w:ind w:firstLine="540"/>
        <w:jc w:val="both"/>
      </w:pPr>
      <w:r>
        <w:rPr>
          <w:sz w:val="24"/>
        </w:rPr>
        <w:t xml:space="preserve">&lt;14&gt; </w:t>
      </w:r>
      <w:hyperlink w:history="0" w:anchor="P1036" w:tooltip="4.1.5.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ок платы и (или) расширения платежной базы (объектов обложения), используемых при определении подлежащей уплате в бюджет субъекта Российской Федерации платы за пользование водными объектами, находящимися в собственности субъекта Российской Федерации, - в течение 3 лет со дня вступления соответствующих актов (решений) в силу в пределах...">
        <w:r>
          <w:rPr>
            <w:sz w:val="24"/>
            <w:color w:val="0000ff"/>
          </w:rPr>
          <w:t xml:space="preserve">Подпункты 4.1.5</w:t>
        </w:r>
      </w:hyperlink>
      <w:r>
        <w:rPr>
          <w:sz w:val="24"/>
        </w:rPr>
        <w:t xml:space="preserve"> и </w:t>
      </w:r>
      <w:hyperlink w:history="0" w:anchor="P1037" w:tooltip="4.1.6. изменяют указанные применительно к соглашению в реестре соглашений акты (решения) органов государственной власти субъекта Российской Федерации в части увеличения ставки платы за единицу объема лесных ресурсов, а также изменения общего размера арендной платы, устанавливаемых при использовании лесного участка с изъятием лесных ресурсов на арендуемом лесном участке, находящемся в собственности субъекта Российской Федерации, - в течение 3 лет со дня вступления соответствующих актов в силу в пределах с...">
        <w:r>
          <w:rPr>
            <w:sz w:val="24"/>
            <w:color w:val="0000ff"/>
          </w:rPr>
          <w:t xml:space="preserve">4.1.6</w:t>
        </w:r>
      </w:hyperlink>
      <w:r>
        <w:rPr>
          <w:sz w:val="24"/>
        </w:rPr>
        <w:t xml:space="preserve">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w:t>
      </w:r>
    </w:p>
    <w:bookmarkStart w:id="1271" w:name="P1271"/>
    <w:bookmarkEnd w:id="1271"/>
    <w:p>
      <w:pPr>
        <w:pStyle w:val="0"/>
        <w:spacing w:before="240" w:lineRule="auto"/>
        <w:ind w:firstLine="540"/>
        <w:jc w:val="both"/>
      </w:pPr>
      <w:r>
        <w:rPr>
          <w:sz w:val="24"/>
        </w:rPr>
        <w:t xml:space="preserve">&lt;15&gt; </w:t>
      </w:r>
      <w:hyperlink w:history="0" w:anchor="P1052" w:tooltip="5.1.5. изменяют указанные применительно к соглашению в реестре соглашений акты (решения) органов государственной власти Российской Федерации в части увеличения ставок платы (сбора) и (или) расширения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находящимися в собственности Российской Федерации, экологического сбора, подлежащих уплате в бюджет Российской Федерации, - в течение 3 лет со...">
        <w:r>
          <w:rPr>
            <w:sz w:val="24"/>
            <w:color w:val="0000ff"/>
          </w:rPr>
          <w:t xml:space="preserve">Подпункты 5.1.5</w:t>
        </w:r>
      </w:hyperlink>
      <w:r>
        <w:rPr>
          <w:sz w:val="24"/>
        </w:rPr>
        <w:t xml:space="preserve"> - </w:t>
      </w:r>
      <w:hyperlink w:history="0" w:anchor="P1054" w:tooltip="    5.1.7.   изменяют   указанные  применительно  к  соглашению  в  реестре">
        <w:r>
          <w:rPr>
            <w:sz w:val="24"/>
            <w:color w:val="0000ff"/>
          </w:rPr>
          <w:t xml:space="preserve">5.1.7</w:t>
        </w:r>
      </w:hyperlink>
      <w:r>
        <w:rPr>
          <w:sz w:val="24"/>
        </w:rPr>
        <w:t xml:space="preserve"> соглашения включаются в текст соглашения, если в соответствии с соглашением объем капиталовложений организации, реализующей проект, составляет не менее 15 млрд. рублей.</w:t>
      </w:r>
    </w:p>
    <w:bookmarkStart w:id="1272" w:name="P1272"/>
    <w:bookmarkEnd w:id="1272"/>
    <w:p>
      <w:pPr>
        <w:pStyle w:val="0"/>
        <w:spacing w:before="240" w:lineRule="auto"/>
        <w:ind w:firstLine="540"/>
        <w:jc w:val="both"/>
      </w:pPr>
      <w:r>
        <w:rPr>
          <w:sz w:val="24"/>
        </w:rPr>
        <w:t xml:space="preserve">&lt;16&gt; Указывается срок применения стабилизационной оговорки, определяемый с учетом требований </w:t>
      </w:r>
      <w:hyperlink w:history="0" r:id="rId34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10 статьи 10</w:t>
        </w:r>
      </w:hyperlink>
      <w:r>
        <w:rPr>
          <w:sz w:val="24"/>
        </w:rPr>
        <w:t xml:space="preserve"> Федерального закона.</w:t>
      </w:r>
    </w:p>
    <w:bookmarkStart w:id="1273" w:name="P1273"/>
    <w:bookmarkEnd w:id="1273"/>
    <w:p>
      <w:pPr>
        <w:pStyle w:val="0"/>
        <w:spacing w:before="240" w:lineRule="auto"/>
        <w:ind w:firstLine="540"/>
        <w:jc w:val="both"/>
      </w:pPr>
      <w:r>
        <w:rPr>
          <w:sz w:val="24"/>
        </w:rPr>
        <w:t xml:space="preserve">&lt;17&gt; Слова "и представленных дополнительно" включаются в текст соглашения, если представлялись дополнительно соответствующие материалы и документы.</w:t>
      </w:r>
    </w:p>
    <w:bookmarkStart w:id="1274" w:name="P1274"/>
    <w:bookmarkEnd w:id="1274"/>
    <w:p>
      <w:pPr>
        <w:pStyle w:val="0"/>
        <w:spacing w:before="240" w:lineRule="auto"/>
        <w:ind w:firstLine="540"/>
        <w:jc w:val="both"/>
      </w:pPr>
      <w:r>
        <w:rPr>
          <w:sz w:val="24"/>
        </w:rPr>
        <w:t xml:space="preserve">&lt;18&gt; В случае если несколько субъектов Российской Федерации заключают соглашение, указываются соответствующие адреса и реквизиты для каждого субъекта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33"/>
      </w:tblGrid>
      <w:tr>
        <w:tc>
          <w:tcPr>
            <w:tcW w:w="9033" w:type="dxa"/>
            <w:tcBorders>
              <w:top w:val="nil"/>
              <w:left w:val="nil"/>
              <w:bottom w:val="nil"/>
              <w:right w:val="nil"/>
            </w:tcBorders>
          </w:tcPr>
          <w:bookmarkStart w:id="1291" w:name="P1291"/>
          <w:bookmarkEnd w:id="1291"/>
          <w:p>
            <w:pPr>
              <w:pStyle w:val="0"/>
              <w:jc w:val="center"/>
            </w:pPr>
            <w:r>
              <w:rPr>
                <w:sz w:val="24"/>
              </w:rPr>
              <w:t xml:space="preserve">ИНФОРМАЦИЯ</w:t>
            </w:r>
          </w:p>
          <w:p>
            <w:pPr>
              <w:pStyle w:val="0"/>
              <w:jc w:val="center"/>
            </w:pPr>
            <w:r>
              <w:rPr>
                <w:sz w:val="24"/>
              </w:rPr>
              <w:t xml:space="preserve">о бенефициарных владельцах организации, реализующей проект</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33"/>
      </w:tblGrid>
      <w:tr>
        <w:tc>
          <w:tcPr>
            <w:tcW w:w="9033" w:type="dxa"/>
            <w:tcBorders>
              <w:top w:val="nil"/>
              <w:left w:val="nil"/>
              <w:right w:val="nil"/>
            </w:tcBorders>
          </w:tcPr>
          <w:p>
            <w:pPr>
              <w:pStyle w:val="0"/>
            </w:pPr>
            <w:r>
              <w:rPr>
                <w:sz w:val="24"/>
              </w:rPr>
            </w:r>
          </w:p>
        </w:tc>
      </w:tr>
      <w:tr>
        <w:tblPrEx>
          <w:tblBorders>
            <w:insideH w:val="nil"/>
          </w:tblBorders>
        </w:tblPrEx>
        <w:tc>
          <w:tcPr>
            <w:tcW w:w="9033" w:type="dxa"/>
            <w:tcBorders>
              <w:left w:val="nil"/>
              <w:bottom w:val="nil"/>
              <w:right w:val="nil"/>
            </w:tcBorders>
          </w:tcPr>
          <w:p>
            <w:pPr>
              <w:pStyle w:val="0"/>
              <w:jc w:val="center"/>
            </w:pPr>
            <w:r>
              <w:rPr>
                <w:sz w:val="24"/>
              </w:rPr>
              <w:t xml:space="preserve">(полное наименование организации, реализующей проект)</w:t>
            </w:r>
          </w:p>
        </w:tc>
      </w:tr>
      <w:tr>
        <w:tblPrEx>
          <w:tblBorders>
            <w:insideH w:val="nil"/>
          </w:tblBorders>
        </w:tblPrEx>
        <w:tc>
          <w:tcPr>
            <w:tcW w:w="9033" w:type="dxa"/>
            <w:tcBorders>
              <w:top w:val="nil"/>
              <w:left w:val="nil"/>
              <w:right w:val="nil"/>
            </w:tcBorders>
          </w:tcPr>
          <w:p>
            <w:pPr>
              <w:pStyle w:val="0"/>
            </w:pPr>
            <w:r>
              <w:rPr>
                <w:sz w:val="24"/>
              </w:rPr>
            </w:r>
          </w:p>
        </w:tc>
      </w:tr>
      <w:tr>
        <w:tblPrEx>
          <w:tblBorders>
            <w:insideH w:val="nil"/>
          </w:tblBorders>
        </w:tblPrEx>
        <w:tc>
          <w:tcPr>
            <w:tcW w:w="9033" w:type="dxa"/>
            <w:tcBorders>
              <w:left w:val="nil"/>
              <w:bottom w:val="nil"/>
              <w:right w:val="nil"/>
            </w:tcBorders>
          </w:tcPr>
          <w:p>
            <w:pPr>
              <w:pStyle w:val="0"/>
              <w:jc w:val="center"/>
            </w:pPr>
            <w:r>
              <w:rPr>
                <w:sz w:val="24"/>
              </w:rPr>
              <w:t xml:space="preserve">(ИНН, ОГРН организации, реализующей проект)</w:t>
            </w:r>
          </w:p>
        </w:tc>
      </w:tr>
      <w:tr>
        <w:tblPrEx>
          <w:tblBorders>
            <w:insideH w:val="nil"/>
          </w:tblBorders>
        </w:tblPrEx>
        <w:tc>
          <w:tcPr>
            <w:tcW w:w="9033" w:type="dxa"/>
            <w:tcBorders>
              <w:top w:val="nil"/>
              <w:left w:val="nil"/>
              <w:right w:val="nil"/>
            </w:tcBorders>
          </w:tcPr>
          <w:p>
            <w:pPr>
              <w:pStyle w:val="0"/>
            </w:pPr>
            <w:r>
              <w:rPr>
                <w:sz w:val="24"/>
              </w:rPr>
            </w:r>
          </w:p>
        </w:tc>
      </w:tr>
      <w:tr>
        <w:tc>
          <w:tcPr>
            <w:tcW w:w="9033" w:type="dxa"/>
            <w:tcBorders>
              <w:left w:val="nil"/>
              <w:bottom w:val="nil"/>
              <w:right w:val="nil"/>
            </w:tcBorders>
          </w:tcPr>
          <w:p>
            <w:pPr>
              <w:pStyle w:val="0"/>
              <w:jc w:val="center"/>
            </w:pPr>
            <w:r>
              <w:rPr>
                <w:sz w:val="24"/>
              </w:rPr>
              <w:t xml:space="preserve">(адрес организации, реализующей проект)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3"/>
      </w:tblGrid>
      <w:tr>
        <w:tc>
          <w:tcPr>
            <w:tcW w:w="9033" w:type="dxa"/>
            <w:tcBorders>
              <w:top w:val="nil"/>
              <w:left w:val="nil"/>
              <w:bottom w:val="nil"/>
              <w:right w:val="nil"/>
            </w:tcBorders>
          </w:tcPr>
          <w:p>
            <w:pPr>
              <w:pStyle w:val="0"/>
              <w:outlineLvl w:val="2"/>
              <w:jc w:val="center"/>
            </w:pPr>
            <w:r>
              <w:rPr>
                <w:sz w:val="24"/>
              </w:rPr>
              <w:t xml:space="preserve">I. Сведения о наличии бенефициарных владельцев организации, реализующей проект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317"/>
        <w:gridCol w:w="2716"/>
      </w:tblGrid>
      <w:tr>
        <w:tc>
          <w:tcPr>
            <w:tcW w:w="6317" w:type="dxa"/>
            <w:vAlign w:val="bottom"/>
            <w:tcBorders>
              <w:top w:val="nil"/>
              <w:left w:val="nil"/>
              <w:bottom w:val="nil"/>
              <w:right w:val="nil"/>
            </w:tcBorders>
          </w:tcPr>
          <w:p>
            <w:pPr>
              <w:pStyle w:val="0"/>
              <w:ind w:firstLine="283"/>
              <w:jc w:val="both"/>
            </w:pPr>
            <w:r>
              <w:rPr>
                <w:sz w:val="24"/>
              </w:rPr>
              <w:t xml:space="preserve">Организация, реализующая проект, сообщает о наличии</w:t>
            </w:r>
          </w:p>
        </w:tc>
        <w:tc>
          <w:tcPr>
            <w:tcW w:w="2716" w:type="dxa"/>
            <w:tcBorders>
              <w:top w:val="nil"/>
              <w:left w:val="nil"/>
              <w:bottom w:val="single" w:sz="4"/>
              <w:right w:val="nil"/>
            </w:tcBorders>
          </w:tcPr>
          <w:p>
            <w:pPr>
              <w:pStyle w:val="0"/>
            </w:pPr>
            <w:r>
              <w:rPr>
                <w:sz w:val="24"/>
              </w:rPr>
            </w:r>
          </w:p>
        </w:tc>
      </w:tr>
      <w:tr>
        <w:tc>
          <w:tcPr>
            <w:tcW w:w="6317" w:type="dxa"/>
            <w:tcBorders>
              <w:top w:val="nil"/>
              <w:left w:val="nil"/>
              <w:bottom w:val="nil"/>
              <w:right w:val="nil"/>
            </w:tcBorders>
          </w:tcPr>
          <w:p>
            <w:pPr>
              <w:pStyle w:val="0"/>
            </w:pPr>
            <w:r>
              <w:rPr>
                <w:sz w:val="24"/>
              </w:rPr>
            </w:r>
          </w:p>
        </w:tc>
        <w:tc>
          <w:tcPr>
            <w:tcW w:w="2716" w:type="dxa"/>
            <w:tcBorders>
              <w:top w:val="single" w:sz="4"/>
              <w:left w:val="nil"/>
              <w:bottom w:val="nil"/>
              <w:right w:val="nil"/>
            </w:tcBorders>
          </w:tcPr>
          <w:p>
            <w:pPr>
              <w:pStyle w:val="0"/>
              <w:jc w:val="center"/>
            </w:pPr>
            <w:r>
              <w:rPr>
                <w:sz w:val="24"/>
              </w:rPr>
              <w:t xml:space="preserve">(количество)</w:t>
            </w:r>
          </w:p>
        </w:tc>
      </w:tr>
      <w:tr>
        <w:tc>
          <w:tcPr>
            <w:gridSpan w:val="2"/>
            <w:tcW w:w="9033" w:type="dxa"/>
            <w:tcBorders>
              <w:top w:val="nil"/>
              <w:left w:val="nil"/>
              <w:bottom w:val="nil"/>
              <w:right w:val="nil"/>
            </w:tcBorders>
          </w:tcPr>
          <w:p>
            <w:pPr>
              <w:pStyle w:val="0"/>
              <w:jc w:val="both"/>
            </w:pPr>
            <w:r>
              <w:rPr>
                <w:sz w:val="24"/>
              </w:rPr>
              <w:t xml:space="preserve">бенефициарного(-ых) владельца(-ев) (об отсутствии бенефициарных владельцев).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3"/>
      </w:tblGrid>
      <w:tr>
        <w:tc>
          <w:tcPr>
            <w:tcW w:w="9033" w:type="dxa"/>
            <w:tcBorders>
              <w:top w:val="nil"/>
              <w:left w:val="nil"/>
              <w:bottom w:val="nil"/>
              <w:right w:val="nil"/>
            </w:tcBorders>
          </w:tcPr>
          <w:p>
            <w:pPr>
              <w:pStyle w:val="0"/>
              <w:outlineLvl w:val="2"/>
              <w:jc w:val="center"/>
            </w:pPr>
            <w:r>
              <w:rPr>
                <w:sz w:val="24"/>
              </w:rPr>
              <w:t xml:space="preserve">II. Сведения о бенефициарных владельцах организации, реализующей проект </w:t>
            </w:r>
            <w:hyperlink w:history="0" w:anchor="P1368" w:tooltip="&lt;1&gt; Раздел заполняется по каждому бенефициарному владельцу (при наличии) организации, реализующей проект.">
              <w:r>
                <w:rPr>
                  <w:sz w:val="24"/>
                  <w:color w:val="0000ff"/>
                </w:rPr>
                <w:t xml:space="preserve">&lt;1&gt;</w:t>
              </w:r>
            </w:hyperlink>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2"/>
        <w:gridCol w:w="4984"/>
        <w:gridCol w:w="3238"/>
      </w:tblGrid>
      <w:tr>
        <w:tc>
          <w:tcPr>
            <w:tcW w:w="822" w:type="dxa"/>
          </w:tcPr>
          <w:p>
            <w:pPr>
              <w:pStyle w:val="0"/>
              <w:jc w:val="center"/>
            </w:pPr>
            <w:r>
              <w:rPr>
                <w:sz w:val="24"/>
              </w:rPr>
              <w:t xml:space="preserve">1.</w:t>
            </w:r>
          </w:p>
        </w:tc>
        <w:tc>
          <w:tcPr>
            <w:tcW w:w="4984" w:type="dxa"/>
          </w:tcPr>
          <w:p>
            <w:pPr>
              <w:pStyle w:val="0"/>
            </w:pPr>
            <w:r>
              <w:rPr>
                <w:sz w:val="24"/>
              </w:rPr>
              <w:t xml:space="preserve">Фамилия, имя, отчество (при наличии)</w:t>
            </w:r>
          </w:p>
        </w:tc>
        <w:tc>
          <w:tcPr>
            <w:tcW w:w="3238" w:type="dxa"/>
          </w:tcPr>
          <w:p>
            <w:pPr>
              <w:pStyle w:val="0"/>
            </w:pPr>
            <w:r>
              <w:rPr>
                <w:sz w:val="24"/>
              </w:rPr>
            </w:r>
          </w:p>
        </w:tc>
      </w:tr>
      <w:tr>
        <w:tc>
          <w:tcPr>
            <w:tcW w:w="822" w:type="dxa"/>
          </w:tcPr>
          <w:p>
            <w:pPr>
              <w:pStyle w:val="0"/>
              <w:jc w:val="center"/>
            </w:pPr>
            <w:r>
              <w:rPr>
                <w:sz w:val="24"/>
              </w:rPr>
              <w:t xml:space="preserve">2.</w:t>
            </w:r>
          </w:p>
        </w:tc>
        <w:tc>
          <w:tcPr>
            <w:tcW w:w="4984" w:type="dxa"/>
          </w:tcPr>
          <w:p>
            <w:pPr>
              <w:pStyle w:val="0"/>
            </w:pPr>
            <w:r>
              <w:rPr>
                <w:sz w:val="24"/>
              </w:rPr>
              <w:t xml:space="preserve">Дата и место рождения</w:t>
            </w:r>
          </w:p>
        </w:tc>
        <w:tc>
          <w:tcPr>
            <w:tcW w:w="3238" w:type="dxa"/>
          </w:tcPr>
          <w:p>
            <w:pPr>
              <w:pStyle w:val="0"/>
            </w:pPr>
            <w:r>
              <w:rPr>
                <w:sz w:val="24"/>
              </w:rPr>
            </w:r>
          </w:p>
        </w:tc>
      </w:tr>
      <w:tr>
        <w:tc>
          <w:tcPr>
            <w:tcW w:w="822" w:type="dxa"/>
          </w:tcPr>
          <w:p>
            <w:pPr>
              <w:pStyle w:val="0"/>
              <w:jc w:val="center"/>
            </w:pPr>
            <w:r>
              <w:rPr>
                <w:sz w:val="24"/>
              </w:rPr>
              <w:t xml:space="preserve">3.</w:t>
            </w:r>
          </w:p>
        </w:tc>
        <w:tc>
          <w:tcPr>
            <w:tcW w:w="4984" w:type="dxa"/>
          </w:tcPr>
          <w:p>
            <w:pPr>
              <w:pStyle w:val="0"/>
            </w:pPr>
            <w:r>
              <w:rPr>
                <w:sz w:val="24"/>
              </w:rPr>
              <w:t xml:space="preserve">Гражданство</w:t>
            </w:r>
          </w:p>
          <w:p>
            <w:pPr>
              <w:pStyle w:val="0"/>
            </w:pPr>
            <w:r>
              <w:rPr>
                <w:sz w:val="24"/>
              </w:rPr>
              <w:t xml:space="preserve">(в том числе сведения о наличии у гражданина Российской Федерации иного гражданства)</w:t>
            </w:r>
          </w:p>
        </w:tc>
        <w:tc>
          <w:tcPr>
            <w:tcW w:w="3238" w:type="dxa"/>
          </w:tcPr>
          <w:p>
            <w:pPr>
              <w:pStyle w:val="0"/>
            </w:pPr>
            <w:r>
              <w:rPr>
                <w:sz w:val="24"/>
              </w:rPr>
            </w:r>
          </w:p>
        </w:tc>
      </w:tr>
      <w:tr>
        <w:tc>
          <w:tcPr>
            <w:tcW w:w="822" w:type="dxa"/>
          </w:tcPr>
          <w:p>
            <w:pPr>
              <w:pStyle w:val="0"/>
              <w:jc w:val="center"/>
            </w:pPr>
            <w:r>
              <w:rPr>
                <w:sz w:val="24"/>
              </w:rPr>
              <w:t xml:space="preserve">4.</w:t>
            </w:r>
          </w:p>
        </w:tc>
        <w:tc>
          <w:tcPr>
            <w:tcW w:w="4984" w:type="dxa"/>
          </w:tcPr>
          <w:p>
            <w:pPr>
              <w:pStyle w:val="0"/>
            </w:pPr>
            <w:r>
              <w:rPr>
                <w:sz w:val="24"/>
              </w:rPr>
              <w:t xml:space="preserve">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p>
        </w:tc>
        <w:tc>
          <w:tcPr>
            <w:tcW w:w="3238" w:type="dxa"/>
          </w:tcPr>
          <w:p>
            <w:pPr>
              <w:pStyle w:val="0"/>
            </w:pPr>
            <w:r>
              <w:rPr>
                <w:sz w:val="24"/>
              </w:rPr>
            </w:r>
          </w:p>
        </w:tc>
      </w:tr>
      <w:tr>
        <w:tc>
          <w:tcPr>
            <w:tcW w:w="822" w:type="dxa"/>
          </w:tcPr>
          <w:p>
            <w:pPr>
              <w:pStyle w:val="0"/>
              <w:jc w:val="center"/>
            </w:pPr>
            <w:r>
              <w:rPr>
                <w:sz w:val="24"/>
              </w:rPr>
              <w:t xml:space="preserve">5.</w:t>
            </w:r>
          </w:p>
        </w:tc>
        <w:tc>
          <w:tcPr>
            <w:tcW w:w="4984" w:type="dxa"/>
          </w:tcPr>
          <w:p>
            <w:pPr>
              <w:pStyle w:val="0"/>
            </w:pPr>
            <w:r>
              <w:rPr>
                <w:sz w:val="24"/>
              </w:rPr>
              <w:t xml:space="preserve">Данные миграционной карты </w:t>
            </w:r>
            <w:hyperlink w:history="0" w:anchor="P1369" w:tooltip="&lt;2&gt; Сведения заполня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r>
                <w:rPr>
                  <w:sz w:val="24"/>
                  <w:color w:val="0000ff"/>
                </w:rPr>
                <w:t xml:space="preserve">&lt;2&gt;</w:t>
              </w:r>
            </w:hyperlink>
            <w:r>
              <w:rPr>
                <w:sz w:val="24"/>
              </w:rPr>
              <w:t xml:space="preserve"> (номер карты, дата начала срока пребывания в Российской Федерации, дата окончания срока пребывания в Российской Федерации)</w:t>
            </w:r>
          </w:p>
        </w:tc>
        <w:tc>
          <w:tcPr>
            <w:tcW w:w="3238" w:type="dxa"/>
          </w:tcPr>
          <w:p>
            <w:pPr>
              <w:pStyle w:val="0"/>
            </w:pPr>
            <w:r>
              <w:rPr>
                <w:sz w:val="24"/>
              </w:rPr>
            </w:r>
          </w:p>
        </w:tc>
      </w:tr>
      <w:tr>
        <w:tc>
          <w:tcPr>
            <w:tcW w:w="822" w:type="dxa"/>
          </w:tcPr>
          <w:p>
            <w:pPr>
              <w:pStyle w:val="0"/>
              <w:jc w:val="center"/>
            </w:pPr>
            <w:r>
              <w:rPr>
                <w:sz w:val="24"/>
              </w:rPr>
              <w:t xml:space="preserve">6.</w:t>
            </w:r>
          </w:p>
        </w:tc>
        <w:tc>
          <w:tcPr>
            <w:tcW w:w="4984" w:type="dxa"/>
          </w:tcPr>
          <w:p>
            <w:pPr>
              <w:pStyle w:val="0"/>
            </w:pPr>
            <w:r>
              <w:rPr>
                <w:sz w:val="24"/>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hyperlink w:history="0" w:anchor="P1370" w:tooltip="&lt;3&gt; Сведения заполняются в отношении иностранных граждан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
              <w:r>
                <w:rPr>
                  <w:sz w:val="24"/>
                  <w:color w:val="0000ff"/>
                </w:rPr>
                <w:t xml:space="preserve">&lt;3&gt;</w:t>
              </w:r>
            </w:hyperlink>
            <w:r>
              <w:rPr>
                <w:sz w:val="24"/>
              </w:rPr>
              <w:t xml:space="preserve"> (серия (при наличии) и номер документа, дата начала срока действия права пребывания (проживания), дата окончания срока действия права пребывания (проживания)</w:t>
            </w:r>
          </w:p>
        </w:tc>
        <w:tc>
          <w:tcPr>
            <w:tcW w:w="3238" w:type="dxa"/>
          </w:tcPr>
          <w:p>
            <w:pPr>
              <w:pStyle w:val="0"/>
            </w:pPr>
            <w:r>
              <w:rPr>
                <w:sz w:val="24"/>
              </w:rPr>
            </w:r>
          </w:p>
        </w:tc>
      </w:tr>
      <w:tr>
        <w:tc>
          <w:tcPr>
            <w:tcW w:w="822" w:type="dxa"/>
          </w:tcPr>
          <w:p>
            <w:pPr>
              <w:pStyle w:val="0"/>
              <w:jc w:val="center"/>
            </w:pPr>
            <w:r>
              <w:rPr>
                <w:sz w:val="24"/>
              </w:rPr>
              <w:t xml:space="preserve">7.</w:t>
            </w:r>
          </w:p>
        </w:tc>
        <w:tc>
          <w:tcPr>
            <w:tcW w:w="4984" w:type="dxa"/>
          </w:tcPr>
          <w:p>
            <w:pPr>
              <w:pStyle w:val="0"/>
            </w:pPr>
            <w:r>
              <w:rPr>
                <w:sz w:val="24"/>
              </w:rPr>
              <w:t xml:space="preserve">Адрес места жительства (регистрации) или места пребывания на территории Российской Федерации</w:t>
            </w:r>
          </w:p>
        </w:tc>
        <w:tc>
          <w:tcPr>
            <w:tcW w:w="3238" w:type="dxa"/>
          </w:tcPr>
          <w:p>
            <w:pPr>
              <w:pStyle w:val="0"/>
            </w:pPr>
            <w:r>
              <w:rPr>
                <w:sz w:val="24"/>
              </w:rPr>
            </w:r>
          </w:p>
        </w:tc>
      </w:tr>
      <w:tr>
        <w:tc>
          <w:tcPr>
            <w:tcW w:w="822" w:type="dxa"/>
          </w:tcPr>
          <w:p>
            <w:pPr>
              <w:pStyle w:val="0"/>
              <w:jc w:val="center"/>
            </w:pPr>
            <w:r>
              <w:rPr>
                <w:sz w:val="24"/>
              </w:rPr>
              <w:t xml:space="preserve">8.</w:t>
            </w:r>
          </w:p>
        </w:tc>
        <w:tc>
          <w:tcPr>
            <w:tcW w:w="4984" w:type="dxa"/>
          </w:tcPr>
          <w:p>
            <w:pPr>
              <w:pStyle w:val="0"/>
            </w:pPr>
            <w:r>
              <w:rPr>
                <w:sz w:val="24"/>
              </w:rPr>
              <w:t xml:space="preserve">ИНН (при наличии)</w:t>
            </w:r>
          </w:p>
        </w:tc>
        <w:tc>
          <w:tcPr>
            <w:tcW w:w="3238" w:type="dxa"/>
          </w:tcPr>
          <w:p>
            <w:pPr>
              <w:pStyle w:val="0"/>
            </w:pPr>
            <w:r>
              <w:rPr>
                <w:sz w:val="24"/>
              </w:rPr>
            </w:r>
          </w:p>
        </w:tc>
      </w:tr>
      <w:tr>
        <w:tc>
          <w:tcPr>
            <w:tcW w:w="822" w:type="dxa"/>
          </w:tcPr>
          <w:p>
            <w:pPr>
              <w:pStyle w:val="0"/>
              <w:jc w:val="center"/>
            </w:pPr>
            <w:r>
              <w:rPr>
                <w:sz w:val="24"/>
              </w:rPr>
              <w:t xml:space="preserve">9.</w:t>
            </w:r>
          </w:p>
        </w:tc>
        <w:tc>
          <w:tcPr>
            <w:tcW w:w="4984" w:type="dxa"/>
          </w:tcPr>
          <w:p>
            <w:pPr>
              <w:pStyle w:val="0"/>
            </w:pPr>
            <w:r>
              <w:rPr>
                <w:sz w:val="24"/>
              </w:rPr>
              <w:t xml:space="preserve">Основания бенефициарного владения:</w:t>
            </w:r>
          </w:p>
        </w:tc>
        <w:tc>
          <w:tcPr>
            <w:tcW w:w="3238" w:type="dxa"/>
          </w:tcPr>
          <w:p>
            <w:pPr>
              <w:pStyle w:val="0"/>
            </w:pPr>
            <w:r>
              <w:rPr>
                <w:sz w:val="24"/>
              </w:rPr>
            </w:r>
          </w:p>
        </w:tc>
      </w:tr>
      <w:tr>
        <w:tc>
          <w:tcPr>
            <w:tcW w:w="822" w:type="dxa"/>
          </w:tcPr>
          <w:bookmarkStart w:id="1339" w:name="P1339"/>
          <w:bookmarkEnd w:id="1339"/>
          <w:p>
            <w:pPr>
              <w:pStyle w:val="0"/>
              <w:jc w:val="center"/>
            </w:pPr>
            <w:r>
              <w:rPr>
                <w:sz w:val="24"/>
              </w:rPr>
              <w:t xml:space="preserve">9.1.</w:t>
            </w:r>
          </w:p>
        </w:tc>
        <w:tc>
          <w:tcPr>
            <w:tcW w:w="4984" w:type="dxa"/>
          </w:tcPr>
          <w:p>
            <w:pPr>
              <w:pStyle w:val="0"/>
            </w:pPr>
            <w:r>
              <w:rPr>
                <w:sz w:val="24"/>
              </w:rPr>
              <w:t xml:space="preserve">владение прямо или косвенно (через третьих лиц) более чем 25 процентами в капитале организации, реализующей проект (заполняется в случае, если лицо (бенефициарный владелец) в конечном счете прямо или косвенно (через третьих лиц) владеет (имеет преобладающее участие) более чем 25 процентами в капитале организации, реализующей проект)</w:t>
            </w:r>
          </w:p>
        </w:tc>
        <w:tc>
          <w:tcPr>
            <w:tcW w:w="3238" w:type="dxa"/>
          </w:tcPr>
          <w:p>
            <w:pPr>
              <w:pStyle w:val="0"/>
            </w:pPr>
            <w:r>
              <w:rPr>
                <w:sz w:val="24"/>
              </w:rPr>
            </w:r>
          </w:p>
        </w:tc>
      </w:tr>
      <w:tr>
        <w:tc>
          <w:tcPr>
            <w:tcW w:w="822" w:type="dxa"/>
          </w:tcPr>
          <w:p>
            <w:pPr>
              <w:pStyle w:val="0"/>
              <w:jc w:val="center"/>
            </w:pPr>
            <w:r>
              <w:rPr>
                <w:sz w:val="24"/>
              </w:rPr>
              <w:t xml:space="preserve">9.2.</w:t>
            </w:r>
          </w:p>
        </w:tc>
        <w:tc>
          <w:tcPr>
            <w:tcW w:w="4984" w:type="dxa"/>
          </w:tcPr>
          <w:p>
            <w:pPr>
              <w:pStyle w:val="0"/>
            </w:pPr>
            <w:r>
              <w:rPr>
                <w:sz w:val="24"/>
              </w:rPr>
              <w:t xml:space="preserve">обстоятельства, позволяющие бенефициарному владельцу контролировать действия организации, реализующей проект (заполняется в случае, если лицо имеет возможность контролировать действия организации, реализующей проект, иным образом, не указанным в </w:t>
            </w:r>
            <w:hyperlink w:history="0" w:anchor="P1339" w:tooltip="9.1.">
              <w:r>
                <w:rPr>
                  <w:sz w:val="24"/>
                  <w:color w:val="0000ff"/>
                </w:rPr>
                <w:t xml:space="preserve">подпункте 9.1</w:t>
              </w:r>
            </w:hyperlink>
            <w:r>
              <w:rPr>
                <w:sz w:val="24"/>
              </w:rPr>
              <w:t xml:space="preserve"> настоящего документа)</w:t>
            </w:r>
          </w:p>
        </w:tc>
        <w:tc>
          <w:tcPr>
            <w:tcW w:w="323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62"/>
        <w:gridCol w:w="340"/>
        <w:gridCol w:w="1873"/>
        <w:gridCol w:w="340"/>
        <w:gridCol w:w="3238"/>
      </w:tblGrid>
      <w:tr>
        <w:tc>
          <w:tcPr>
            <w:tcW w:w="326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7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8" w:type="dxa"/>
            <w:tcBorders>
              <w:top w:val="nil"/>
              <w:left w:val="nil"/>
              <w:bottom w:val="nil"/>
              <w:right w:val="nil"/>
            </w:tcBorders>
          </w:tcPr>
          <w:p>
            <w:pPr>
              <w:pStyle w:val="0"/>
            </w:pPr>
            <w:r>
              <w:rPr>
                <w:sz w:val="24"/>
              </w:rPr>
            </w:r>
          </w:p>
        </w:tc>
      </w:tr>
      <w:tr>
        <w:tc>
          <w:tcPr>
            <w:tcW w:w="3262"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87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8" w:type="dxa"/>
            <w:tcBorders>
              <w:top w:val="nil"/>
              <w:left w:val="nil"/>
              <w:bottom w:val="nil"/>
              <w:right w:val="nil"/>
            </w:tcBorders>
          </w:tcPr>
          <w:p>
            <w:pPr>
              <w:pStyle w:val="0"/>
            </w:pPr>
            <w:r>
              <w:rPr>
                <w:sz w:val="24"/>
              </w:rPr>
            </w:r>
          </w:p>
        </w:tc>
      </w:tr>
      <w:tr>
        <w:tc>
          <w:tcPr>
            <w:tcW w:w="326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7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8" w:type="dxa"/>
            <w:tcBorders>
              <w:top w:val="nil"/>
              <w:left w:val="nil"/>
              <w:bottom w:val="single" w:sz="4"/>
              <w:right w:val="nil"/>
            </w:tcBorders>
          </w:tcPr>
          <w:p>
            <w:pPr>
              <w:pStyle w:val="0"/>
            </w:pPr>
            <w:r>
              <w:rPr>
                <w:sz w:val="24"/>
              </w:rPr>
            </w:r>
          </w:p>
        </w:tc>
      </w:tr>
      <w:tr>
        <w:tblPrEx>
          <w:tblBorders>
            <w:insideH w:val="single" w:sz="4"/>
          </w:tblBorders>
        </w:tblPrEx>
        <w:tc>
          <w:tcPr>
            <w:tcW w:w="3262"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87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38"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1368" w:name="P1368"/>
    <w:bookmarkEnd w:id="1368"/>
    <w:p>
      <w:pPr>
        <w:pStyle w:val="0"/>
        <w:spacing w:before="240" w:lineRule="auto"/>
        <w:ind w:firstLine="540"/>
        <w:jc w:val="both"/>
      </w:pPr>
      <w:r>
        <w:rPr>
          <w:sz w:val="24"/>
        </w:rPr>
        <w:t xml:space="preserve">&lt;1&gt; Раздел заполняется по каждому бенефициарному владельцу (при наличии) организации, реализующей проект.</w:t>
      </w:r>
    </w:p>
    <w:bookmarkStart w:id="1369" w:name="P1369"/>
    <w:bookmarkEnd w:id="1369"/>
    <w:p>
      <w:pPr>
        <w:pStyle w:val="0"/>
        <w:spacing w:before="240" w:lineRule="auto"/>
        <w:ind w:firstLine="540"/>
        <w:jc w:val="both"/>
      </w:pPr>
      <w:r>
        <w:rPr>
          <w:sz w:val="24"/>
        </w:rPr>
        <w:t xml:space="preserve">&lt;2&gt; Сведения заполняются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bookmarkStart w:id="1370" w:name="P1370"/>
    <w:bookmarkEnd w:id="1370"/>
    <w:p>
      <w:pPr>
        <w:pStyle w:val="0"/>
        <w:spacing w:before="240" w:lineRule="auto"/>
        <w:ind w:firstLine="540"/>
        <w:jc w:val="both"/>
      </w:pPr>
      <w:r>
        <w:rPr>
          <w:sz w:val="24"/>
        </w:rPr>
        <w:t xml:space="preserve">&lt;3&gt; Сведения заполняются в отношении иностранных граждан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bookmarkStart w:id="1385" w:name="P1385"/>
          <w:bookmarkEnd w:id="1385"/>
          <w:p>
            <w:pPr>
              <w:pStyle w:val="0"/>
              <w:jc w:val="center"/>
            </w:pPr>
            <w:r>
              <w:rPr>
                <w:sz w:val="24"/>
              </w:rPr>
              <w:t xml:space="preserve">СВЕДЕНИЯ,</w:t>
            </w:r>
          </w:p>
          <w:p>
            <w:pPr>
              <w:pStyle w:val="0"/>
              <w:jc w:val="center"/>
            </w:pPr>
            <w:r>
              <w:rPr>
                <w:sz w:val="24"/>
              </w:rPr>
              <w:t xml:space="preserve">которые должны содержаться в решении организации, реализующей проект,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26"/>
        <w:gridCol w:w="8640"/>
      </w:tblGrid>
      <w:tr>
        <w:tc>
          <w:tcPr>
            <w:tcW w:w="426" w:type="dxa"/>
            <w:tcBorders>
              <w:top w:val="nil"/>
              <w:left w:val="nil"/>
              <w:bottom w:val="nil"/>
              <w:right w:val="nil"/>
            </w:tcBorders>
          </w:tcPr>
          <w:p>
            <w:pPr>
              <w:pStyle w:val="0"/>
              <w:jc w:val="center"/>
            </w:pPr>
            <w:r>
              <w:rPr>
                <w:sz w:val="24"/>
              </w:rPr>
              <w:t xml:space="preserve">1.</w:t>
            </w:r>
          </w:p>
        </w:tc>
        <w:tc>
          <w:tcPr>
            <w:tcW w:w="8640" w:type="dxa"/>
            <w:tcBorders>
              <w:top w:val="nil"/>
              <w:left w:val="nil"/>
              <w:bottom w:val="nil"/>
              <w:right w:val="nil"/>
            </w:tcBorders>
          </w:tcPr>
          <w:p>
            <w:pPr>
              <w:pStyle w:val="0"/>
            </w:pPr>
            <w:r>
              <w:rPr>
                <w:sz w:val="24"/>
              </w:rPr>
              <w:t xml:space="preserve">Полное наименование организации, реализующей проект</w:t>
            </w:r>
          </w:p>
        </w:tc>
      </w:tr>
      <w:tr>
        <w:tc>
          <w:tcPr>
            <w:tcW w:w="426" w:type="dxa"/>
            <w:tcBorders>
              <w:top w:val="nil"/>
              <w:left w:val="nil"/>
              <w:bottom w:val="nil"/>
              <w:right w:val="nil"/>
            </w:tcBorders>
          </w:tcPr>
          <w:p>
            <w:pPr>
              <w:pStyle w:val="0"/>
              <w:jc w:val="center"/>
            </w:pPr>
            <w:r>
              <w:rPr>
                <w:sz w:val="24"/>
              </w:rPr>
              <w:t xml:space="preserve">2.</w:t>
            </w:r>
          </w:p>
        </w:tc>
        <w:tc>
          <w:tcPr>
            <w:tcW w:w="8640" w:type="dxa"/>
            <w:tcBorders>
              <w:top w:val="nil"/>
              <w:left w:val="nil"/>
              <w:bottom w:val="nil"/>
              <w:right w:val="nil"/>
            </w:tcBorders>
          </w:tcPr>
          <w:p>
            <w:pPr>
              <w:pStyle w:val="0"/>
            </w:pPr>
            <w:r>
              <w:rPr>
                <w:sz w:val="24"/>
              </w:rPr>
              <w:t xml:space="preserve">ИНН</w:t>
            </w:r>
          </w:p>
        </w:tc>
      </w:tr>
      <w:tr>
        <w:tc>
          <w:tcPr>
            <w:tcW w:w="426" w:type="dxa"/>
            <w:tcBorders>
              <w:top w:val="nil"/>
              <w:left w:val="nil"/>
              <w:bottom w:val="nil"/>
              <w:right w:val="nil"/>
            </w:tcBorders>
          </w:tcPr>
          <w:p>
            <w:pPr>
              <w:pStyle w:val="0"/>
              <w:jc w:val="center"/>
            </w:pPr>
            <w:r>
              <w:rPr>
                <w:sz w:val="24"/>
              </w:rPr>
              <w:t xml:space="preserve">3.</w:t>
            </w:r>
          </w:p>
        </w:tc>
        <w:tc>
          <w:tcPr>
            <w:tcW w:w="8640" w:type="dxa"/>
            <w:tcBorders>
              <w:top w:val="nil"/>
              <w:left w:val="nil"/>
              <w:bottom w:val="nil"/>
              <w:right w:val="nil"/>
            </w:tcBorders>
          </w:tcPr>
          <w:p>
            <w:pPr>
              <w:pStyle w:val="0"/>
            </w:pPr>
            <w:r>
              <w:rPr>
                <w:sz w:val="24"/>
              </w:rPr>
              <w:t xml:space="preserve">ОГРН</w:t>
            </w:r>
          </w:p>
        </w:tc>
      </w:tr>
      <w:tr>
        <w:tc>
          <w:tcPr>
            <w:tcW w:w="426" w:type="dxa"/>
            <w:tcBorders>
              <w:top w:val="nil"/>
              <w:left w:val="nil"/>
              <w:bottom w:val="nil"/>
              <w:right w:val="nil"/>
            </w:tcBorders>
          </w:tcPr>
          <w:p>
            <w:pPr>
              <w:pStyle w:val="0"/>
              <w:jc w:val="center"/>
            </w:pPr>
            <w:r>
              <w:rPr>
                <w:sz w:val="24"/>
              </w:rPr>
              <w:t xml:space="preserve">4.</w:t>
            </w:r>
          </w:p>
        </w:tc>
        <w:tc>
          <w:tcPr>
            <w:tcW w:w="8640" w:type="dxa"/>
            <w:tcBorders>
              <w:top w:val="nil"/>
              <w:left w:val="nil"/>
              <w:bottom w:val="nil"/>
              <w:right w:val="nil"/>
            </w:tcBorders>
          </w:tcPr>
          <w:p>
            <w:pPr>
              <w:pStyle w:val="0"/>
            </w:pPr>
            <w:r>
              <w:rPr>
                <w:sz w:val="24"/>
              </w:rPr>
              <w:t xml:space="preserve">Адрес</w:t>
            </w:r>
          </w:p>
        </w:tc>
      </w:tr>
      <w:tr>
        <w:tc>
          <w:tcPr>
            <w:tcW w:w="426" w:type="dxa"/>
            <w:tcBorders>
              <w:top w:val="nil"/>
              <w:left w:val="nil"/>
              <w:bottom w:val="nil"/>
              <w:right w:val="nil"/>
            </w:tcBorders>
          </w:tcPr>
          <w:p>
            <w:pPr>
              <w:pStyle w:val="0"/>
              <w:jc w:val="center"/>
            </w:pPr>
            <w:r>
              <w:rPr>
                <w:sz w:val="24"/>
              </w:rPr>
              <w:t xml:space="preserve">5.</w:t>
            </w:r>
          </w:p>
        </w:tc>
        <w:tc>
          <w:tcPr>
            <w:tcW w:w="8640" w:type="dxa"/>
            <w:tcBorders>
              <w:top w:val="nil"/>
              <w:left w:val="nil"/>
              <w:bottom w:val="nil"/>
              <w:right w:val="nil"/>
            </w:tcBorders>
          </w:tcPr>
          <w:p>
            <w:pPr>
              <w:pStyle w:val="0"/>
            </w:pPr>
            <w:r>
              <w:rPr>
                <w:sz w:val="24"/>
              </w:rPr>
              <w:t xml:space="preserve">Дата принятия решения и номер (последнее - при наличии)</w:t>
            </w:r>
          </w:p>
        </w:tc>
      </w:tr>
      <w:tr>
        <w:tc>
          <w:tcPr>
            <w:tcW w:w="426" w:type="dxa"/>
            <w:tcBorders>
              <w:top w:val="nil"/>
              <w:left w:val="nil"/>
              <w:bottom w:val="nil"/>
              <w:right w:val="nil"/>
            </w:tcBorders>
          </w:tcPr>
          <w:p>
            <w:pPr>
              <w:pStyle w:val="0"/>
              <w:jc w:val="center"/>
            </w:pPr>
            <w:r>
              <w:rPr>
                <w:sz w:val="24"/>
              </w:rPr>
              <w:t xml:space="preserve">6.</w:t>
            </w:r>
          </w:p>
        </w:tc>
        <w:tc>
          <w:tcPr>
            <w:tcW w:w="8640" w:type="dxa"/>
            <w:tcBorders>
              <w:top w:val="nil"/>
              <w:left w:val="nil"/>
              <w:bottom w:val="nil"/>
              <w:right w:val="nil"/>
            </w:tcBorders>
          </w:tcPr>
          <w:p>
            <w:pPr>
              <w:pStyle w:val="0"/>
            </w:pPr>
            <w:r>
              <w:rPr>
                <w:sz w:val="24"/>
              </w:rPr>
              <w:t xml:space="preserve">Фамилия, имя, отчество (при наличии), должность, подпись лица (лиц), уполномоченного на подписание решения</w:t>
            </w:r>
          </w:p>
        </w:tc>
      </w:tr>
      <w:tr>
        <w:tc>
          <w:tcPr>
            <w:tcW w:w="426" w:type="dxa"/>
            <w:tcBorders>
              <w:top w:val="nil"/>
              <w:left w:val="nil"/>
              <w:bottom w:val="nil"/>
              <w:right w:val="nil"/>
            </w:tcBorders>
          </w:tcPr>
          <w:p>
            <w:pPr>
              <w:pStyle w:val="0"/>
              <w:jc w:val="center"/>
            </w:pPr>
            <w:r>
              <w:rPr>
                <w:sz w:val="24"/>
              </w:rPr>
              <w:t xml:space="preserve">7.</w:t>
            </w:r>
          </w:p>
        </w:tc>
        <w:tc>
          <w:tcPr>
            <w:tcW w:w="8640" w:type="dxa"/>
            <w:tcBorders>
              <w:top w:val="nil"/>
              <w:left w:val="nil"/>
              <w:bottom w:val="nil"/>
              <w:right w:val="nil"/>
            </w:tcBorders>
          </w:tcPr>
          <w:p>
            <w:pPr>
              <w:pStyle w:val="0"/>
            </w:pPr>
            <w:r>
              <w:rPr>
                <w:sz w:val="24"/>
              </w:rPr>
              <w:t xml:space="preserve">Наименование инвестиционного проекта</w:t>
            </w:r>
          </w:p>
        </w:tc>
      </w:tr>
      <w:tr>
        <w:tc>
          <w:tcPr>
            <w:tcW w:w="426" w:type="dxa"/>
            <w:tcBorders>
              <w:top w:val="nil"/>
              <w:left w:val="nil"/>
              <w:bottom w:val="nil"/>
              <w:right w:val="nil"/>
            </w:tcBorders>
          </w:tcPr>
          <w:p>
            <w:pPr>
              <w:pStyle w:val="0"/>
              <w:jc w:val="center"/>
            </w:pPr>
            <w:r>
              <w:rPr>
                <w:sz w:val="24"/>
              </w:rPr>
              <w:t xml:space="preserve">8.</w:t>
            </w:r>
          </w:p>
        </w:tc>
        <w:tc>
          <w:tcPr>
            <w:tcW w:w="8640" w:type="dxa"/>
            <w:tcBorders>
              <w:top w:val="nil"/>
              <w:left w:val="nil"/>
              <w:bottom w:val="nil"/>
              <w:right w:val="nil"/>
            </w:tcBorders>
          </w:tcPr>
          <w:p>
            <w:pPr>
              <w:pStyle w:val="0"/>
            </w:pPr>
            <w:r>
              <w:rPr>
                <w:sz w:val="24"/>
              </w:rPr>
              <w:t xml:space="preserve">Наименование органа организации, реализующей проект, уполномоченного на принятие решения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w:t>
            </w:r>
          </w:p>
        </w:tc>
      </w:tr>
      <w:tr>
        <w:tc>
          <w:tcPr>
            <w:tcW w:w="426" w:type="dxa"/>
            <w:tcBorders>
              <w:top w:val="nil"/>
              <w:left w:val="nil"/>
              <w:bottom w:val="nil"/>
              <w:right w:val="nil"/>
            </w:tcBorders>
          </w:tcPr>
          <w:p>
            <w:pPr>
              <w:pStyle w:val="0"/>
              <w:jc w:val="center"/>
            </w:pPr>
            <w:r>
              <w:rPr>
                <w:sz w:val="24"/>
              </w:rPr>
              <w:t xml:space="preserve">9.</w:t>
            </w:r>
          </w:p>
        </w:tc>
        <w:tc>
          <w:tcPr>
            <w:tcW w:w="8640" w:type="dxa"/>
            <w:tcBorders>
              <w:top w:val="nil"/>
              <w:left w:val="nil"/>
              <w:bottom w:val="nil"/>
              <w:right w:val="nil"/>
            </w:tcBorders>
          </w:tcPr>
          <w:p>
            <w:pPr>
              <w:pStyle w:val="0"/>
            </w:pPr>
            <w:r>
              <w:rPr>
                <w:sz w:val="24"/>
              </w:rPr>
              <w:t xml:space="preserve">Объем капитальных вложений (расходов) (без учета бюджета на расходы, связанные с подготовкой проектно-сметной документации, проведением проектно-изыскательских и геолого-разведочных работ), утвержденный на реализацию инвестиционного проекта</w:t>
            </w:r>
          </w:p>
        </w:tc>
      </w:tr>
      <w:tr>
        <w:tc>
          <w:tcPr>
            <w:tcW w:w="426" w:type="dxa"/>
            <w:tcBorders>
              <w:top w:val="nil"/>
              <w:left w:val="nil"/>
              <w:bottom w:val="nil"/>
              <w:right w:val="nil"/>
            </w:tcBorders>
          </w:tcPr>
          <w:p>
            <w:pPr>
              <w:pStyle w:val="0"/>
              <w:jc w:val="center"/>
            </w:pPr>
            <w:r>
              <w:rPr>
                <w:sz w:val="24"/>
              </w:rPr>
              <w:t xml:space="preserve">10.</w:t>
            </w:r>
          </w:p>
        </w:tc>
        <w:tc>
          <w:tcPr>
            <w:tcW w:w="8640" w:type="dxa"/>
            <w:tcBorders>
              <w:top w:val="nil"/>
              <w:left w:val="nil"/>
              <w:bottom w:val="nil"/>
              <w:right w:val="nil"/>
            </w:tcBorders>
          </w:tcPr>
          <w:p>
            <w:pPr>
              <w:pStyle w:val="0"/>
            </w:pPr>
            <w:r>
              <w:rPr>
                <w:sz w:val="24"/>
              </w:rPr>
              <w:t xml:space="preserve">Объем капитальных вложений (расходов) (с учетом бюджета на расходы, связанные с подготовкой проектно-сметной документации, проведением проектно-изыскательских и геолого-разведочных работ), утвержденный на реализацию инвестиционного проекта (при наличии)</w:t>
            </w:r>
          </w:p>
        </w:tc>
      </w:tr>
      <w:tr>
        <w:tc>
          <w:tcPr>
            <w:tcW w:w="426" w:type="dxa"/>
            <w:tcBorders>
              <w:top w:val="nil"/>
              <w:left w:val="nil"/>
              <w:bottom w:val="nil"/>
              <w:right w:val="nil"/>
            </w:tcBorders>
          </w:tcPr>
          <w:p>
            <w:pPr>
              <w:pStyle w:val="0"/>
              <w:jc w:val="center"/>
            </w:pPr>
            <w:r>
              <w:rPr>
                <w:sz w:val="24"/>
              </w:rPr>
              <w:t xml:space="preserve">11.</w:t>
            </w:r>
          </w:p>
        </w:tc>
        <w:tc>
          <w:tcPr>
            <w:tcW w:w="8640" w:type="dxa"/>
            <w:tcBorders>
              <w:top w:val="nil"/>
              <w:left w:val="nil"/>
              <w:bottom w:val="nil"/>
              <w:right w:val="nil"/>
            </w:tcBorders>
          </w:tcPr>
          <w:p>
            <w:pPr>
              <w:pStyle w:val="0"/>
            </w:pPr>
            <w:r>
              <w:rPr>
                <w:sz w:val="24"/>
              </w:rPr>
              <w:t xml:space="preserve">Срок реализации инвестиционного проекта и осуществления капитальных вложений (расходов)</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bookmarkStart w:id="1426" w:name="P1426"/>
          <w:bookmarkEnd w:id="1426"/>
          <w:p>
            <w:pPr>
              <w:pStyle w:val="0"/>
              <w:jc w:val="center"/>
            </w:pPr>
            <w:r>
              <w:rPr>
                <w:sz w:val="24"/>
              </w:rPr>
              <w:t xml:space="preserve">СПИСОК</w:t>
            </w:r>
          </w:p>
          <w:p>
            <w:pPr>
              <w:pStyle w:val="0"/>
              <w:jc w:val="center"/>
            </w:pPr>
            <w:r>
              <w:rPr>
                <w:sz w:val="24"/>
              </w:rPr>
              <w:t xml:space="preserve">актов (решений), которые могут применяться с учетом особенностей, установленных </w:t>
            </w:r>
            <w:hyperlink w:history="0" r:id="rId35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82"/>
        <w:gridCol w:w="4484"/>
      </w:tblGrid>
      <w:tr>
        <w:tc>
          <w:tcPr>
            <w:tcW w:w="4582" w:type="dxa"/>
          </w:tcPr>
          <w:p>
            <w:pPr>
              <w:pStyle w:val="0"/>
            </w:pPr>
            <w:r>
              <w:rPr>
                <w:sz w:val="24"/>
              </w:rPr>
              <w:t xml:space="preserve">Полное наименование организации, реализующей проект</w:t>
            </w:r>
          </w:p>
        </w:tc>
        <w:tc>
          <w:tcPr>
            <w:tcW w:w="4484" w:type="dxa"/>
          </w:tcPr>
          <w:p>
            <w:pPr>
              <w:pStyle w:val="0"/>
            </w:pPr>
            <w:r>
              <w:rPr>
                <w:sz w:val="24"/>
              </w:rPr>
            </w:r>
          </w:p>
        </w:tc>
      </w:tr>
      <w:tr>
        <w:tc>
          <w:tcPr>
            <w:tcW w:w="4582" w:type="dxa"/>
          </w:tcPr>
          <w:p>
            <w:pPr>
              <w:pStyle w:val="0"/>
            </w:pPr>
            <w:r>
              <w:rPr>
                <w:sz w:val="24"/>
              </w:rPr>
              <w:t xml:space="preserve">ИНН организации, реализующей проект</w:t>
            </w:r>
          </w:p>
        </w:tc>
        <w:tc>
          <w:tcPr>
            <w:tcW w:w="4484" w:type="dxa"/>
          </w:tcPr>
          <w:p>
            <w:pPr>
              <w:pStyle w:val="0"/>
            </w:pPr>
            <w:r>
              <w:rPr>
                <w:sz w:val="24"/>
              </w:rPr>
            </w:r>
          </w:p>
        </w:tc>
      </w:tr>
      <w:tr>
        <w:tc>
          <w:tcPr>
            <w:tcW w:w="4582" w:type="dxa"/>
          </w:tcPr>
          <w:p>
            <w:pPr>
              <w:pStyle w:val="0"/>
            </w:pPr>
            <w:r>
              <w:rPr>
                <w:sz w:val="24"/>
              </w:rPr>
              <w:t xml:space="preserve">ОГРН организации, реализующей проект</w:t>
            </w:r>
          </w:p>
        </w:tc>
        <w:tc>
          <w:tcPr>
            <w:tcW w:w="4484" w:type="dxa"/>
          </w:tcPr>
          <w:p>
            <w:pPr>
              <w:pStyle w:val="0"/>
            </w:pPr>
            <w:r>
              <w:rPr>
                <w:sz w:val="24"/>
              </w:rPr>
            </w:r>
          </w:p>
        </w:tc>
      </w:tr>
      <w:tr>
        <w:tc>
          <w:tcPr>
            <w:tcW w:w="4582" w:type="dxa"/>
          </w:tcPr>
          <w:p>
            <w:pPr>
              <w:pStyle w:val="0"/>
            </w:pPr>
            <w:r>
              <w:rPr>
                <w:sz w:val="24"/>
              </w:rPr>
              <w:t xml:space="preserve">Адрес организации, реализующей проект</w:t>
            </w:r>
          </w:p>
        </w:tc>
        <w:tc>
          <w:tcPr>
            <w:tcW w:w="4484" w:type="dxa"/>
          </w:tcPr>
          <w:p>
            <w:pPr>
              <w:pStyle w:val="0"/>
            </w:pPr>
            <w:r>
              <w:rPr>
                <w:sz w:val="24"/>
              </w:rPr>
            </w:r>
          </w:p>
        </w:tc>
      </w:tr>
      <w:tr>
        <w:tc>
          <w:tcPr>
            <w:tcW w:w="4582" w:type="dxa"/>
          </w:tcPr>
          <w:p>
            <w:pPr>
              <w:pStyle w:val="0"/>
            </w:pPr>
            <w:r>
              <w:rPr>
                <w:sz w:val="24"/>
              </w:rPr>
              <w:t xml:space="preserve">Наименование инвестиционного проекта</w:t>
            </w:r>
          </w:p>
        </w:tc>
        <w:tc>
          <w:tcPr>
            <w:tcW w:w="448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p>
            <w:pPr>
              <w:pStyle w:val="0"/>
              <w:outlineLvl w:val="2"/>
              <w:jc w:val="center"/>
            </w:pPr>
            <w:r>
              <w:rPr>
                <w:sz w:val="24"/>
              </w:rPr>
              <w:t xml:space="preserve">I. Акты, предусматривающие увеличение ставок вывозных таможенных пошлин, действующих по состоянию на 1 января 2022 г.</w:t>
            </w:r>
          </w:p>
          <w:p>
            <w:pPr>
              <w:pStyle w:val="0"/>
              <w:jc w:val="center"/>
            </w:pPr>
            <w:r>
              <w:rPr>
                <w:sz w:val="24"/>
              </w:rPr>
              <w:t xml:space="preserve">(</w:t>
            </w:r>
            <w:hyperlink w:history="0" r:id="rId35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 1 части 3 статьи 9</w:t>
              </w:r>
            </w:hyperlink>
            <w:r>
              <w:rPr>
                <w:sz w:val="24"/>
              </w:rPr>
              <w:t xml:space="preserve"> Федерального закона "О защите и поощрении капиталовложений в Российской Федерации" </w:t>
            </w:r>
            <w:hyperlink w:history="0" w:anchor="P1659" w:tooltip="&lt;1&gt; Настоящие акты указываются только в случае, если в соответствии с соглашением о защите и поощрении капиталовложений объем капиталовложений организации, реализующей проект, составляет не менее 15 млрд. рублей, в остальных случаях указывается, что соответствующий раздел не применяется.">
              <w:r>
                <w:rPr>
                  <w:sz w:val="24"/>
                  <w:color w:val="0000ff"/>
                </w:rPr>
                <w:t xml:space="preserve">&lt;1&gt;</w:t>
              </w:r>
            </w:hyperlink>
            <w:r>
              <w:rPr>
                <w:sz w:val="24"/>
              </w:rPr>
              <w:t xml:space="preserve">)</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50"/>
        <w:gridCol w:w="2832"/>
        <w:gridCol w:w="2267"/>
        <w:gridCol w:w="2517"/>
      </w:tblGrid>
      <w:tr>
        <w:tc>
          <w:tcPr>
            <w:tcW w:w="1450" w:type="dxa"/>
          </w:tcPr>
          <w:p>
            <w:pPr>
              <w:pStyle w:val="0"/>
              <w:jc w:val="center"/>
            </w:pPr>
            <w:r>
              <w:rPr>
                <w:sz w:val="24"/>
              </w:rPr>
              <w:t xml:space="preserve">N</w:t>
            </w:r>
          </w:p>
        </w:tc>
        <w:tc>
          <w:tcPr>
            <w:tcW w:w="2832" w:type="dxa"/>
          </w:tcPr>
          <w:p>
            <w:pPr>
              <w:pStyle w:val="0"/>
              <w:jc w:val="center"/>
            </w:pPr>
            <w:r>
              <w:rPr>
                <w:sz w:val="24"/>
              </w:rPr>
              <w:t xml:space="preserve">Наименование акта</w:t>
            </w:r>
          </w:p>
        </w:tc>
        <w:tc>
          <w:tcPr>
            <w:tcW w:w="2267" w:type="dxa"/>
          </w:tcPr>
          <w:p>
            <w:pPr>
              <w:pStyle w:val="0"/>
              <w:jc w:val="center"/>
            </w:pPr>
            <w:r>
              <w:rPr>
                <w:sz w:val="24"/>
              </w:rPr>
              <w:t xml:space="preserve">Положения акта</w:t>
            </w:r>
          </w:p>
        </w:tc>
        <w:tc>
          <w:tcPr>
            <w:tcW w:w="2517" w:type="dxa"/>
          </w:tcPr>
          <w:p>
            <w:pPr>
              <w:pStyle w:val="0"/>
              <w:jc w:val="center"/>
            </w:pPr>
            <w:r>
              <w:rPr>
                <w:sz w:val="24"/>
              </w:rPr>
              <w:t xml:space="preserve">Обоснование</w:t>
            </w:r>
          </w:p>
        </w:tc>
      </w:tr>
      <w:tr>
        <w:tc>
          <w:tcPr>
            <w:tcW w:w="1450" w:type="dxa"/>
          </w:tcPr>
          <w:p>
            <w:pPr>
              <w:pStyle w:val="0"/>
            </w:pPr>
            <w:r>
              <w:rPr>
                <w:sz w:val="24"/>
              </w:rPr>
            </w:r>
          </w:p>
        </w:tc>
        <w:tc>
          <w:tcPr>
            <w:tcW w:w="2832" w:type="dxa"/>
          </w:tcPr>
          <w:p>
            <w:pPr>
              <w:pStyle w:val="0"/>
            </w:pPr>
            <w:r>
              <w:rPr>
                <w:sz w:val="24"/>
              </w:rPr>
            </w:r>
          </w:p>
        </w:tc>
        <w:tc>
          <w:tcPr>
            <w:tcW w:w="2267" w:type="dxa"/>
          </w:tcPr>
          <w:p>
            <w:pPr>
              <w:pStyle w:val="0"/>
            </w:pPr>
            <w:r>
              <w:rPr>
                <w:sz w:val="24"/>
              </w:rPr>
            </w:r>
          </w:p>
        </w:tc>
        <w:tc>
          <w:tcPr>
            <w:tcW w:w="251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p>
            <w:pPr>
              <w:pStyle w:val="0"/>
              <w:outlineLvl w:val="2"/>
              <w:jc w:val="center"/>
            </w:pPr>
            <w:r>
              <w:rPr>
                <w:sz w:val="24"/>
              </w:rPr>
              <w:t xml:space="preserve">II. Нормативные правовые акты в сфере земельных правоотношений</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0"/>
        <w:gridCol w:w="3623"/>
        <w:gridCol w:w="2262"/>
        <w:gridCol w:w="2441"/>
      </w:tblGrid>
      <w:tr>
        <w:tc>
          <w:tcPr>
            <w:tcW w:w="740" w:type="dxa"/>
          </w:tcPr>
          <w:p>
            <w:pPr>
              <w:pStyle w:val="0"/>
              <w:jc w:val="center"/>
            </w:pPr>
            <w:r>
              <w:rPr>
                <w:sz w:val="24"/>
              </w:rPr>
              <w:t xml:space="preserve">N</w:t>
            </w:r>
          </w:p>
        </w:tc>
        <w:tc>
          <w:tcPr>
            <w:tcW w:w="3623" w:type="dxa"/>
          </w:tcPr>
          <w:p>
            <w:pPr>
              <w:pStyle w:val="0"/>
              <w:jc w:val="center"/>
            </w:pPr>
            <w:r>
              <w:rPr>
                <w:sz w:val="24"/>
              </w:rPr>
              <w:t xml:space="preserve">Наименование акта (решения)</w:t>
            </w:r>
          </w:p>
        </w:tc>
        <w:tc>
          <w:tcPr>
            <w:tcW w:w="2262" w:type="dxa"/>
          </w:tcPr>
          <w:p>
            <w:pPr>
              <w:pStyle w:val="0"/>
              <w:jc w:val="center"/>
            </w:pPr>
            <w:r>
              <w:rPr>
                <w:sz w:val="24"/>
              </w:rPr>
              <w:t xml:space="preserve">Положения акта (решения)</w:t>
            </w:r>
          </w:p>
        </w:tc>
        <w:tc>
          <w:tcPr>
            <w:tcW w:w="2441" w:type="dxa"/>
          </w:tcPr>
          <w:p>
            <w:pPr>
              <w:pStyle w:val="0"/>
              <w:jc w:val="center"/>
            </w:pPr>
            <w:r>
              <w:rPr>
                <w:sz w:val="24"/>
              </w:rPr>
              <w:t xml:space="preserve">Обоснование</w:t>
            </w:r>
          </w:p>
        </w:tc>
      </w:tr>
      <w:tr>
        <w:tc>
          <w:tcPr>
            <w:gridSpan w:val="4"/>
            <w:tcW w:w="9066" w:type="dxa"/>
          </w:tcPr>
          <w:p>
            <w:pPr>
              <w:pStyle w:val="0"/>
              <w:outlineLvl w:val="3"/>
              <w:jc w:val="center"/>
            </w:pPr>
            <w:r>
              <w:rPr>
                <w:sz w:val="24"/>
              </w:rPr>
              <w:t xml:space="preserve">1. Акты (решения), отменяющие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jc w:val="center"/>
            </w:pPr>
            <w:r>
              <w:rPr>
                <w:sz w:val="24"/>
              </w:rPr>
              <w:t xml:space="preserve">(</w:t>
            </w:r>
            <w:hyperlink w:history="0" r:id="rId35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"а" пункта 3 части 3 статьи 9</w:t>
              </w:r>
            </w:hyperlink>
            <w:r>
              <w:rPr>
                <w:sz w:val="24"/>
              </w:rPr>
              <w:t xml:space="preserve"> Федерального закона "О защите и поощрении капиталовложений в Российской Федерации" (далее - Федеральный закон)</w:t>
            </w:r>
          </w:p>
        </w:tc>
      </w:tr>
      <w:tr>
        <w:tc>
          <w:tcPr>
            <w:gridSpan w:val="4"/>
            <w:tcW w:w="9066" w:type="dxa"/>
          </w:tcPr>
          <w:p>
            <w:pPr>
              <w:pStyle w:val="0"/>
              <w:outlineLvl w:val="4"/>
              <w:jc w:val="center"/>
            </w:pPr>
            <w:r>
              <w:rPr>
                <w:sz w:val="24"/>
              </w:rPr>
              <w:t xml:space="preserve">1.1.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1.2.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2. Акты (решения), предусматривающие изменение порядка предоставления прав на земельный участок</w:t>
            </w:r>
          </w:p>
          <w:p>
            <w:pPr>
              <w:pStyle w:val="0"/>
              <w:jc w:val="center"/>
            </w:pPr>
            <w:r>
              <w:rPr>
                <w:sz w:val="24"/>
              </w:rPr>
              <w:t xml:space="preserve">(</w:t>
            </w:r>
            <w:hyperlink w:history="0" r:id="rId35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"б" пункта 3 части 3 статьи 9</w:t>
              </w:r>
            </w:hyperlink>
            <w:r>
              <w:rPr>
                <w:sz w:val="24"/>
              </w:rPr>
              <w:t xml:space="preserve"> Федерального закона)</w:t>
            </w:r>
          </w:p>
        </w:tc>
      </w:tr>
      <w:tr>
        <w:tc>
          <w:tcPr>
            <w:gridSpan w:val="4"/>
            <w:tcW w:w="9066" w:type="dxa"/>
          </w:tcPr>
          <w:p>
            <w:pPr>
              <w:pStyle w:val="0"/>
              <w:outlineLvl w:val="4"/>
              <w:jc w:val="center"/>
            </w:pPr>
            <w:r>
              <w:rPr>
                <w:sz w:val="24"/>
              </w:rPr>
              <w:t xml:space="preserve">2.1.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2.2.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3. Акты (решения),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pPr>
              <w:pStyle w:val="0"/>
              <w:jc w:val="center"/>
            </w:pPr>
            <w:r>
              <w:rPr>
                <w:sz w:val="24"/>
              </w:rPr>
              <w:t xml:space="preserve">(</w:t>
            </w:r>
            <w:hyperlink w:history="0" r:id="rId35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"в" пункта 3 части 3 статьи 9</w:t>
              </w:r>
            </w:hyperlink>
            <w:r>
              <w:rPr>
                <w:sz w:val="24"/>
              </w:rPr>
              <w:t xml:space="preserve"> Федерального закона)</w:t>
            </w:r>
          </w:p>
        </w:tc>
      </w:tr>
      <w:tr>
        <w:tc>
          <w:tcPr>
            <w:gridSpan w:val="4"/>
            <w:tcW w:w="9066" w:type="dxa"/>
          </w:tcPr>
          <w:p>
            <w:pPr>
              <w:pStyle w:val="0"/>
              <w:outlineLvl w:val="4"/>
              <w:jc w:val="center"/>
            </w:pPr>
            <w:r>
              <w:rPr>
                <w:sz w:val="24"/>
              </w:rPr>
              <w:t xml:space="preserve">3.1.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3.2.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4. Акты (решения), 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jc w:val="center"/>
            </w:pPr>
            <w:r>
              <w:rPr>
                <w:sz w:val="24"/>
              </w:rPr>
              <w:t xml:space="preserve">(</w:t>
            </w:r>
            <w:hyperlink w:history="0" r:id="rId35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"г" пункта 3 части 3 статьи 9</w:t>
              </w:r>
            </w:hyperlink>
            <w:r>
              <w:rPr>
                <w:sz w:val="24"/>
              </w:rPr>
              <w:t xml:space="preserve"> Федерального закона)</w:t>
            </w:r>
          </w:p>
        </w:tc>
      </w:tr>
      <w:tr>
        <w:tc>
          <w:tcPr>
            <w:gridSpan w:val="4"/>
            <w:tcW w:w="9066" w:type="dxa"/>
          </w:tcPr>
          <w:p>
            <w:pPr>
              <w:pStyle w:val="0"/>
              <w:outlineLvl w:val="4"/>
              <w:jc w:val="center"/>
            </w:pPr>
            <w:r>
              <w:rPr>
                <w:sz w:val="24"/>
              </w:rPr>
              <w:t xml:space="preserve">4.1.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4.2.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5. Акты (решения), предусматривающие изменение порядка определения размера арендной платы за земельный участок, находящийся в государственной или муниципальной собственности</w:t>
            </w:r>
          </w:p>
          <w:p>
            <w:pPr>
              <w:pStyle w:val="0"/>
              <w:jc w:val="center"/>
            </w:pPr>
            <w:r>
              <w:rPr>
                <w:sz w:val="24"/>
              </w:rPr>
              <w:t xml:space="preserve">(</w:t>
            </w:r>
            <w:hyperlink w:history="0" r:id="rId35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"д" пункта 3 части 3 статьи 9</w:t>
              </w:r>
            </w:hyperlink>
            <w:r>
              <w:rPr>
                <w:sz w:val="24"/>
              </w:rPr>
              <w:t xml:space="preserve"> Федерального закона)</w:t>
            </w:r>
          </w:p>
        </w:tc>
      </w:tr>
      <w:tr>
        <w:tc>
          <w:tcPr>
            <w:gridSpan w:val="4"/>
            <w:tcW w:w="9066" w:type="dxa"/>
          </w:tcPr>
          <w:p>
            <w:pPr>
              <w:pStyle w:val="0"/>
              <w:outlineLvl w:val="4"/>
              <w:jc w:val="center"/>
            </w:pPr>
            <w:r>
              <w:rPr>
                <w:sz w:val="24"/>
              </w:rPr>
              <w:t xml:space="preserve">5.1.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5.2.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6. Акты (решения),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w:t>
            </w:r>
            <w:hyperlink w:history="0" r:id="rId35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"е" пункта 3 части 3 статьи 9</w:t>
              </w:r>
            </w:hyperlink>
            <w:r>
              <w:rPr>
                <w:sz w:val="24"/>
              </w:rPr>
              <w:t xml:space="preserve"> Федерального закона), акты (решения),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 (</w:t>
            </w:r>
            <w:hyperlink w:history="0" r:id="rId35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"ж" пункта 3 части 3 статьи 9</w:t>
              </w:r>
            </w:hyperlink>
            <w:r>
              <w:rPr>
                <w:sz w:val="24"/>
              </w:rPr>
              <w:t xml:space="preserve"> Федерального закона), акты (решения),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pPr>
              <w:pStyle w:val="0"/>
              <w:jc w:val="center"/>
            </w:pPr>
            <w:r>
              <w:rPr>
                <w:sz w:val="24"/>
              </w:rPr>
              <w:t xml:space="preserve">(</w:t>
            </w:r>
            <w:hyperlink w:history="0" r:id="rId36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"з" пункта 3 части 3 статьи 9</w:t>
              </w:r>
            </w:hyperlink>
            <w:r>
              <w:rPr>
                <w:sz w:val="24"/>
              </w:rPr>
              <w:t xml:space="preserve"> Федерального закона)</w:t>
            </w:r>
          </w:p>
        </w:tc>
      </w:tr>
      <w:tr>
        <w:tc>
          <w:tcPr>
            <w:gridSpan w:val="4"/>
            <w:tcW w:w="9066" w:type="dxa"/>
          </w:tcPr>
          <w:p>
            <w:pPr>
              <w:pStyle w:val="0"/>
              <w:outlineLvl w:val="4"/>
              <w:jc w:val="center"/>
            </w:pPr>
            <w:r>
              <w:rPr>
                <w:sz w:val="24"/>
              </w:rPr>
              <w:t xml:space="preserve">6.1.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6.2.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7. Акты (решения), устанавливающие иные дополнительные требования к землепользованию и застройке территорий</w:t>
            </w:r>
          </w:p>
          <w:p>
            <w:pPr>
              <w:pStyle w:val="0"/>
              <w:jc w:val="center"/>
            </w:pPr>
            <w:r>
              <w:rPr>
                <w:sz w:val="24"/>
              </w:rPr>
              <w:t xml:space="preserve">(</w:t>
            </w:r>
            <w:hyperlink w:history="0" r:id="rId36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"и" пункта 3 части 3 статьи 9</w:t>
              </w:r>
            </w:hyperlink>
            <w:r>
              <w:rPr>
                <w:sz w:val="24"/>
              </w:rPr>
              <w:t xml:space="preserve"> Федерального закона)</w:t>
            </w:r>
          </w:p>
        </w:tc>
      </w:tr>
      <w:tr>
        <w:tc>
          <w:tcPr>
            <w:gridSpan w:val="4"/>
            <w:tcW w:w="9066" w:type="dxa"/>
          </w:tcPr>
          <w:p>
            <w:pPr>
              <w:pStyle w:val="0"/>
              <w:outlineLvl w:val="4"/>
              <w:jc w:val="center"/>
            </w:pPr>
            <w:r>
              <w:rPr>
                <w:sz w:val="24"/>
              </w:rPr>
              <w:t xml:space="preserve">7.1.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7.2.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p>
            <w:pPr>
              <w:pStyle w:val="0"/>
              <w:outlineLvl w:val="2"/>
              <w:jc w:val="center"/>
            </w:pPr>
            <w:r>
              <w:rPr>
                <w:sz w:val="24"/>
              </w:rPr>
              <w:t xml:space="preserve">III. Нормативные правовые акты в сфере градостроительства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0"/>
        <w:gridCol w:w="3623"/>
        <w:gridCol w:w="2262"/>
        <w:gridCol w:w="2441"/>
      </w:tblGrid>
      <w:tr>
        <w:tc>
          <w:tcPr>
            <w:tcW w:w="740" w:type="dxa"/>
          </w:tcPr>
          <w:p>
            <w:pPr>
              <w:pStyle w:val="0"/>
              <w:jc w:val="center"/>
            </w:pPr>
            <w:r>
              <w:rPr>
                <w:sz w:val="24"/>
              </w:rPr>
              <w:t xml:space="preserve">N</w:t>
            </w:r>
          </w:p>
        </w:tc>
        <w:tc>
          <w:tcPr>
            <w:tcW w:w="3623" w:type="dxa"/>
          </w:tcPr>
          <w:p>
            <w:pPr>
              <w:pStyle w:val="0"/>
              <w:jc w:val="center"/>
            </w:pPr>
            <w:r>
              <w:rPr>
                <w:sz w:val="24"/>
              </w:rPr>
              <w:t xml:space="preserve">Наименование акта (решения)</w:t>
            </w:r>
          </w:p>
        </w:tc>
        <w:tc>
          <w:tcPr>
            <w:tcW w:w="2262" w:type="dxa"/>
          </w:tcPr>
          <w:p>
            <w:pPr>
              <w:pStyle w:val="0"/>
              <w:jc w:val="center"/>
            </w:pPr>
            <w:r>
              <w:rPr>
                <w:sz w:val="24"/>
              </w:rPr>
              <w:t xml:space="preserve">Положения акта (решения)</w:t>
            </w:r>
          </w:p>
        </w:tc>
        <w:tc>
          <w:tcPr>
            <w:tcW w:w="2441" w:type="dxa"/>
          </w:tcPr>
          <w:p>
            <w:pPr>
              <w:pStyle w:val="0"/>
              <w:jc w:val="center"/>
            </w:pPr>
            <w:r>
              <w:rPr>
                <w:sz w:val="24"/>
              </w:rPr>
              <w:t xml:space="preserve">Обоснование</w:t>
            </w:r>
          </w:p>
        </w:tc>
      </w:tr>
      <w:tr>
        <w:tc>
          <w:tcPr>
            <w:gridSpan w:val="4"/>
            <w:tcW w:w="9066" w:type="dxa"/>
          </w:tcPr>
          <w:p>
            <w:pPr>
              <w:pStyle w:val="0"/>
              <w:outlineLvl w:val="3"/>
              <w:jc w:val="center"/>
            </w:pPr>
            <w:r>
              <w:rPr>
                <w:sz w:val="24"/>
              </w:rPr>
              <w:t xml:space="preserve">1. Акты (решения),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w:t>
            </w:r>
          </w:p>
          <w:p>
            <w:pPr>
              <w:pStyle w:val="0"/>
              <w:jc w:val="center"/>
            </w:pPr>
            <w:r>
              <w:rPr>
                <w:sz w:val="24"/>
              </w:rPr>
              <w:t xml:space="preserve">(</w:t>
            </w:r>
            <w:hyperlink w:history="0" r:id="rId36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"к" пункта 3 части 3 статьи 9</w:t>
              </w:r>
            </w:hyperlink>
            <w:r>
              <w:rPr>
                <w:sz w:val="24"/>
              </w:rPr>
              <w:t xml:space="preserve"> Федерального закона)</w:t>
            </w:r>
          </w:p>
        </w:tc>
      </w:tr>
      <w:tr>
        <w:tc>
          <w:tcPr>
            <w:gridSpan w:val="4"/>
            <w:tcW w:w="9066" w:type="dxa"/>
          </w:tcPr>
          <w:p>
            <w:pPr>
              <w:pStyle w:val="0"/>
              <w:outlineLvl w:val="4"/>
              <w:jc w:val="center"/>
            </w:pPr>
            <w:r>
              <w:rPr>
                <w:sz w:val="24"/>
              </w:rPr>
              <w:t xml:space="preserve">1.1.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1.2.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2. Акты (решения),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pPr>
              <w:pStyle w:val="0"/>
              <w:jc w:val="center"/>
            </w:pPr>
            <w:r>
              <w:rPr>
                <w:sz w:val="24"/>
              </w:rPr>
              <w:t xml:space="preserve">(</w:t>
            </w:r>
            <w:hyperlink w:history="0" r:id="rId36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"л" пункта 3 части 3 статьи 9</w:t>
              </w:r>
            </w:hyperlink>
            <w:r>
              <w:rPr>
                <w:sz w:val="24"/>
              </w:rPr>
              <w:t xml:space="preserve"> Федерального закона)</w:t>
            </w:r>
          </w:p>
        </w:tc>
      </w:tr>
      <w:tr>
        <w:tc>
          <w:tcPr>
            <w:gridSpan w:val="4"/>
            <w:tcW w:w="9066" w:type="dxa"/>
          </w:tcPr>
          <w:p>
            <w:pPr>
              <w:pStyle w:val="0"/>
              <w:outlineLvl w:val="4"/>
              <w:jc w:val="center"/>
            </w:pPr>
            <w:r>
              <w:rPr>
                <w:sz w:val="24"/>
              </w:rPr>
              <w:t xml:space="preserve">2.1.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2.2.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3. Акты (решения),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hyperlink w:history="0" r:id="rId364"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статьей 48.1</w:t>
              </w:r>
            </w:hyperlink>
            <w:r>
              <w:rPr>
                <w:sz w:val="24"/>
              </w:rPr>
              <w:t xml:space="preserve"> Градостроительного кодекса Российской Федерации)</w:t>
            </w:r>
          </w:p>
          <w:p>
            <w:pPr>
              <w:pStyle w:val="0"/>
              <w:jc w:val="center"/>
            </w:pPr>
            <w:r>
              <w:rPr>
                <w:sz w:val="24"/>
              </w:rPr>
              <w:t xml:space="preserve">(</w:t>
            </w:r>
            <w:hyperlink w:history="0" r:id="rId36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"м" пункта 3 части 3 статьи 9</w:t>
              </w:r>
            </w:hyperlink>
            <w:r>
              <w:rPr>
                <w:sz w:val="24"/>
              </w:rPr>
              <w:t xml:space="preserve"> Федерального закона)</w:t>
            </w:r>
          </w:p>
        </w:tc>
      </w:tr>
      <w:tr>
        <w:tc>
          <w:tcPr>
            <w:gridSpan w:val="4"/>
            <w:tcW w:w="9066" w:type="dxa"/>
          </w:tcPr>
          <w:p>
            <w:pPr>
              <w:pStyle w:val="0"/>
              <w:outlineLvl w:val="4"/>
              <w:jc w:val="center"/>
            </w:pPr>
            <w:r>
              <w:rPr>
                <w:sz w:val="24"/>
              </w:rPr>
              <w:t xml:space="preserve">3.1.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3.2.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3"/>
              <w:jc w:val="center"/>
            </w:pPr>
            <w:r>
              <w:rPr>
                <w:sz w:val="24"/>
              </w:rPr>
              <w:t xml:space="preserve">4. Акты (решения),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w:t>
            </w:r>
            <w:hyperlink w:history="0" r:id="rId366"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статьей 48.1</w:t>
              </w:r>
            </w:hyperlink>
            <w:r>
              <w:rPr>
                <w:sz w:val="24"/>
              </w:rPr>
              <w:t xml:space="preserve"> Градостроительного кодекса Российской Федерации)</w:t>
            </w:r>
          </w:p>
          <w:p>
            <w:pPr>
              <w:pStyle w:val="0"/>
              <w:jc w:val="center"/>
            </w:pPr>
            <w:r>
              <w:rPr>
                <w:sz w:val="24"/>
              </w:rPr>
              <w:t xml:space="preserve">(</w:t>
            </w:r>
            <w:hyperlink w:history="0" r:id="rId36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 "н" пункта 3 части 3 статьи 9</w:t>
              </w:r>
            </w:hyperlink>
            <w:r>
              <w:rPr>
                <w:sz w:val="24"/>
              </w:rPr>
              <w:t xml:space="preserve"> Федерального закона)</w:t>
            </w:r>
          </w:p>
        </w:tc>
      </w:tr>
      <w:tr>
        <w:tc>
          <w:tcPr>
            <w:gridSpan w:val="4"/>
            <w:tcW w:w="9066" w:type="dxa"/>
          </w:tcPr>
          <w:p>
            <w:pPr>
              <w:pStyle w:val="0"/>
              <w:outlineLvl w:val="4"/>
              <w:jc w:val="center"/>
            </w:pPr>
            <w:r>
              <w:rPr>
                <w:sz w:val="24"/>
              </w:rPr>
              <w:t xml:space="preserve">4.1. Федеральные законы и нормативные правовые акты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r>
        <w:tc>
          <w:tcPr>
            <w:gridSpan w:val="4"/>
            <w:tcW w:w="9066" w:type="dxa"/>
          </w:tcPr>
          <w:p>
            <w:pPr>
              <w:pStyle w:val="0"/>
              <w:outlineLvl w:val="4"/>
              <w:jc w:val="center"/>
            </w:pPr>
            <w:r>
              <w:rPr>
                <w:sz w:val="24"/>
              </w:rPr>
              <w:t xml:space="preserve">4.2. Законы и нормативные правовые акты субъекта (субъектов) Российской Федерации</w:t>
            </w:r>
          </w:p>
        </w:tc>
      </w:tr>
      <w:tr>
        <w:tc>
          <w:tcPr>
            <w:tcW w:w="740" w:type="dxa"/>
          </w:tcPr>
          <w:p>
            <w:pPr>
              <w:pStyle w:val="0"/>
            </w:pPr>
            <w:r>
              <w:rPr>
                <w:sz w:val="24"/>
              </w:rPr>
            </w:r>
          </w:p>
        </w:tc>
        <w:tc>
          <w:tcPr>
            <w:tcW w:w="3623" w:type="dxa"/>
          </w:tcPr>
          <w:p>
            <w:pPr>
              <w:pStyle w:val="0"/>
            </w:pPr>
            <w:r>
              <w:rPr>
                <w:sz w:val="24"/>
              </w:rPr>
            </w:r>
          </w:p>
        </w:tc>
        <w:tc>
          <w:tcPr>
            <w:tcW w:w="2262" w:type="dxa"/>
          </w:tcPr>
          <w:p>
            <w:pPr>
              <w:pStyle w:val="0"/>
            </w:pPr>
            <w:r>
              <w:rPr>
                <w:sz w:val="24"/>
              </w:rPr>
            </w:r>
          </w:p>
        </w:tc>
        <w:tc>
          <w:tcPr>
            <w:tcW w:w="244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outlineLvl w:val="2"/>
              <w:jc w:val="center"/>
            </w:pPr>
            <w:r>
              <w:rPr>
                <w:sz w:val="24"/>
              </w:rPr>
              <w:t xml:space="preserve">IV.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w:t>
            </w:r>
          </w:p>
          <w:p>
            <w:pPr>
              <w:pStyle w:val="0"/>
              <w:jc w:val="center"/>
            </w:pPr>
            <w:r>
              <w:rPr>
                <w:sz w:val="24"/>
              </w:rPr>
              <w:t xml:space="preserve">(</w:t>
            </w:r>
            <w:hyperlink w:history="0" r:id="rId36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 4 части 3 статьи 9</w:t>
              </w:r>
            </w:hyperlink>
            <w:r>
              <w:rPr>
                <w:sz w:val="24"/>
              </w:rPr>
              <w:t xml:space="preserve"> Федерального закона) </w:t>
            </w:r>
            <w:hyperlink w:history="0" w:anchor="P1659" w:tooltip="&lt;1&gt; Настоящие акты указываются только в случае, если в соответствии с соглашением о защите и поощрении капиталовложений объем капиталовложений организации, реализующей проект, составляет не менее 15 млрд. рублей, в остальных случаях указывается, что соответствующий раздел не применяется.">
              <w:r>
                <w:rPr>
                  <w:sz w:val="24"/>
                  <w:color w:val="0000ff"/>
                </w:rPr>
                <w:t xml:space="preserve">&lt;1&gt;</w:t>
              </w:r>
            </w:hyperlink>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0"/>
        <w:gridCol w:w="3623"/>
        <w:gridCol w:w="2262"/>
        <w:gridCol w:w="2441"/>
      </w:tblGrid>
      <w:tr>
        <w:tc>
          <w:tcPr>
            <w:tcW w:w="740" w:type="dxa"/>
          </w:tcPr>
          <w:p>
            <w:pPr>
              <w:pStyle w:val="0"/>
              <w:jc w:val="center"/>
            </w:pPr>
            <w:r>
              <w:rPr>
                <w:sz w:val="24"/>
              </w:rPr>
              <w:t xml:space="preserve">N</w:t>
            </w:r>
          </w:p>
        </w:tc>
        <w:tc>
          <w:tcPr>
            <w:tcW w:w="3623" w:type="dxa"/>
          </w:tcPr>
          <w:p>
            <w:pPr>
              <w:pStyle w:val="0"/>
              <w:jc w:val="center"/>
            </w:pPr>
            <w:r>
              <w:rPr>
                <w:sz w:val="24"/>
              </w:rPr>
              <w:t xml:space="preserve">Наименование акта</w:t>
            </w:r>
          </w:p>
        </w:tc>
        <w:tc>
          <w:tcPr>
            <w:tcW w:w="2262" w:type="dxa"/>
          </w:tcPr>
          <w:p>
            <w:pPr>
              <w:pStyle w:val="0"/>
              <w:jc w:val="center"/>
            </w:pPr>
            <w:r>
              <w:rPr>
                <w:sz w:val="24"/>
              </w:rPr>
              <w:t xml:space="preserve">Положения акта</w:t>
            </w:r>
          </w:p>
        </w:tc>
        <w:tc>
          <w:tcPr>
            <w:tcW w:w="2441" w:type="dxa"/>
          </w:tcPr>
          <w:p>
            <w:pPr>
              <w:pStyle w:val="0"/>
              <w:jc w:val="center"/>
            </w:pPr>
            <w:r>
              <w:rPr>
                <w:sz w:val="24"/>
              </w:rPr>
              <w:t xml:space="preserve">Обоснование</w:t>
            </w:r>
          </w:p>
        </w:tc>
      </w:tr>
      <w:tr>
        <w:tc>
          <w:tcPr>
            <w:gridSpan w:val="4"/>
            <w:tcW w:w="9066" w:type="dxa"/>
            <w:vAlign w:val="center"/>
          </w:tcPr>
          <w:p>
            <w:pPr>
              <w:pStyle w:val="0"/>
              <w:outlineLvl w:val="3"/>
              <w:jc w:val="center"/>
            </w:pPr>
            <w:r>
              <w:rPr>
                <w:sz w:val="24"/>
              </w:rPr>
              <w:t xml:space="preserve">1. Федеральные законы и нормативные правовые акты Российской Федерации</w:t>
            </w:r>
          </w:p>
        </w:tc>
      </w:tr>
      <w:tr>
        <w:tc>
          <w:tcPr>
            <w:tcW w:w="740" w:type="dxa"/>
            <w:vAlign w:val="center"/>
          </w:tcPr>
          <w:p>
            <w:pPr>
              <w:pStyle w:val="0"/>
            </w:pPr>
            <w:r>
              <w:rPr>
                <w:sz w:val="24"/>
              </w:rPr>
            </w:r>
          </w:p>
        </w:tc>
        <w:tc>
          <w:tcPr>
            <w:tcW w:w="3623" w:type="dxa"/>
            <w:vAlign w:val="center"/>
          </w:tcPr>
          <w:p>
            <w:pPr>
              <w:pStyle w:val="0"/>
            </w:pPr>
            <w:r>
              <w:rPr>
                <w:sz w:val="24"/>
              </w:rPr>
            </w:r>
          </w:p>
        </w:tc>
        <w:tc>
          <w:tcPr>
            <w:tcW w:w="2262" w:type="dxa"/>
            <w:vAlign w:val="center"/>
          </w:tcPr>
          <w:p>
            <w:pPr>
              <w:pStyle w:val="0"/>
            </w:pPr>
            <w:r>
              <w:rPr>
                <w:sz w:val="24"/>
              </w:rPr>
            </w:r>
          </w:p>
        </w:tc>
        <w:tc>
          <w:tcPr>
            <w:tcW w:w="2441" w:type="dxa"/>
            <w:vAlign w:val="center"/>
          </w:tcPr>
          <w:p>
            <w:pPr>
              <w:pStyle w:val="0"/>
            </w:pPr>
            <w:r>
              <w:rPr>
                <w:sz w:val="24"/>
              </w:rPr>
            </w:r>
          </w:p>
        </w:tc>
      </w:tr>
      <w:tr>
        <w:tc>
          <w:tcPr>
            <w:gridSpan w:val="4"/>
            <w:tcW w:w="9066" w:type="dxa"/>
            <w:vAlign w:val="center"/>
          </w:tcPr>
          <w:p>
            <w:pPr>
              <w:pStyle w:val="0"/>
              <w:outlineLvl w:val="3"/>
              <w:jc w:val="center"/>
            </w:pPr>
            <w:r>
              <w:rPr>
                <w:sz w:val="24"/>
              </w:rPr>
              <w:t xml:space="preserve">2. Законы и нормативные правовые акты субъекта (субъектов) Российской Федерации</w:t>
            </w:r>
          </w:p>
        </w:tc>
      </w:tr>
      <w:tr>
        <w:tc>
          <w:tcPr>
            <w:tcW w:w="740" w:type="dxa"/>
            <w:vAlign w:val="center"/>
          </w:tcPr>
          <w:p>
            <w:pPr>
              <w:pStyle w:val="0"/>
            </w:pPr>
            <w:r>
              <w:rPr>
                <w:sz w:val="24"/>
              </w:rPr>
            </w:r>
          </w:p>
        </w:tc>
        <w:tc>
          <w:tcPr>
            <w:tcW w:w="3623" w:type="dxa"/>
            <w:vAlign w:val="center"/>
          </w:tcPr>
          <w:p>
            <w:pPr>
              <w:pStyle w:val="0"/>
            </w:pPr>
            <w:r>
              <w:rPr>
                <w:sz w:val="24"/>
              </w:rPr>
            </w:r>
          </w:p>
        </w:tc>
        <w:tc>
          <w:tcPr>
            <w:tcW w:w="2262" w:type="dxa"/>
            <w:vAlign w:val="center"/>
          </w:tcPr>
          <w:p>
            <w:pPr>
              <w:pStyle w:val="0"/>
            </w:pPr>
            <w:r>
              <w:rPr>
                <w:sz w:val="24"/>
              </w:rPr>
            </w:r>
          </w:p>
        </w:tc>
        <w:tc>
          <w:tcPr>
            <w:tcW w:w="2441"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outlineLvl w:val="2"/>
              <w:jc w:val="center"/>
            </w:pPr>
            <w:r>
              <w:rPr>
                <w:sz w:val="24"/>
              </w:rPr>
              <w:t xml:space="preserve">V.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p>
            <w:pPr>
              <w:pStyle w:val="0"/>
              <w:jc w:val="center"/>
            </w:pPr>
            <w:r>
              <w:rPr>
                <w:sz w:val="24"/>
              </w:rPr>
              <w:t xml:space="preserve">(</w:t>
            </w:r>
            <w:hyperlink w:history="0" r:id="rId36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 5 части 3 статьи 9</w:t>
              </w:r>
            </w:hyperlink>
            <w:r>
              <w:rPr>
                <w:sz w:val="24"/>
              </w:rPr>
              <w:t xml:space="preserve"> Федерального закона) </w:t>
            </w:r>
            <w:hyperlink w:history="0" w:anchor="P1659" w:tooltip="&lt;1&gt; Настоящие акты указываются только в случае, если в соответствии с соглашением о защите и поощрении капиталовложений объем капиталовложений организации, реализующей проект, составляет не менее 15 млрд. рублей, в остальных случаях указывается, что соответствующий раздел не применяется.">
              <w:r>
                <w:rPr>
                  <w:sz w:val="24"/>
                  <w:color w:val="0000ff"/>
                </w:rPr>
                <w:t xml:space="preserve">&lt;1&gt;</w:t>
              </w:r>
            </w:hyperlink>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0"/>
        <w:gridCol w:w="3623"/>
        <w:gridCol w:w="2262"/>
        <w:gridCol w:w="2441"/>
      </w:tblGrid>
      <w:tr>
        <w:tc>
          <w:tcPr>
            <w:tcW w:w="740" w:type="dxa"/>
          </w:tcPr>
          <w:p>
            <w:pPr>
              <w:pStyle w:val="0"/>
              <w:jc w:val="center"/>
            </w:pPr>
            <w:r>
              <w:rPr>
                <w:sz w:val="24"/>
              </w:rPr>
              <w:t xml:space="preserve">N</w:t>
            </w:r>
          </w:p>
        </w:tc>
        <w:tc>
          <w:tcPr>
            <w:tcW w:w="3623" w:type="dxa"/>
          </w:tcPr>
          <w:p>
            <w:pPr>
              <w:pStyle w:val="0"/>
              <w:jc w:val="center"/>
            </w:pPr>
            <w:r>
              <w:rPr>
                <w:sz w:val="24"/>
              </w:rPr>
              <w:t xml:space="preserve">Наименование акта</w:t>
            </w:r>
          </w:p>
        </w:tc>
        <w:tc>
          <w:tcPr>
            <w:tcW w:w="2262" w:type="dxa"/>
          </w:tcPr>
          <w:p>
            <w:pPr>
              <w:pStyle w:val="0"/>
              <w:jc w:val="center"/>
            </w:pPr>
            <w:r>
              <w:rPr>
                <w:sz w:val="24"/>
              </w:rPr>
              <w:t xml:space="preserve">Положения акта</w:t>
            </w:r>
          </w:p>
        </w:tc>
        <w:tc>
          <w:tcPr>
            <w:tcW w:w="2441" w:type="dxa"/>
          </w:tcPr>
          <w:p>
            <w:pPr>
              <w:pStyle w:val="0"/>
              <w:jc w:val="center"/>
            </w:pPr>
            <w:r>
              <w:rPr>
                <w:sz w:val="24"/>
              </w:rPr>
              <w:t xml:space="preserve">Обоснование</w:t>
            </w:r>
          </w:p>
        </w:tc>
      </w:tr>
      <w:tr>
        <w:tc>
          <w:tcPr>
            <w:gridSpan w:val="4"/>
            <w:tcW w:w="9066" w:type="dxa"/>
            <w:vAlign w:val="center"/>
          </w:tcPr>
          <w:p>
            <w:pPr>
              <w:pStyle w:val="0"/>
              <w:outlineLvl w:val="3"/>
              <w:jc w:val="center"/>
            </w:pPr>
            <w:r>
              <w:rPr>
                <w:sz w:val="24"/>
              </w:rPr>
              <w:t xml:space="preserve">1. Федеральные законы и нормативные правовые акты Российской Федерации</w:t>
            </w:r>
          </w:p>
        </w:tc>
      </w:tr>
      <w:tr>
        <w:tc>
          <w:tcPr>
            <w:tcW w:w="740" w:type="dxa"/>
            <w:vAlign w:val="center"/>
          </w:tcPr>
          <w:p>
            <w:pPr>
              <w:pStyle w:val="0"/>
            </w:pPr>
            <w:r>
              <w:rPr>
                <w:sz w:val="24"/>
              </w:rPr>
            </w:r>
          </w:p>
        </w:tc>
        <w:tc>
          <w:tcPr>
            <w:tcW w:w="3623" w:type="dxa"/>
            <w:vAlign w:val="center"/>
          </w:tcPr>
          <w:p>
            <w:pPr>
              <w:pStyle w:val="0"/>
            </w:pPr>
            <w:r>
              <w:rPr>
                <w:sz w:val="24"/>
              </w:rPr>
            </w:r>
          </w:p>
        </w:tc>
        <w:tc>
          <w:tcPr>
            <w:tcW w:w="2262" w:type="dxa"/>
            <w:vAlign w:val="center"/>
          </w:tcPr>
          <w:p>
            <w:pPr>
              <w:pStyle w:val="0"/>
            </w:pPr>
            <w:r>
              <w:rPr>
                <w:sz w:val="24"/>
              </w:rPr>
            </w:r>
          </w:p>
        </w:tc>
        <w:tc>
          <w:tcPr>
            <w:tcW w:w="2441" w:type="dxa"/>
            <w:vAlign w:val="center"/>
          </w:tcPr>
          <w:p>
            <w:pPr>
              <w:pStyle w:val="0"/>
            </w:pPr>
            <w:r>
              <w:rPr>
                <w:sz w:val="24"/>
              </w:rPr>
            </w:r>
          </w:p>
        </w:tc>
      </w:tr>
      <w:tr>
        <w:tc>
          <w:tcPr>
            <w:gridSpan w:val="4"/>
            <w:tcW w:w="9066" w:type="dxa"/>
            <w:vAlign w:val="center"/>
          </w:tcPr>
          <w:p>
            <w:pPr>
              <w:pStyle w:val="0"/>
              <w:outlineLvl w:val="3"/>
              <w:jc w:val="center"/>
            </w:pPr>
            <w:r>
              <w:rPr>
                <w:sz w:val="24"/>
              </w:rPr>
              <w:t xml:space="preserve">2. Законы и нормативные правовые акты субъекта (субъектов) Российской Федерации</w:t>
            </w:r>
          </w:p>
        </w:tc>
      </w:tr>
      <w:tr>
        <w:tc>
          <w:tcPr>
            <w:tcW w:w="740" w:type="dxa"/>
            <w:vAlign w:val="center"/>
          </w:tcPr>
          <w:p>
            <w:pPr>
              <w:pStyle w:val="0"/>
            </w:pPr>
            <w:r>
              <w:rPr>
                <w:sz w:val="24"/>
              </w:rPr>
            </w:r>
          </w:p>
        </w:tc>
        <w:tc>
          <w:tcPr>
            <w:tcW w:w="3623" w:type="dxa"/>
            <w:vAlign w:val="center"/>
          </w:tcPr>
          <w:p>
            <w:pPr>
              <w:pStyle w:val="0"/>
            </w:pPr>
            <w:r>
              <w:rPr>
                <w:sz w:val="24"/>
              </w:rPr>
            </w:r>
          </w:p>
        </w:tc>
        <w:tc>
          <w:tcPr>
            <w:tcW w:w="2262" w:type="dxa"/>
            <w:vAlign w:val="center"/>
          </w:tcPr>
          <w:p>
            <w:pPr>
              <w:pStyle w:val="0"/>
            </w:pPr>
            <w:r>
              <w:rPr>
                <w:sz w:val="24"/>
              </w:rPr>
            </w:r>
          </w:p>
        </w:tc>
        <w:tc>
          <w:tcPr>
            <w:tcW w:w="2441"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325"/>
        <w:gridCol w:w="6720"/>
      </w:tblGrid>
      <w:tr>
        <w:tc>
          <w:tcPr>
            <w:tcW w:w="2325" w:type="dxa"/>
            <w:tcBorders>
              <w:top w:val="nil"/>
              <w:left w:val="nil"/>
              <w:bottom w:val="nil"/>
              <w:right w:val="nil"/>
            </w:tcBorders>
          </w:tcPr>
          <w:p>
            <w:pPr>
              <w:pStyle w:val="0"/>
              <w:ind w:firstLine="283"/>
              <w:jc w:val="both"/>
            </w:pPr>
            <w:r>
              <w:rPr>
                <w:sz w:val="24"/>
              </w:rPr>
              <w:t xml:space="preserve">Приложение </w:t>
            </w:r>
            <w:hyperlink w:history="0" w:anchor="P1660" w:tooltip="&lt;2&gt; Включается в случае, если муниципальное образование (муниципальные образования) является стороной соглашения о защите и поощрении капиталовложений.">
              <w:r>
                <w:rPr>
                  <w:sz w:val="24"/>
                  <w:color w:val="0000ff"/>
                </w:rPr>
                <w:t xml:space="preserve">&lt;2&gt;</w:t>
              </w:r>
            </w:hyperlink>
            <w:r>
              <w:rPr>
                <w:sz w:val="24"/>
              </w:rPr>
              <w:t xml:space="preserve">.</w:t>
            </w:r>
          </w:p>
        </w:tc>
        <w:tc>
          <w:tcPr>
            <w:tcW w:w="6720" w:type="dxa"/>
            <w:tcBorders>
              <w:top w:val="nil"/>
              <w:left w:val="nil"/>
              <w:bottom w:val="nil"/>
              <w:right w:val="nil"/>
            </w:tcBorders>
          </w:tcPr>
          <w:p>
            <w:pPr>
              <w:pStyle w:val="0"/>
              <w:jc w:val="both"/>
            </w:pPr>
            <w:r>
              <w:rPr>
                <w:sz w:val="24"/>
              </w:rPr>
              <w:t xml:space="preserve">Список муниципальных правовых актов, которые могут применяться с учетом особенностей, установленных </w:t>
            </w:r>
            <w:hyperlink w:history="0" r:id="rId37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2002"/>
        <w:gridCol w:w="340"/>
        <w:gridCol w:w="3825"/>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02"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002"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002"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825"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1659" w:name="P1659"/>
    <w:bookmarkEnd w:id="1659"/>
    <w:p>
      <w:pPr>
        <w:pStyle w:val="0"/>
        <w:spacing w:before="240" w:lineRule="auto"/>
        <w:ind w:firstLine="540"/>
        <w:jc w:val="both"/>
      </w:pPr>
      <w:r>
        <w:rPr>
          <w:sz w:val="24"/>
        </w:rPr>
        <w:t xml:space="preserve">&lt;1&gt; Настоящие акты указываются только в случае, если в соответствии с соглашением о защите и поощрении капиталовложений объем капиталовложений организации, реализующей проект, составляет не менее 15 млрд. рублей, в остальных случаях указывается, что соответствующий раздел не применяется.</w:t>
      </w:r>
    </w:p>
    <w:bookmarkStart w:id="1660" w:name="P1660"/>
    <w:bookmarkEnd w:id="1660"/>
    <w:p>
      <w:pPr>
        <w:pStyle w:val="0"/>
        <w:spacing w:before="240" w:lineRule="auto"/>
        <w:ind w:firstLine="540"/>
        <w:jc w:val="both"/>
      </w:pPr>
      <w:r>
        <w:rPr>
          <w:sz w:val="24"/>
        </w:rPr>
        <w:t xml:space="preserve">&lt;2&gt; Включается в случае, если муниципальное образование (муниципальные образования) является стороной соглашения о защите и поощрении капиталовложений.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списку актов (решений),</w:t>
      </w:r>
    </w:p>
    <w:p>
      <w:pPr>
        <w:pStyle w:val="0"/>
        <w:jc w:val="right"/>
      </w:pPr>
      <w:r>
        <w:rPr>
          <w:sz w:val="24"/>
        </w:rPr>
        <w:t xml:space="preserve">которые могут применяться</w:t>
      </w:r>
    </w:p>
    <w:p>
      <w:pPr>
        <w:pStyle w:val="0"/>
        <w:jc w:val="right"/>
      </w:pPr>
      <w:r>
        <w:rPr>
          <w:sz w:val="24"/>
        </w:rPr>
        <w:t xml:space="preserve">с учетом особенностей, установленных</w:t>
      </w:r>
    </w:p>
    <w:p>
      <w:pPr>
        <w:pStyle w:val="0"/>
        <w:jc w:val="right"/>
      </w:pPr>
      <w:r>
        <w:rPr>
          <w:sz w:val="24"/>
        </w:rPr>
        <w:t xml:space="preserve">статьей 9 Федерального закона</w:t>
      </w:r>
    </w:p>
    <w:p>
      <w:pPr>
        <w:pStyle w:val="0"/>
        <w:jc w:val="right"/>
      </w:pPr>
      <w:r>
        <w:rPr>
          <w:sz w:val="24"/>
        </w:rPr>
        <w:t xml:space="preserve">"О защите и поощрении капиталовложений</w:t>
      </w:r>
    </w:p>
    <w:p>
      <w:pPr>
        <w:pStyle w:val="0"/>
        <w:jc w:val="right"/>
      </w:pPr>
      <w:r>
        <w:rPr>
          <w:sz w:val="24"/>
        </w:rPr>
        <w:t xml:space="preserve">в Российской Федерации"</w:t>
      </w:r>
    </w:p>
    <w:p>
      <w:pPr>
        <w:pStyle w:val="0"/>
        <w:jc w:val="right"/>
      </w:pPr>
      <w:r>
        <w:rPr>
          <w:sz w:val="24"/>
        </w:rPr>
        <w:t xml:space="preserve">(в редакции постановления</w:t>
      </w:r>
    </w:p>
    <w:p>
      <w:pPr>
        <w:pStyle w:val="0"/>
        <w:jc w:val="right"/>
      </w:pPr>
      <w:r>
        <w:rPr>
          <w:sz w:val="24"/>
        </w:rPr>
        <w:t xml:space="preserve">Правительства Российской Федерации</w:t>
      </w:r>
    </w:p>
    <w:p>
      <w:pPr>
        <w:pStyle w:val="0"/>
        <w:jc w:val="right"/>
      </w:pPr>
      <w:r>
        <w:rPr>
          <w:sz w:val="24"/>
        </w:rPr>
        <w:t xml:space="preserve">от 15 июля 2025 г. N 1068)</w:t>
      </w:r>
    </w:p>
    <w:p>
      <w:pPr>
        <w:pStyle w:val="0"/>
        <w:jc w:val="both"/>
      </w:pPr>
      <w:r>
        <w:rPr>
          <w:sz w:val="24"/>
        </w:rPr>
      </w:r>
    </w:p>
    <w:tbl>
      <w:tblPr>
        <w:tblInd w:w="0" w:type="dxa"/>
        <w:tblLayout w:type="fixed"/>
        <w:tblCellMar>
          <w:top w:w="102" w:type="dxa"/>
          <w:left w:w="62" w:type="dxa"/>
          <w:bottom w:w="102" w:type="dxa"/>
          <w:right w:w="62" w:type="dxa"/>
        </w:tblCellMar>
      </w:tblPr>
      <w:tblGrid>
        <w:gridCol w:w="1357"/>
        <w:gridCol w:w="6491"/>
        <w:gridCol w:w="1196"/>
      </w:tblGrid>
      <w:tr>
        <w:tc>
          <w:tcPr>
            <w:gridSpan w:val="3"/>
            <w:tcW w:w="9044" w:type="dxa"/>
            <w:tcBorders>
              <w:top w:val="nil"/>
              <w:left w:val="nil"/>
              <w:bottom w:val="nil"/>
              <w:right w:val="nil"/>
            </w:tcBorders>
          </w:tcPr>
          <w:p>
            <w:pPr>
              <w:pStyle w:val="0"/>
              <w:jc w:val="center"/>
            </w:pPr>
            <w:r>
              <w:rPr>
                <w:sz w:val="24"/>
              </w:rPr>
              <w:t xml:space="preserve">СПИСОК</w:t>
            </w:r>
          </w:p>
          <w:p>
            <w:pPr>
              <w:pStyle w:val="0"/>
              <w:jc w:val="center"/>
            </w:pPr>
            <w:r>
              <w:rPr>
                <w:sz w:val="24"/>
              </w:rPr>
              <w:t xml:space="preserve">муниципальных правовых актов муниципального образования</w:t>
            </w:r>
          </w:p>
        </w:tc>
      </w:tr>
      <w:tr>
        <w:tc>
          <w:tcPr>
            <w:tcW w:w="1357" w:type="dxa"/>
            <w:tcBorders>
              <w:top w:val="nil"/>
              <w:left w:val="nil"/>
              <w:bottom w:val="nil"/>
              <w:right w:val="nil"/>
            </w:tcBorders>
          </w:tcPr>
          <w:p>
            <w:pPr>
              <w:pStyle w:val="0"/>
            </w:pPr>
            <w:r>
              <w:rPr>
                <w:sz w:val="24"/>
              </w:rPr>
            </w:r>
          </w:p>
        </w:tc>
        <w:tc>
          <w:tcPr>
            <w:tcW w:w="6491" w:type="dxa"/>
            <w:tcBorders>
              <w:top w:val="nil"/>
              <w:left w:val="nil"/>
              <w:bottom w:val="single" w:sz="4"/>
              <w:right w:val="nil"/>
            </w:tcBorders>
          </w:tcPr>
          <w:p>
            <w:pPr>
              <w:pStyle w:val="0"/>
            </w:pPr>
            <w:r>
              <w:rPr>
                <w:sz w:val="24"/>
              </w:rPr>
            </w:r>
          </w:p>
        </w:tc>
        <w:tc>
          <w:tcPr>
            <w:tcW w:w="1196" w:type="dxa"/>
            <w:vAlign w:val="bottom"/>
            <w:tcBorders>
              <w:top w:val="nil"/>
              <w:left w:val="nil"/>
              <w:bottom w:val="nil"/>
              <w:right w:val="nil"/>
            </w:tcBorders>
          </w:tcPr>
          <w:p>
            <w:pPr>
              <w:pStyle w:val="0"/>
              <w:jc w:val="both"/>
            </w:pPr>
            <w:r>
              <w:rPr>
                <w:sz w:val="24"/>
              </w:rPr>
              <w:t xml:space="preserve">,</w:t>
            </w:r>
          </w:p>
        </w:tc>
      </w:tr>
      <w:tr>
        <w:tc>
          <w:tcPr>
            <w:tcW w:w="1357" w:type="dxa"/>
            <w:tcBorders>
              <w:top w:val="nil"/>
              <w:left w:val="nil"/>
              <w:bottom w:val="nil"/>
              <w:right w:val="nil"/>
            </w:tcBorders>
          </w:tcPr>
          <w:p>
            <w:pPr>
              <w:pStyle w:val="0"/>
            </w:pPr>
            <w:r>
              <w:rPr>
                <w:sz w:val="24"/>
              </w:rPr>
            </w:r>
          </w:p>
        </w:tc>
        <w:tc>
          <w:tcPr>
            <w:tcW w:w="6491" w:type="dxa"/>
            <w:tcBorders>
              <w:top w:val="single" w:sz="4"/>
              <w:left w:val="nil"/>
              <w:bottom w:val="nil"/>
              <w:right w:val="nil"/>
            </w:tcBorders>
          </w:tcPr>
          <w:p>
            <w:pPr>
              <w:pStyle w:val="0"/>
              <w:jc w:val="center"/>
            </w:pPr>
            <w:r>
              <w:rPr>
                <w:sz w:val="24"/>
              </w:rPr>
              <w:t xml:space="preserve">(наименование муниципального образования и адрес)</w:t>
            </w:r>
          </w:p>
        </w:tc>
        <w:tc>
          <w:tcPr>
            <w:tcW w:w="1196" w:type="dxa"/>
            <w:tcBorders>
              <w:top w:val="nil"/>
              <w:left w:val="nil"/>
              <w:bottom w:val="nil"/>
              <w:right w:val="nil"/>
            </w:tcBorders>
          </w:tcPr>
          <w:p>
            <w:pPr>
              <w:pStyle w:val="0"/>
            </w:pPr>
            <w:r>
              <w:rPr>
                <w:sz w:val="24"/>
              </w:rPr>
            </w:r>
          </w:p>
        </w:tc>
      </w:tr>
      <w:tr>
        <w:tc>
          <w:tcPr>
            <w:gridSpan w:val="3"/>
            <w:tcW w:w="9044" w:type="dxa"/>
            <w:tcBorders>
              <w:top w:val="nil"/>
              <w:left w:val="nil"/>
              <w:bottom w:val="nil"/>
              <w:right w:val="nil"/>
            </w:tcBorders>
          </w:tcPr>
          <w:p>
            <w:pPr>
              <w:pStyle w:val="0"/>
              <w:jc w:val="center"/>
            </w:pPr>
            <w:r>
              <w:rPr>
                <w:sz w:val="24"/>
              </w:rPr>
              <w:t xml:space="preserve">которые могут применяться с учетом особенностей, установленных </w:t>
            </w:r>
            <w:hyperlink w:history="0" r:id="rId37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3"/>
        <w:gridCol w:w="4412"/>
      </w:tblGrid>
      <w:tr>
        <w:tc>
          <w:tcPr>
            <w:tcW w:w="4643" w:type="dxa"/>
          </w:tcPr>
          <w:p>
            <w:pPr>
              <w:pStyle w:val="0"/>
            </w:pPr>
            <w:r>
              <w:rPr>
                <w:sz w:val="24"/>
              </w:rPr>
              <w:t xml:space="preserve">Полное наименование организации, реализующей проект</w:t>
            </w:r>
          </w:p>
        </w:tc>
        <w:tc>
          <w:tcPr>
            <w:tcW w:w="4412" w:type="dxa"/>
          </w:tcPr>
          <w:p>
            <w:pPr>
              <w:pStyle w:val="0"/>
            </w:pPr>
            <w:r>
              <w:rPr>
                <w:sz w:val="24"/>
              </w:rPr>
            </w:r>
          </w:p>
        </w:tc>
      </w:tr>
      <w:tr>
        <w:tc>
          <w:tcPr>
            <w:tcW w:w="4643" w:type="dxa"/>
          </w:tcPr>
          <w:p>
            <w:pPr>
              <w:pStyle w:val="0"/>
            </w:pPr>
            <w:r>
              <w:rPr>
                <w:sz w:val="24"/>
              </w:rPr>
              <w:t xml:space="preserve">ИНН организации, реализующей проект</w:t>
            </w:r>
          </w:p>
        </w:tc>
        <w:tc>
          <w:tcPr>
            <w:tcW w:w="4412" w:type="dxa"/>
          </w:tcPr>
          <w:p>
            <w:pPr>
              <w:pStyle w:val="0"/>
            </w:pPr>
            <w:r>
              <w:rPr>
                <w:sz w:val="24"/>
              </w:rPr>
            </w:r>
          </w:p>
        </w:tc>
      </w:tr>
      <w:tr>
        <w:tc>
          <w:tcPr>
            <w:tcW w:w="4643" w:type="dxa"/>
          </w:tcPr>
          <w:p>
            <w:pPr>
              <w:pStyle w:val="0"/>
            </w:pPr>
            <w:r>
              <w:rPr>
                <w:sz w:val="24"/>
              </w:rPr>
              <w:t xml:space="preserve">ОГРН организации, реализующей проект</w:t>
            </w:r>
          </w:p>
        </w:tc>
        <w:tc>
          <w:tcPr>
            <w:tcW w:w="4412" w:type="dxa"/>
          </w:tcPr>
          <w:p>
            <w:pPr>
              <w:pStyle w:val="0"/>
            </w:pPr>
            <w:r>
              <w:rPr>
                <w:sz w:val="24"/>
              </w:rPr>
            </w:r>
          </w:p>
        </w:tc>
      </w:tr>
      <w:tr>
        <w:tc>
          <w:tcPr>
            <w:tcW w:w="4643" w:type="dxa"/>
          </w:tcPr>
          <w:p>
            <w:pPr>
              <w:pStyle w:val="0"/>
            </w:pPr>
            <w:r>
              <w:rPr>
                <w:sz w:val="24"/>
              </w:rPr>
              <w:t xml:space="preserve">Адрес организации, реализующей проект</w:t>
            </w:r>
          </w:p>
        </w:tc>
        <w:tc>
          <w:tcPr>
            <w:tcW w:w="4412" w:type="dxa"/>
          </w:tcPr>
          <w:p>
            <w:pPr>
              <w:pStyle w:val="0"/>
            </w:pPr>
            <w:r>
              <w:rPr>
                <w:sz w:val="24"/>
              </w:rPr>
            </w:r>
          </w:p>
        </w:tc>
      </w:tr>
      <w:tr>
        <w:tc>
          <w:tcPr>
            <w:tcW w:w="4643" w:type="dxa"/>
          </w:tcPr>
          <w:p>
            <w:pPr>
              <w:pStyle w:val="0"/>
            </w:pPr>
            <w:r>
              <w:rPr>
                <w:sz w:val="24"/>
              </w:rPr>
              <w:t xml:space="preserve">Наименование инвестиционного проекта</w:t>
            </w:r>
          </w:p>
        </w:tc>
        <w:tc>
          <w:tcPr>
            <w:tcW w:w="441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outlineLvl w:val="3"/>
              <w:jc w:val="center"/>
            </w:pPr>
            <w:r>
              <w:rPr>
                <w:sz w:val="24"/>
              </w:rPr>
              <w:t xml:space="preserve">Муниципальные правовые акты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26"/>
        <w:gridCol w:w="2793"/>
        <w:gridCol w:w="2235"/>
        <w:gridCol w:w="2590"/>
      </w:tblGrid>
      <w:tr>
        <w:tc>
          <w:tcPr>
            <w:tcW w:w="1426" w:type="dxa"/>
          </w:tcPr>
          <w:p>
            <w:pPr>
              <w:pStyle w:val="0"/>
              <w:jc w:val="center"/>
            </w:pPr>
            <w:r>
              <w:rPr>
                <w:sz w:val="24"/>
              </w:rPr>
              <w:t xml:space="preserve">N</w:t>
            </w:r>
          </w:p>
        </w:tc>
        <w:tc>
          <w:tcPr>
            <w:tcW w:w="2793" w:type="dxa"/>
          </w:tcPr>
          <w:p>
            <w:pPr>
              <w:pStyle w:val="0"/>
              <w:jc w:val="center"/>
            </w:pPr>
            <w:r>
              <w:rPr>
                <w:sz w:val="24"/>
              </w:rPr>
              <w:t xml:space="preserve">Наименование акта (решения)</w:t>
            </w:r>
          </w:p>
        </w:tc>
        <w:tc>
          <w:tcPr>
            <w:tcW w:w="2235" w:type="dxa"/>
          </w:tcPr>
          <w:p>
            <w:pPr>
              <w:pStyle w:val="0"/>
              <w:jc w:val="center"/>
            </w:pPr>
            <w:r>
              <w:rPr>
                <w:sz w:val="24"/>
              </w:rPr>
              <w:t xml:space="preserve">Положения акта (решения)</w:t>
            </w:r>
          </w:p>
        </w:tc>
        <w:tc>
          <w:tcPr>
            <w:tcW w:w="2590" w:type="dxa"/>
          </w:tcPr>
          <w:p>
            <w:pPr>
              <w:pStyle w:val="0"/>
              <w:jc w:val="center"/>
            </w:pPr>
            <w:r>
              <w:rPr>
                <w:sz w:val="24"/>
              </w:rPr>
              <w:t xml:space="preserve">Обоснование</w:t>
            </w:r>
          </w:p>
        </w:tc>
      </w:tr>
      <w:tr>
        <w:tc>
          <w:tcPr>
            <w:tcW w:w="1426" w:type="dxa"/>
            <w:vAlign w:val="center"/>
          </w:tcPr>
          <w:p>
            <w:pPr>
              <w:pStyle w:val="0"/>
            </w:pPr>
            <w:r>
              <w:rPr>
                <w:sz w:val="24"/>
              </w:rPr>
            </w:r>
          </w:p>
        </w:tc>
        <w:tc>
          <w:tcPr>
            <w:tcW w:w="2793" w:type="dxa"/>
            <w:vAlign w:val="center"/>
          </w:tcPr>
          <w:p>
            <w:pPr>
              <w:pStyle w:val="0"/>
            </w:pPr>
            <w:r>
              <w:rPr>
                <w:sz w:val="24"/>
              </w:rPr>
            </w:r>
          </w:p>
        </w:tc>
        <w:tc>
          <w:tcPr>
            <w:tcW w:w="2235" w:type="dxa"/>
            <w:vAlign w:val="center"/>
          </w:tcPr>
          <w:p>
            <w:pPr>
              <w:pStyle w:val="0"/>
            </w:pPr>
            <w:r>
              <w:rPr>
                <w:sz w:val="24"/>
              </w:rPr>
            </w:r>
          </w:p>
        </w:tc>
        <w:tc>
          <w:tcPr>
            <w:tcW w:w="2590"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36"/>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3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3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3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3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36"/>
        <w:gridCol w:w="340"/>
        <w:gridCol w:w="3619"/>
      </w:tblGrid>
      <w:tr>
        <w:tc>
          <w:tcPr>
            <w:tcW w:w="2415" w:type="dxa"/>
            <w:tcBorders>
              <w:top w:val="nil"/>
              <w:left w:val="nil"/>
              <w:bottom w:val="nil"/>
              <w:right w:val="nil"/>
            </w:tcBorders>
          </w:tcPr>
          <w:p>
            <w:pPr>
              <w:pStyle w:val="0"/>
              <w:ind w:firstLine="283"/>
              <w:jc w:val="both"/>
            </w:pPr>
            <w:r>
              <w:rPr>
                <w:sz w:val="24"/>
              </w:rPr>
              <w:t xml:space="preserve">Согласовано:</w:t>
            </w:r>
          </w:p>
        </w:tc>
        <w:tc>
          <w:tcPr>
            <w:tcW w:w="340" w:type="dxa"/>
            <w:tcBorders>
              <w:top w:val="nil"/>
              <w:left w:val="nil"/>
              <w:bottom w:val="nil"/>
              <w:right w:val="nil"/>
            </w:tcBorders>
          </w:tcPr>
          <w:p>
            <w:pPr>
              <w:pStyle w:val="0"/>
            </w:pPr>
            <w:r>
              <w:rPr>
                <w:sz w:val="24"/>
              </w:rPr>
            </w:r>
          </w:p>
        </w:tc>
        <w:tc>
          <w:tcPr>
            <w:tcW w:w="233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3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3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3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(глава муниципального образования)</w:t>
            </w:r>
          </w:p>
        </w:tc>
        <w:tc>
          <w:tcPr>
            <w:tcW w:w="340" w:type="dxa"/>
            <w:tcBorders>
              <w:top w:val="nil"/>
              <w:left w:val="nil"/>
              <w:bottom w:val="nil"/>
              <w:right w:val="nil"/>
            </w:tcBorders>
          </w:tcPr>
          <w:p>
            <w:pPr>
              <w:pStyle w:val="0"/>
            </w:pPr>
            <w:r>
              <w:rPr>
                <w:sz w:val="24"/>
              </w:rPr>
            </w:r>
          </w:p>
        </w:tc>
        <w:tc>
          <w:tcPr>
            <w:tcW w:w="233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главы муниципального образования)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7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bookmarkStart w:id="1771" w:name="P1771"/>
          <w:bookmarkEnd w:id="1771"/>
          <w:p>
            <w:pPr>
              <w:pStyle w:val="0"/>
              <w:jc w:val="center"/>
            </w:pPr>
            <w:r>
              <w:rPr>
                <w:sz w:val="24"/>
              </w:rPr>
              <w:t xml:space="preserve">ЗАЯВЛЕНИЕ</w:t>
            </w:r>
          </w:p>
          <w:p>
            <w:pPr>
              <w:pStyle w:val="0"/>
              <w:jc w:val="center"/>
            </w:pPr>
            <w:r>
              <w:rPr>
                <w:sz w:val="24"/>
              </w:rPr>
              <w:t xml:space="preserve">об учете уже осуществленных капиталовложений для реализации инвестиционного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84"/>
        <w:gridCol w:w="2399"/>
        <w:gridCol w:w="5415"/>
        <w:gridCol w:w="346"/>
      </w:tblGrid>
      <w:tr>
        <w:tblPrEx>
          <w:tblBorders>
            <w:insideH w:val="single" w:sz="4"/>
          </w:tblBorders>
        </w:tblPrEx>
        <w:tc>
          <w:tcPr>
            <w:gridSpan w:val="4"/>
            <w:tcW w:w="9044" w:type="dxa"/>
            <w:tcBorders>
              <w:top w:val="nil"/>
              <w:left w:val="nil"/>
              <w:bottom w:val="single" w:sz="4"/>
              <w:right w:val="nil"/>
            </w:tcBorders>
          </w:tcPr>
          <w:p>
            <w:pPr>
              <w:pStyle w:val="0"/>
            </w:pPr>
            <w:r>
              <w:rPr>
                <w:sz w:val="24"/>
              </w:rPr>
            </w:r>
          </w:p>
        </w:tc>
      </w:tr>
      <w:tr>
        <w:tc>
          <w:tcPr>
            <w:gridSpan w:val="4"/>
            <w:tcW w:w="9044"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4"/>
            <w:tcW w:w="9044" w:type="dxa"/>
            <w:tcBorders>
              <w:top w:val="nil"/>
              <w:left w:val="nil"/>
              <w:bottom w:val="single" w:sz="4"/>
              <w:right w:val="nil"/>
            </w:tcBorders>
          </w:tcPr>
          <w:p>
            <w:pPr>
              <w:pStyle w:val="0"/>
            </w:pPr>
            <w:r>
              <w:rPr>
                <w:sz w:val="24"/>
              </w:rPr>
            </w:r>
          </w:p>
        </w:tc>
      </w:tr>
      <w:tr>
        <w:tc>
          <w:tcPr>
            <w:gridSpan w:val="4"/>
            <w:tcW w:w="9044" w:type="dxa"/>
            <w:tcBorders>
              <w:top w:val="single" w:sz="4"/>
              <w:left w:val="nil"/>
              <w:bottom w:val="nil"/>
              <w:right w:val="nil"/>
            </w:tcBorders>
          </w:tcPr>
          <w:p>
            <w:pPr>
              <w:pStyle w:val="0"/>
              <w:jc w:val="center"/>
            </w:pPr>
            <w:r>
              <w:rPr>
                <w:sz w:val="24"/>
              </w:rPr>
              <w:t xml:space="preserve">(ИНН, ОГРН)</w:t>
            </w:r>
          </w:p>
        </w:tc>
      </w:tr>
      <w:tr>
        <w:tc>
          <w:tcPr>
            <w:gridSpan w:val="4"/>
            <w:tcW w:w="9044" w:type="dxa"/>
            <w:tcBorders>
              <w:top w:val="nil"/>
              <w:left w:val="nil"/>
              <w:bottom w:val="single" w:sz="4"/>
              <w:right w:val="nil"/>
            </w:tcBorders>
          </w:tcPr>
          <w:p>
            <w:pPr>
              <w:pStyle w:val="0"/>
            </w:pPr>
            <w:r>
              <w:rPr>
                <w:sz w:val="24"/>
              </w:rPr>
            </w:r>
          </w:p>
        </w:tc>
      </w:tr>
      <w:tr>
        <w:tc>
          <w:tcPr>
            <w:gridSpan w:val="4"/>
            <w:tcW w:w="9044"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tcW w:w="884" w:type="dxa"/>
            <w:vAlign w:val="bottom"/>
            <w:tcBorders>
              <w:top w:val="nil"/>
              <w:left w:val="nil"/>
              <w:bottom w:val="nil"/>
              <w:right w:val="nil"/>
            </w:tcBorders>
          </w:tcPr>
          <w:p>
            <w:pPr>
              <w:pStyle w:val="0"/>
            </w:pPr>
            <w:r>
              <w:rPr>
                <w:sz w:val="24"/>
              </w:rPr>
              <w:t xml:space="preserve">в лице</w:t>
            </w:r>
          </w:p>
        </w:tc>
        <w:tc>
          <w:tcPr>
            <w:gridSpan w:val="2"/>
            <w:tcW w:w="7814" w:type="dxa"/>
            <w:tcBorders>
              <w:top w:val="nil"/>
              <w:left w:val="nil"/>
              <w:bottom w:val="single" w:sz="4"/>
              <w:right w:val="nil"/>
            </w:tcBorders>
          </w:tcPr>
          <w:p>
            <w:pPr>
              <w:pStyle w:val="0"/>
            </w:pPr>
            <w:r>
              <w:rPr>
                <w:sz w:val="24"/>
              </w:rPr>
            </w:r>
          </w:p>
        </w:tc>
        <w:tc>
          <w:tcPr>
            <w:tcW w:w="346" w:type="dxa"/>
            <w:vAlign w:val="bottom"/>
            <w:tcBorders>
              <w:top w:val="nil"/>
              <w:left w:val="nil"/>
              <w:bottom w:val="nil"/>
              <w:right w:val="nil"/>
            </w:tcBorders>
          </w:tcPr>
          <w:p>
            <w:pPr>
              <w:pStyle w:val="0"/>
              <w:jc w:val="both"/>
            </w:pPr>
            <w:r>
              <w:rPr>
                <w:sz w:val="24"/>
              </w:rPr>
              <w:t xml:space="preserve">,</w:t>
            </w:r>
          </w:p>
        </w:tc>
      </w:tr>
      <w:tr>
        <w:tc>
          <w:tcPr>
            <w:tcW w:w="884" w:type="dxa"/>
            <w:tcBorders>
              <w:top w:val="nil"/>
              <w:left w:val="nil"/>
              <w:bottom w:val="nil"/>
              <w:right w:val="nil"/>
            </w:tcBorders>
          </w:tcPr>
          <w:p>
            <w:pPr>
              <w:pStyle w:val="0"/>
            </w:pPr>
            <w:r>
              <w:rPr>
                <w:sz w:val="24"/>
              </w:rPr>
            </w:r>
          </w:p>
        </w:tc>
        <w:tc>
          <w:tcPr>
            <w:gridSpan w:val="2"/>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6" w:type="dxa"/>
            <w:tcBorders>
              <w:top w:val="nil"/>
              <w:left w:val="nil"/>
              <w:bottom w:val="nil"/>
              <w:right w:val="nil"/>
            </w:tcBorders>
          </w:tcPr>
          <w:p>
            <w:pPr>
              <w:pStyle w:val="0"/>
            </w:pPr>
            <w:r>
              <w:rPr>
                <w:sz w:val="24"/>
              </w:rPr>
            </w:r>
          </w:p>
        </w:tc>
      </w:tr>
      <w:tr>
        <w:tc>
          <w:tcPr>
            <w:gridSpan w:val="2"/>
            <w:tcW w:w="3283" w:type="dxa"/>
            <w:vAlign w:val="bottom"/>
            <w:tcBorders>
              <w:top w:val="nil"/>
              <w:left w:val="nil"/>
              <w:bottom w:val="nil"/>
              <w:right w:val="nil"/>
            </w:tcBorders>
          </w:tcPr>
          <w:p>
            <w:pPr>
              <w:pStyle w:val="0"/>
            </w:pPr>
            <w:r>
              <w:rPr>
                <w:sz w:val="24"/>
              </w:rPr>
              <w:t xml:space="preserve">действующ___ на основании</w:t>
            </w:r>
          </w:p>
        </w:tc>
        <w:tc>
          <w:tcPr>
            <w:tcW w:w="5415" w:type="dxa"/>
            <w:tcBorders>
              <w:top w:val="nil"/>
              <w:left w:val="nil"/>
              <w:bottom w:val="single" w:sz="4"/>
              <w:right w:val="nil"/>
            </w:tcBorders>
          </w:tcPr>
          <w:p>
            <w:pPr>
              <w:pStyle w:val="0"/>
            </w:pPr>
            <w:r>
              <w:rPr>
                <w:sz w:val="24"/>
              </w:rPr>
            </w:r>
          </w:p>
        </w:tc>
        <w:tc>
          <w:tcPr>
            <w:tcW w:w="346" w:type="dxa"/>
            <w:vAlign w:val="bottom"/>
            <w:tcBorders>
              <w:top w:val="nil"/>
              <w:left w:val="nil"/>
              <w:bottom w:val="nil"/>
              <w:right w:val="nil"/>
            </w:tcBorders>
          </w:tcPr>
          <w:p>
            <w:pPr>
              <w:pStyle w:val="0"/>
              <w:jc w:val="both"/>
            </w:pPr>
            <w:r>
              <w:rPr>
                <w:sz w:val="24"/>
              </w:rPr>
              <w:t xml:space="preserve">,</w:t>
            </w:r>
          </w:p>
        </w:tc>
      </w:tr>
      <w:tr>
        <w:tc>
          <w:tcPr>
            <w:gridSpan w:val="2"/>
            <w:tcW w:w="3283" w:type="dxa"/>
            <w:tcBorders>
              <w:top w:val="nil"/>
              <w:left w:val="nil"/>
              <w:bottom w:val="nil"/>
              <w:right w:val="nil"/>
            </w:tcBorders>
          </w:tcPr>
          <w:p>
            <w:pPr>
              <w:pStyle w:val="0"/>
            </w:pPr>
            <w:r>
              <w:rPr>
                <w:sz w:val="24"/>
              </w:rPr>
            </w:r>
          </w:p>
        </w:tc>
        <w:tc>
          <w:tcPr>
            <w:tcW w:w="5415"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c>
          <w:tcPr>
            <w:tcW w:w="346" w:type="dxa"/>
            <w:tcBorders>
              <w:top w:val="nil"/>
              <w:left w:val="nil"/>
              <w:bottom w:val="nil"/>
              <w:right w:val="nil"/>
            </w:tcBorders>
          </w:tcPr>
          <w:p>
            <w:pPr>
              <w:pStyle w:val="0"/>
            </w:pPr>
            <w:r>
              <w:rPr>
                <w:sz w:val="24"/>
              </w:rPr>
            </w:r>
          </w:p>
        </w:tc>
      </w:tr>
      <w:tr>
        <w:tc>
          <w:tcPr>
            <w:gridSpan w:val="4"/>
            <w:tcW w:w="9044" w:type="dxa"/>
            <w:tcBorders>
              <w:top w:val="nil"/>
              <w:left w:val="nil"/>
              <w:bottom w:val="nil"/>
              <w:right w:val="nil"/>
            </w:tcBorders>
          </w:tcPr>
          <w:p>
            <w:pPr>
              <w:pStyle w:val="1"/>
              <w:jc w:val="both"/>
            </w:pPr>
            <w:r>
              <w:rPr>
                <w:sz w:val="20"/>
              </w:rPr>
              <w:t xml:space="preserve">заверяет, что на дату  подачи  заявления  от "__" ________ ____ г.</w:t>
            </w:r>
          </w:p>
          <w:p>
            <w:pPr>
              <w:pStyle w:val="1"/>
              <w:jc w:val="both"/>
            </w:pPr>
            <w:r>
              <w:rPr>
                <w:sz w:val="20"/>
              </w:rPr>
              <w:t xml:space="preserve">N ____________ о  заключении  соглашения  о  защите  и   поощрении</w:t>
            </w:r>
          </w:p>
          <w:p>
            <w:pPr>
              <w:pStyle w:val="1"/>
              <w:jc w:val="both"/>
            </w:pPr>
            <w:r>
              <w:rPr>
                <w:sz w:val="20"/>
              </w:rPr>
              <w:t xml:space="preserve">капиталовложений    организацией,    реализующей    проект,   были</w:t>
            </w:r>
          </w:p>
          <w:p>
            <w:pPr>
              <w:pStyle w:val="1"/>
              <w:jc w:val="both"/>
            </w:pPr>
            <w:r>
              <w:rPr>
                <w:sz w:val="20"/>
              </w:rPr>
              <w:t xml:space="preserve">осуществлены капиталовложения в объеме ____________________ рублей</w:t>
            </w:r>
          </w:p>
          <w:p>
            <w:pPr>
              <w:pStyle w:val="1"/>
              <w:jc w:val="both"/>
            </w:pPr>
            <w:r>
              <w:rPr>
                <w:sz w:val="20"/>
              </w:rPr>
              <w:t xml:space="preserve">                                       (цифрами и прописью)</w:t>
            </w:r>
          </w:p>
          <w:p>
            <w:pPr>
              <w:pStyle w:val="1"/>
              <w:jc w:val="both"/>
            </w:pPr>
            <w:r>
              <w:rPr>
                <w:sz w:val="20"/>
              </w:rPr>
              <w:t xml:space="preserve">в отношении инвестиционного проекта _____________________________.</w:t>
            </w:r>
          </w:p>
          <w:p>
            <w:pPr>
              <w:pStyle w:val="1"/>
              <w:jc w:val="both"/>
            </w:pPr>
            <w:r>
              <w:rPr>
                <w:sz w:val="20"/>
              </w:rPr>
              <w:t xml:space="preserve">                                           (наименование и</w:t>
            </w:r>
          </w:p>
          <w:p>
            <w:pPr>
              <w:pStyle w:val="1"/>
              <w:jc w:val="both"/>
            </w:pPr>
            <w:r>
              <w:rPr>
                <w:sz w:val="20"/>
              </w:rPr>
              <w:t xml:space="preserve">                                            характеристика</w:t>
            </w:r>
          </w:p>
          <w:p>
            <w:pPr>
              <w:pStyle w:val="1"/>
              <w:jc w:val="both"/>
            </w:pPr>
            <w:r>
              <w:rPr>
                <w:sz w:val="20"/>
              </w:rPr>
              <w:t xml:space="preserve">                                       инвестиционного проекта)</w:t>
            </w:r>
          </w:p>
          <w:p>
            <w:pPr>
              <w:pStyle w:val="1"/>
              <w:jc w:val="both"/>
            </w:pPr>
            <w:r>
              <w:rPr>
                <w:sz w:val="20"/>
              </w:rPr>
              <w:t xml:space="preserve">Оставшийся объем капиталовложений составляет _____________________</w:t>
            </w:r>
          </w:p>
          <w:p>
            <w:pPr>
              <w:pStyle w:val="1"/>
              <w:jc w:val="both"/>
            </w:pPr>
            <w:r>
              <w:rPr>
                <w:sz w:val="20"/>
              </w:rPr>
              <w:t xml:space="preserve">                                                  (цифрами и</w:t>
            </w:r>
          </w:p>
          <w:p>
            <w:pPr>
              <w:pStyle w:val="1"/>
              <w:jc w:val="both"/>
            </w:pPr>
            <w:r>
              <w:rPr>
                <w:sz w:val="20"/>
              </w:rPr>
              <w:t xml:space="preserve">                                                   прописью)</w:t>
            </w:r>
          </w:p>
          <w:p>
            <w:pPr>
              <w:pStyle w:val="1"/>
              <w:jc w:val="both"/>
            </w:pPr>
            <w:r>
              <w:rPr>
                <w:sz w:val="20"/>
              </w:rPr>
              <w:t xml:space="preserve">рублей.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429"/>
        <w:gridCol w:w="340"/>
        <w:gridCol w:w="3515"/>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42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515"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7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bookmarkStart w:id="1842" w:name="P1842"/>
          <w:bookmarkEnd w:id="1842"/>
          <w:p>
            <w:pPr>
              <w:pStyle w:val="0"/>
              <w:jc w:val="center"/>
            </w:pPr>
            <w:r>
              <w:rPr>
                <w:sz w:val="24"/>
              </w:rPr>
              <w:t xml:space="preserve">ПЕРЕЧЕНЬ</w:t>
            </w:r>
          </w:p>
          <w:p>
            <w:pPr>
              <w:pStyle w:val="0"/>
              <w:jc w:val="center"/>
            </w:pPr>
            <w:r>
              <w:rPr>
                <w:sz w:val="24"/>
              </w:rPr>
              <w:t xml:space="preserve">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hyperlink w:history="0" r:id="rId37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15</w:t>
              </w:r>
            </w:hyperlink>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16"/>
        <w:gridCol w:w="340"/>
        <w:gridCol w:w="4774"/>
      </w:tblGrid>
      <w:tr>
        <w:tc>
          <w:tcPr>
            <w:tcW w:w="3916" w:type="dxa"/>
            <w:vAlign w:val="bottom"/>
            <w:tcBorders>
              <w:top w:val="nil"/>
              <w:left w:val="nil"/>
              <w:bottom w:val="nil"/>
              <w:right w:val="nil"/>
            </w:tcBorders>
          </w:tcPr>
          <w:p>
            <w:pPr>
              <w:pStyle w:val="0"/>
            </w:pPr>
            <w:r>
              <w:rPr>
                <w:sz w:val="24"/>
              </w:rPr>
              <w:t xml:space="preserve">Полное и сокращенное наименование организации, реализующей проект</w:t>
            </w:r>
          </w:p>
        </w:tc>
        <w:tc>
          <w:tcPr>
            <w:tcW w:w="340" w:type="dxa"/>
            <w:tcBorders>
              <w:top w:val="nil"/>
              <w:left w:val="nil"/>
              <w:bottom w:val="nil"/>
              <w:right w:val="nil"/>
            </w:tcBorders>
          </w:tcPr>
          <w:p>
            <w:pPr>
              <w:pStyle w:val="0"/>
            </w:pPr>
            <w:r>
              <w:rPr>
                <w:sz w:val="24"/>
              </w:rPr>
            </w:r>
          </w:p>
        </w:tc>
        <w:tc>
          <w:tcPr>
            <w:tcW w:w="4774" w:type="dxa"/>
            <w:tcBorders>
              <w:top w:val="nil"/>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Адрес организации, реализующей проект</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Наименование инвестиционного проекта</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Основной объект инвестиционного проекта</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Объем капиталовложений в инвестиционный проект, млн. рублей с НДС</w:t>
            </w:r>
          </w:p>
          <w:p>
            <w:pPr>
              <w:pStyle w:val="0"/>
            </w:pPr>
            <w:r>
              <w:rPr>
                <w:sz w:val="24"/>
              </w:rPr>
              <w:t xml:space="preserve">(в скобках указать объем капиталовложений без НДС)</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Объем капитальных вложений в инвестиционный проект, млн. рублей с НДС</w:t>
            </w:r>
          </w:p>
          <w:p>
            <w:pPr>
              <w:pStyle w:val="0"/>
            </w:pPr>
            <w:r>
              <w:rPr>
                <w:sz w:val="24"/>
              </w:rPr>
              <w:t xml:space="preserve">(в скобках указать объем капитальных вложений без НДС)</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Предполагаемый срок окончания инвестиционной стадии (год)</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Контакты лица, ответственного за заполнение формы (фамилия, имя, отчество (при наличии), должность, телефон, e-mail)</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r>
        <w:tc>
          <w:tcPr>
            <w:tcW w:w="3916" w:type="dxa"/>
            <w:vAlign w:val="bottom"/>
            <w:tcBorders>
              <w:top w:val="nil"/>
              <w:left w:val="nil"/>
              <w:bottom w:val="nil"/>
              <w:right w:val="nil"/>
            </w:tcBorders>
          </w:tcPr>
          <w:p>
            <w:pPr>
              <w:pStyle w:val="0"/>
            </w:pPr>
            <w:r>
              <w:rPr>
                <w:sz w:val="24"/>
              </w:rPr>
              <w:t xml:space="preserve">Дата заполнения документа</w:t>
            </w:r>
          </w:p>
        </w:tc>
        <w:tc>
          <w:tcPr>
            <w:tcW w:w="340" w:type="dxa"/>
            <w:tcBorders>
              <w:top w:val="nil"/>
              <w:left w:val="nil"/>
              <w:bottom w:val="nil"/>
              <w:right w:val="nil"/>
            </w:tcBorders>
          </w:tcPr>
          <w:p>
            <w:pPr>
              <w:pStyle w:val="0"/>
            </w:pPr>
            <w:r>
              <w:rPr>
                <w:sz w:val="24"/>
              </w:rPr>
            </w:r>
          </w:p>
        </w:tc>
        <w:tc>
          <w:tcPr>
            <w:tcW w:w="4774" w:type="dxa"/>
            <w:tcBorders>
              <w:top w:val="single" w:sz="4"/>
              <w:left w:val="nil"/>
              <w:bottom w:val="single" w:sz="4"/>
              <w:right w:val="nil"/>
            </w:tcBorders>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1905"/>
        <w:gridCol w:w="900"/>
        <w:gridCol w:w="1050"/>
        <w:gridCol w:w="915"/>
        <w:gridCol w:w="750"/>
        <w:gridCol w:w="885"/>
        <w:gridCol w:w="795"/>
        <w:gridCol w:w="975"/>
        <w:gridCol w:w="1200"/>
        <w:gridCol w:w="1005"/>
        <w:gridCol w:w="1035"/>
        <w:gridCol w:w="720"/>
        <w:gridCol w:w="780"/>
        <w:gridCol w:w="1485"/>
        <w:gridCol w:w="630"/>
      </w:tblGrid>
      <w:tr>
        <w:tc>
          <w:tcPr>
            <w:tcW w:w="825" w:type="dxa"/>
          </w:tcPr>
          <w:p>
            <w:pPr>
              <w:pStyle w:val="0"/>
              <w:jc w:val="center"/>
            </w:pPr>
            <w:r>
              <w:rPr>
                <w:sz w:val="24"/>
              </w:rPr>
              <w:t xml:space="preserve">N</w:t>
            </w:r>
          </w:p>
        </w:tc>
        <w:tc>
          <w:tcPr>
            <w:tcW w:w="1905" w:type="dxa"/>
          </w:tcPr>
          <w:p>
            <w:pPr>
              <w:pStyle w:val="0"/>
              <w:jc w:val="center"/>
            </w:pPr>
            <w:r>
              <w:rPr>
                <w:sz w:val="24"/>
              </w:rPr>
              <w:t xml:space="preserve">Наименование объекта инфраструктуры (без сокращений)</w:t>
            </w:r>
          </w:p>
        </w:tc>
        <w:tc>
          <w:tcPr>
            <w:tcW w:w="900" w:type="dxa"/>
          </w:tcPr>
          <w:p>
            <w:pPr>
              <w:pStyle w:val="0"/>
              <w:jc w:val="center"/>
            </w:pPr>
            <w:r>
              <w:rPr>
                <w:sz w:val="24"/>
              </w:rPr>
              <w:t xml:space="preserve">Предполагаемый номер из перечня </w:t>
            </w:r>
            <w:hyperlink w:history="0" w:anchor="P2244" w:tooltip="&lt;1&gt; Перечень объектов инфраструктуры, затраты в отношении которых подлежат возмещению, утверждаемый Министерством экономического развития Российской Федерации в соответствии с абзацем четвертым пункта 12 Правил возмещения затрат, указанных в части 1 статьи 15 Федерального закона &quot;О защите и поощрении капиталовложений в Российской Федерации&quo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
              <w:r>
                <w:rPr>
                  <w:sz w:val="24"/>
                  <w:color w:val="0000ff"/>
                </w:rPr>
                <w:t xml:space="preserve">&lt;1&gt;</w:t>
              </w:r>
            </w:hyperlink>
            <w:r>
              <w:rPr>
                <w:sz w:val="24"/>
              </w:rPr>
              <w:t xml:space="preserve"> объектов инфраструктуры</w:t>
            </w:r>
          </w:p>
        </w:tc>
        <w:tc>
          <w:tcPr>
            <w:tcW w:w="1050" w:type="dxa"/>
          </w:tcPr>
          <w:p>
            <w:pPr>
              <w:pStyle w:val="0"/>
              <w:jc w:val="center"/>
            </w:pPr>
            <w:r>
              <w:rPr>
                <w:sz w:val="24"/>
              </w:rPr>
              <w:t xml:space="preserve">Предполагаемое наименование </w:t>
            </w:r>
            <w:hyperlink w:history="0" w:anchor="P2244" w:tooltip="&lt;1&gt; Перечень объектов инфраструктуры, затраты в отношении которых подлежат возмещению, утверждаемый Министерством экономического развития Российской Федерации в соответствии с абзацем четвертым пункта 12 Правил возмещения затрат, указанных в части 1 статьи 15 Федерального закона &quot;О защите и поощрении капиталовложений в Российской Федерации&quo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
              <w:r>
                <w:rPr>
                  <w:sz w:val="24"/>
                  <w:color w:val="0000ff"/>
                </w:rPr>
                <w:t xml:space="preserve">&lt;1&gt;</w:t>
              </w:r>
            </w:hyperlink>
            <w:r>
              <w:rPr>
                <w:sz w:val="24"/>
              </w:rPr>
              <w:t xml:space="preserve"> объекта инфраструктуры, соответствующее номеру в перечне объектов инфраструктуры</w:t>
            </w:r>
          </w:p>
        </w:tc>
        <w:tc>
          <w:tcPr>
            <w:tcW w:w="915" w:type="dxa"/>
          </w:tcPr>
          <w:p>
            <w:pPr>
              <w:pStyle w:val="0"/>
              <w:jc w:val="center"/>
            </w:pPr>
            <w:r>
              <w:rPr>
                <w:sz w:val="24"/>
              </w:rPr>
              <w:t xml:space="preserve">Год ввода в эксплуатацию объекта инфраструктуры (в соответствии с бизнес-планом и финансовой моделью)</w:t>
            </w:r>
          </w:p>
        </w:tc>
        <w:tc>
          <w:tcPr>
            <w:tcW w:w="750" w:type="dxa"/>
          </w:tcPr>
          <w:p>
            <w:pPr>
              <w:pStyle w:val="0"/>
              <w:jc w:val="center"/>
            </w:pPr>
            <w:r>
              <w:rPr>
                <w:sz w:val="24"/>
              </w:rPr>
              <w:t xml:space="preserve">Проектные характеристики (в том числе мощность и другие)</w:t>
            </w:r>
          </w:p>
        </w:tc>
        <w:tc>
          <w:tcPr>
            <w:tcW w:w="885" w:type="dxa"/>
          </w:tcPr>
          <w:p>
            <w:pPr>
              <w:pStyle w:val="0"/>
              <w:jc w:val="center"/>
            </w:pPr>
            <w:r>
              <w:rPr>
                <w:sz w:val="24"/>
              </w:rPr>
              <w:t xml:space="preserve">Описание функционального назначения объекта инфраструктуры</w:t>
            </w:r>
          </w:p>
        </w:tc>
        <w:tc>
          <w:tcPr>
            <w:tcW w:w="795" w:type="dxa"/>
          </w:tcPr>
          <w:p>
            <w:pPr>
              <w:pStyle w:val="0"/>
              <w:jc w:val="center"/>
            </w:pPr>
            <w:r>
              <w:rPr>
                <w:sz w:val="24"/>
              </w:rPr>
              <w:t xml:space="preserve">Планируемая стоимость, млн. рублей без НДС</w:t>
            </w:r>
          </w:p>
        </w:tc>
        <w:tc>
          <w:tcPr>
            <w:tcW w:w="975" w:type="dxa"/>
          </w:tcPr>
          <w:p>
            <w:pPr>
              <w:pStyle w:val="0"/>
              <w:jc w:val="center"/>
            </w:pPr>
            <w:r>
              <w:rPr>
                <w:sz w:val="24"/>
              </w:rPr>
              <w:t xml:space="preserve">Отнесение объекта к обеспечивающей или сопутствующей инфраструктуре (указывается - обеспечивающая/сопутствующая)</w:t>
            </w:r>
          </w:p>
        </w:tc>
        <w:tc>
          <w:tcPr>
            <w:tcW w:w="1200" w:type="dxa"/>
          </w:tcPr>
          <w:p>
            <w:pPr>
              <w:pStyle w:val="0"/>
              <w:jc w:val="center"/>
            </w:pPr>
            <w:r>
              <w:rPr>
                <w:sz w:val="24"/>
              </w:rPr>
              <w:t xml:space="preserve">Основание отнесения объекта к сопутствующей инфраструктуре (например, указание на использование объекта не только на цели инвестиционного проекта, а также указание конечного балансодержателя (собственника) </w:t>
            </w:r>
            <w:hyperlink w:history="0" w:anchor="P2245" w:tooltip="&lt;2&gt; Конечный балансодержатель (собственник) в отношении объекта сопутствующей инфраструктуры (например, регулируемая организация, Российская Федерация, субъект Российской Федерации, муниципальное образование).">
              <w:r>
                <w:rPr>
                  <w:sz w:val="24"/>
                  <w:color w:val="0000ff"/>
                </w:rPr>
                <w:t xml:space="preserve">&lt;2&gt;</w:t>
              </w:r>
            </w:hyperlink>
          </w:p>
        </w:tc>
        <w:tc>
          <w:tcPr>
            <w:tcW w:w="1005" w:type="dxa"/>
          </w:tcPr>
          <w:p>
            <w:pPr>
              <w:pStyle w:val="0"/>
              <w:jc w:val="center"/>
            </w:pPr>
            <w:r>
              <w:rPr>
                <w:sz w:val="24"/>
              </w:rPr>
              <w:t xml:space="preserve">Предельный объем возмещаемых затрат на инфраструктуру в зависимости от типа объекта инфраструктуры (100 процентов, 50 процентов)</w:t>
            </w:r>
          </w:p>
        </w:tc>
        <w:tc>
          <w:tcPr>
            <w:tcW w:w="1035" w:type="dxa"/>
          </w:tcPr>
          <w:p>
            <w:pPr>
              <w:pStyle w:val="0"/>
              <w:jc w:val="center"/>
            </w:pPr>
            <w:r>
              <w:rPr>
                <w:sz w:val="24"/>
              </w:rPr>
              <w:t xml:space="preserve">Планируемый объем возмещения затрат на инфраструктуру в зависимости от типа объекта инфраструктуры (обеспечивающая/сопутствующая), млн. рублей без НДС</w:t>
            </w:r>
          </w:p>
        </w:tc>
        <w:tc>
          <w:tcPr>
            <w:tcW w:w="720" w:type="dxa"/>
          </w:tcPr>
          <w:p>
            <w:pPr>
              <w:pStyle w:val="0"/>
              <w:jc w:val="center"/>
            </w:pPr>
            <w:r>
              <w:rPr>
                <w:sz w:val="24"/>
              </w:rPr>
              <w:t xml:space="preserve">Планируемый срок возмещения затрат на инфраструктуру</w:t>
            </w:r>
          </w:p>
        </w:tc>
        <w:tc>
          <w:tcPr>
            <w:tcW w:w="780" w:type="dxa"/>
          </w:tcPr>
          <w:p>
            <w:pPr>
              <w:pStyle w:val="0"/>
              <w:jc w:val="center"/>
            </w:pPr>
            <w:r>
              <w:rPr>
                <w:sz w:val="24"/>
              </w:rPr>
              <w:t xml:space="preserve">Планируемая форма возмещения затрат (субсидия и (или) налоговый вычет)</w:t>
            </w:r>
          </w:p>
        </w:tc>
        <w:tc>
          <w:tcPr>
            <w:tcW w:w="1485" w:type="dxa"/>
          </w:tcPr>
          <w:p>
            <w:pPr>
              <w:pStyle w:val="0"/>
              <w:jc w:val="center"/>
            </w:pPr>
            <w:r>
              <w:rPr>
                <w:sz w:val="24"/>
              </w:rPr>
              <w:t xml:space="preserve">Реквизиты документов, подтверждающих технологическое присоединение (примыкание) объектов инфраструктуры (технические условия на технологическое присоединение, договор на технологическое присоединение и иные подтверждающие документы) (при наличии)</w:t>
            </w:r>
          </w:p>
        </w:tc>
        <w:tc>
          <w:tcPr>
            <w:tcW w:w="630" w:type="dxa"/>
          </w:tcPr>
          <w:p>
            <w:pPr>
              <w:pStyle w:val="0"/>
              <w:jc w:val="center"/>
            </w:pPr>
            <w:r>
              <w:rPr>
                <w:sz w:val="24"/>
              </w:rPr>
              <w:t xml:space="preserve">Примечание</w:t>
            </w:r>
          </w:p>
        </w:tc>
      </w:tr>
      <w:tr>
        <w:tc>
          <w:tcPr>
            <w:tcW w:w="825" w:type="dxa"/>
          </w:tcPr>
          <w:p>
            <w:pPr>
              <w:pStyle w:val="0"/>
              <w:jc w:val="center"/>
            </w:pPr>
            <w:r>
              <w:rPr>
                <w:sz w:val="24"/>
              </w:rPr>
              <w:t xml:space="preserve">1</w:t>
            </w:r>
          </w:p>
        </w:tc>
        <w:tc>
          <w:tcPr>
            <w:tcW w:w="1905" w:type="dxa"/>
          </w:tcPr>
          <w:p>
            <w:pPr>
              <w:pStyle w:val="0"/>
              <w:jc w:val="center"/>
            </w:pPr>
            <w:r>
              <w:rPr>
                <w:sz w:val="24"/>
              </w:rPr>
              <w:t xml:space="preserve">2</w:t>
            </w:r>
          </w:p>
        </w:tc>
        <w:tc>
          <w:tcPr>
            <w:tcW w:w="900" w:type="dxa"/>
          </w:tcPr>
          <w:p>
            <w:pPr>
              <w:pStyle w:val="0"/>
              <w:jc w:val="center"/>
            </w:pPr>
            <w:r>
              <w:rPr>
                <w:sz w:val="24"/>
              </w:rPr>
              <w:t xml:space="preserve">3</w:t>
            </w:r>
          </w:p>
        </w:tc>
        <w:tc>
          <w:tcPr>
            <w:tcW w:w="1050" w:type="dxa"/>
          </w:tcPr>
          <w:p>
            <w:pPr>
              <w:pStyle w:val="0"/>
              <w:jc w:val="center"/>
            </w:pPr>
            <w:r>
              <w:rPr>
                <w:sz w:val="24"/>
              </w:rPr>
              <w:t xml:space="preserve">4</w:t>
            </w:r>
          </w:p>
        </w:tc>
        <w:tc>
          <w:tcPr>
            <w:tcW w:w="915" w:type="dxa"/>
          </w:tcPr>
          <w:p>
            <w:pPr>
              <w:pStyle w:val="0"/>
              <w:jc w:val="center"/>
            </w:pPr>
            <w:r>
              <w:rPr>
                <w:sz w:val="24"/>
              </w:rPr>
              <w:t xml:space="preserve">5</w:t>
            </w:r>
          </w:p>
        </w:tc>
        <w:tc>
          <w:tcPr>
            <w:tcW w:w="750" w:type="dxa"/>
          </w:tcPr>
          <w:p>
            <w:pPr>
              <w:pStyle w:val="0"/>
              <w:jc w:val="center"/>
            </w:pPr>
            <w:r>
              <w:rPr>
                <w:sz w:val="24"/>
              </w:rPr>
              <w:t xml:space="preserve">6</w:t>
            </w:r>
          </w:p>
        </w:tc>
        <w:tc>
          <w:tcPr>
            <w:tcW w:w="885" w:type="dxa"/>
          </w:tcPr>
          <w:p>
            <w:pPr>
              <w:pStyle w:val="0"/>
              <w:jc w:val="center"/>
            </w:pPr>
            <w:r>
              <w:rPr>
                <w:sz w:val="24"/>
              </w:rPr>
              <w:t xml:space="preserve">7</w:t>
            </w:r>
          </w:p>
        </w:tc>
        <w:tc>
          <w:tcPr>
            <w:tcW w:w="795" w:type="dxa"/>
          </w:tcPr>
          <w:p>
            <w:pPr>
              <w:pStyle w:val="0"/>
              <w:jc w:val="center"/>
            </w:pPr>
            <w:r>
              <w:rPr>
                <w:sz w:val="24"/>
              </w:rPr>
              <w:t xml:space="preserve">8</w:t>
            </w:r>
          </w:p>
        </w:tc>
        <w:tc>
          <w:tcPr>
            <w:tcW w:w="975" w:type="dxa"/>
          </w:tcPr>
          <w:p>
            <w:pPr>
              <w:pStyle w:val="0"/>
              <w:jc w:val="center"/>
            </w:pPr>
            <w:r>
              <w:rPr>
                <w:sz w:val="24"/>
              </w:rPr>
              <w:t xml:space="preserve">9</w:t>
            </w:r>
          </w:p>
        </w:tc>
        <w:tc>
          <w:tcPr>
            <w:tcW w:w="1200" w:type="dxa"/>
          </w:tcPr>
          <w:p>
            <w:pPr>
              <w:pStyle w:val="0"/>
              <w:jc w:val="center"/>
            </w:pPr>
            <w:r>
              <w:rPr>
                <w:sz w:val="24"/>
              </w:rPr>
              <w:t xml:space="preserve">10</w:t>
            </w:r>
          </w:p>
        </w:tc>
        <w:tc>
          <w:tcPr>
            <w:tcW w:w="1005" w:type="dxa"/>
          </w:tcPr>
          <w:p>
            <w:pPr>
              <w:pStyle w:val="0"/>
              <w:jc w:val="center"/>
            </w:pPr>
            <w:r>
              <w:rPr>
                <w:sz w:val="24"/>
              </w:rPr>
              <w:t xml:space="preserve">11</w:t>
            </w:r>
          </w:p>
        </w:tc>
        <w:tc>
          <w:tcPr>
            <w:tcW w:w="1035" w:type="dxa"/>
          </w:tcPr>
          <w:p>
            <w:pPr>
              <w:pStyle w:val="0"/>
              <w:jc w:val="center"/>
            </w:pPr>
            <w:r>
              <w:rPr>
                <w:sz w:val="24"/>
              </w:rPr>
              <w:t xml:space="preserve">12</w:t>
            </w:r>
          </w:p>
        </w:tc>
        <w:tc>
          <w:tcPr>
            <w:tcW w:w="720" w:type="dxa"/>
          </w:tcPr>
          <w:p>
            <w:pPr>
              <w:pStyle w:val="0"/>
              <w:jc w:val="center"/>
            </w:pPr>
            <w:r>
              <w:rPr>
                <w:sz w:val="24"/>
              </w:rPr>
              <w:t xml:space="preserve">13</w:t>
            </w:r>
          </w:p>
        </w:tc>
        <w:tc>
          <w:tcPr>
            <w:tcW w:w="780" w:type="dxa"/>
          </w:tcPr>
          <w:p>
            <w:pPr>
              <w:pStyle w:val="0"/>
              <w:jc w:val="center"/>
            </w:pPr>
            <w:r>
              <w:rPr>
                <w:sz w:val="24"/>
              </w:rPr>
              <w:t xml:space="preserve">14</w:t>
            </w:r>
          </w:p>
        </w:tc>
        <w:tc>
          <w:tcPr>
            <w:tcW w:w="1485" w:type="dxa"/>
          </w:tcPr>
          <w:p>
            <w:pPr>
              <w:pStyle w:val="0"/>
              <w:jc w:val="center"/>
            </w:pPr>
            <w:r>
              <w:rPr>
                <w:sz w:val="24"/>
              </w:rPr>
              <w:t xml:space="preserve">15</w:t>
            </w:r>
          </w:p>
        </w:tc>
        <w:tc>
          <w:tcPr>
            <w:tcW w:w="630" w:type="dxa"/>
          </w:tcPr>
          <w:p>
            <w:pPr>
              <w:pStyle w:val="0"/>
              <w:jc w:val="center"/>
            </w:pPr>
            <w:r>
              <w:rPr>
                <w:sz w:val="24"/>
              </w:rPr>
              <w:t xml:space="preserve">16</w:t>
            </w:r>
          </w:p>
        </w:tc>
      </w:tr>
      <w:tr>
        <w:tc>
          <w:tcPr>
            <w:tcW w:w="825" w:type="dxa"/>
          </w:tcPr>
          <w:p>
            <w:pPr>
              <w:pStyle w:val="0"/>
              <w:jc w:val="center"/>
            </w:pPr>
            <w:r>
              <w:rPr>
                <w:sz w:val="24"/>
              </w:rPr>
              <w:t xml:space="preserve">1.</w:t>
            </w:r>
          </w:p>
        </w:tc>
        <w:tc>
          <w:tcPr>
            <w:tcW w:w="1905" w:type="dxa"/>
          </w:tcPr>
          <w:p>
            <w:pPr>
              <w:pStyle w:val="0"/>
              <w:jc w:val="both"/>
            </w:pPr>
            <w:r>
              <w:rPr>
                <w:sz w:val="24"/>
              </w:rPr>
              <w:t xml:space="preserve">Транспортная инфраструктура</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1.1.</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1.2.</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1.n.</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2.</w:t>
            </w:r>
          </w:p>
        </w:tc>
        <w:tc>
          <w:tcPr>
            <w:tcW w:w="1905" w:type="dxa"/>
          </w:tcPr>
          <w:p>
            <w:pPr>
              <w:pStyle w:val="0"/>
              <w:jc w:val="both"/>
            </w:pPr>
            <w:r>
              <w:rPr>
                <w:sz w:val="24"/>
              </w:rPr>
              <w:t xml:space="preserve">Энергетическая инфраструктура</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2.1.</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2.2.</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2.n.</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3.</w:t>
            </w:r>
          </w:p>
        </w:tc>
        <w:tc>
          <w:tcPr>
            <w:tcW w:w="1905" w:type="dxa"/>
          </w:tcPr>
          <w:p>
            <w:pPr>
              <w:pStyle w:val="0"/>
              <w:jc w:val="both"/>
            </w:pPr>
            <w:r>
              <w:rPr>
                <w:sz w:val="24"/>
              </w:rPr>
              <w:t xml:space="preserve">Коммунальная инфраструктура</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3.1.</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3.2.</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3.n.</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4.</w:t>
            </w:r>
          </w:p>
        </w:tc>
        <w:tc>
          <w:tcPr>
            <w:tcW w:w="1905" w:type="dxa"/>
          </w:tcPr>
          <w:p>
            <w:pPr>
              <w:pStyle w:val="0"/>
              <w:jc w:val="both"/>
            </w:pPr>
            <w:r>
              <w:rPr>
                <w:sz w:val="24"/>
              </w:rPr>
              <w:t xml:space="preserve">Социальная инфраструктура</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4.1.</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4.2.</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4.n.</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5.</w:t>
            </w:r>
          </w:p>
        </w:tc>
        <w:tc>
          <w:tcPr>
            <w:tcW w:w="1905" w:type="dxa"/>
          </w:tcPr>
          <w:p>
            <w:pPr>
              <w:pStyle w:val="0"/>
              <w:jc w:val="both"/>
            </w:pPr>
            <w:r>
              <w:rPr>
                <w:sz w:val="24"/>
              </w:rPr>
              <w:t xml:space="preserve">Цифровая инфраструктура</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5.1.</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5.2.</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tcW w:w="825" w:type="dxa"/>
          </w:tcPr>
          <w:p>
            <w:pPr>
              <w:pStyle w:val="0"/>
              <w:jc w:val="center"/>
            </w:pPr>
            <w:r>
              <w:rPr>
                <w:sz w:val="24"/>
              </w:rPr>
              <w:t xml:space="preserve">5.n.</w:t>
            </w:r>
          </w:p>
        </w:tc>
        <w:tc>
          <w:tcPr>
            <w:tcW w:w="1905" w:type="dxa"/>
          </w:tcPr>
          <w:p>
            <w:pPr>
              <w:pStyle w:val="0"/>
              <w:jc w:val="both"/>
            </w:pPr>
            <w:r>
              <w:rPr>
                <w:sz w:val="24"/>
              </w:rPr>
              <w:t xml:space="preserve">объект инфраструктуры</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r>
        <w:tc>
          <w:tcPr>
            <w:gridSpan w:val="2"/>
            <w:tcW w:w="2730" w:type="dxa"/>
          </w:tcPr>
          <w:p>
            <w:pPr>
              <w:pStyle w:val="0"/>
              <w:jc w:val="both"/>
            </w:pPr>
            <w:r>
              <w:rPr>
                <w:sz w:val="24"/>
              </w:rPr>
              <w:t xml:space="preserve">Итого</w:t>
            </w:r>
          </w:p>
        </w:tc>
        <w:tc>
          <w:tcPr>
            <w:tcW w:w="900" w:type="dxa"/>
          </w:tcPr>
          <w:p>
            <w:pPr>
              <w:pStyle w:val="0"/>
            </w:pPr>
            <w:r>
              <w:rPr>
                <w:sz w:val="24"/>
              </w:rPr>
            </w:r>
          </w:p>
        </w:tc>
        <w:tc>
          <w:tcPr>
            <w:tcW w:w="1050" w:type="dxa"/>
          </w:tcPr>
          <w:p>
            <w:pPr>
              <w:pStyle w:val="0"/>
            </w:pPr>
            <w:r>
              <w:rPr>
                <w:sz w:val="24"/>
              </w:rPr>
            </w:r>
          </w:p>
        </w:tc>
        <w:tc>
          <w:tcPr>
            <w:tcW w:w="915" w:type="dxa"/>
          </w:tcPr>
          <w:p>
            <w:pPr>
              <w:pStyle w:val="0"/>
            </w:pPr>
            <w:r>
              <w:rPr>
                <w:sz w:val="24"/>
              </w:rPr>
            </w:r>
          </w:p>
        </w:tc>
        <w:tc>
          <w:tcPr>
            <w:tcW w:w="750" w:type="dxa"/>
          </w:tcPr>
          <w:p>
            <w:pPr>
              <w:pStyle w:val="0"/>
            </w:pPr>
            <w:r>
              <w:rPr>
                <w:sz w:val="24"/>
              </w:rPr>
            </w:r>
          </w:p>
        </w:tc>
        <w:tc>
          <w:tcPr>
            <w:tcW w:w="885" w:type="dxa"/>
          </w:tcPr>
          <w:p>
            <w:pPr>
              <w:pStyle w:val="0"/>
            </w:pPr>
            <w:r>
              <w:rPr>
                <w:sz w:val="24"/>
              </w:rPr>
            </w:r>
          </w:p>
        </w:tc>
        <w:tc>
          <w:tcPr>
            <w:tcW w:w="795" w:type="dxa"/>
          </w:tcPr>
          <w:p>
            <w:pPr>
              <w:pStyle w:val="0"/>
            </w:pPr>
            <w:r>
              <w:rPr>
                <w:sz w:val="24"/>
              </w:rPr>
            </w:r>
          </w:p>
        </w:tc>
        <w:tc>
          <w:tcPr>
            <w:tcW w:w="975" w:type="dxa"/>
          </w:tcPr>
          <w:p>
            <w:pPr>
              <w:pStyle w:val="0"/>
            </w:pPr>
            <w:r>
              <w:rPr>
                <w:sz w:val="24"/>
              </w:rPr>
            </w:r>
          </w:p>
        </w:tc>
        <w:tc>
          <w:tcPr>
            <w:tcW w:w="1200" w:type="dxa"/>
          </w:tcPr>
          <w:p>
            <w:pPr>
              <w:pStyle w:val="0"/>
            </w:pPr>
            <w:r>
              <w:rPr>
                <w:sz w:val="24"/>
              </w:rPr>
            </w:r>
          </w:p>
        </w:tc>
        <w:tc>
          <w:tcPr>
            <w:tcW w:w="1005" w:type="dxa"/>
          </w:tcPr>
          <w:p>
            <w:pPr>
              <w:pStyle w:val="0"/>
            </w:pPr>
            <w:r>
              <w:rPr>
                <w:sz w:val="24"/>
              </w:rPr>
            </w:r>
          </w:p>
        </w:tc>
        <w:tc>
          <w:tcPr>
            <w:tcW w:w="1035" w:type="dxa"/>
          </w:tcPr>
          <w:p>
            <w:pPr>
              <w:pStyle w:val="0"/>
            </w:pPr>
            <w:r>
              <w:rPr>
                <w:sz w:val="24"/>
              </w:rPr>
            </w:r>
          </w:p>
        </w:tc>
        <w:tc>
          <w:tcPr>
            <w:tcW w:w="720" w:type="dxa"/>
          </w:tcPr>
          <w:p>
            <w:pPr>
              <w:pStyle w:val="0"/>
            </w:pPr>
            <w:r>
              <w:rPr>
                <w:sz w:val="24"/>
              </w:rPr>
            </w:r>
          </w:p>
        </w:tc>
        <w:tc>
          <w:tcPr>
            <w:tcW w:w="780" w:type="dxa"/>
          </w:tcPr>
          <w:p>
            <w:pPr>
              <w:pStyle w:val="0"/>
            </w:pPr>
            <w:r>
              <w:rPr>
                <w:sz w:val="24"/>
              </w:rPr>
            </w:r>
          </w:p>
        </w:tc>
        <w:tc>
          <w:tcPr>
            <w:tcW w:w="1485" w:type="dxa"/>
          </w:tcPr>
          <w:p>
            <w:pPr>
              <w:pStyle w:val="0"/>
            </w:pPr>
            <w:r>
              <w:rPr>
                <w:sz w:val="24"/>
              </w:rPr>
            </w:r>
          </w:p>
        </w:tc>
        <w:tc>
          <w:tcPr>
            <w:tcW w:w="630" w:type="dxa"/>
          </w:tcPr>
          <w:p>
            <w:pPr>
              <w:pStyle w:val="0"/>
            </w:pPr>
            <w:r>
              <w:rPr>
                <w:sz w:val="24"/>
              </w:rPr>
            </w:r>
          </w:p>
        </w:tc>
      </w:tr>
    </w:tbl>
    <w:p>
      <w:pPr>
        <w:sectPr>
          <w:headerReference w:type="default" r:id="rId375"/>
          <w:headerReference w:type="first" r:id="rId375"/>
          <w:footerReference w:type="default" r:id="rId376"/>
          <w:footerReference w:type="first" r:id="rId376"/>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244" w:name="P2244"/>
    <w:bookmarkEnd w:id="2244"/>
    <w:p>
      <w:pPr>
        <w:pStyle w:val="0"/>
        <w:spacing w:before="240" w:lineRule="auto"/>
        <w:ind w:firstLine="540"/>
        <w:jc w:val="both"/>
      </w:pPr>
      <w:r>
        <w:rPr>
          <w:sz w:val="24"/>
        </w:rPr>
        <w:t xml:space="preserve">&lt;1&gt; Перечень объектов инфраструктуры, затраты в отношении которых подлежат возмещению, утверждаемый Министерством экономического развития Российской Федерации в соответствии с </w:t>
      </w:r>
      <w:hyperlink w:history="0" r:id="rId377" w:tooltip="Постановление Правительства РФ от 03.10.2020 N 1599 (ред. от 19.02.2026) &quot;О порядке возмещения затрат, указанных в части 1 статьи 15 Федерального закона &quot;О защите и поощрении капиталовложений в Российской Федерации&quo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quot; (вместе с &quot;Правилами возмещения затрат, указанных в части 1 статьи 15 Федерального закона &quot;О защите и поощрении капиталов {КонсультантПлюс}">
        <w:r>
          <w:rPr>
            <w:sz w:val="24"/>
            <w:color w:val="0000ff"/>
          </w:rPr>
          <w:t xml:space="preserve">абзацем четвертым пункта 12</w:t>
        </w:r>
      </w:hyperlink>
      <w:r>
        <w:rPr>
          <w:sz w:val="24"/>
        </w:rPr>
        <w:t xml:space="preserve"> Правил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утвержденных постановлением Правительства Российской Федерации от 3 октября 2020 г.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bookmarkStart w:id="2245" w:name="P2245"/>
    <w:bookmarkEnd w:id="2245"/>
    <w:p>
      <w:pPr>
        <w:pStyle w:val="0"/>
        <w:spacing w:before="240" w:lineRule="auto"/>
        <w:ind w:firstLine="540"/>
        <w:jc w:val="both"/>
      </w:pPr>
      <w:r>
        <w:rPr>
          <w:sz w:val="24"/>
        </w:rPr>
        <w:t xml:space="preserve">&lt;2&gt; Конечный балансодержатель (собственник) в отношении объекта сопутствующей инфраструктуры (например, регулируемая организация, Российская Федерация, субъект Российской Федерации, муниципальное образование).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7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(рекомендуемая 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262" w:name="P2262"/>
          <w:bookmarkEnd w:id="2262"/>
          <w:p>
            <w:pPr>
              <w:pStyle w:val="0"/>
              <w:jc w:val="center"/>
            </w:pPr>
            <w:r>
              <w:rPr>
                <w:sz w:val="24"/>
              </w:rPr>
              <w:t xml:space="preserve">СОГЛАСИЕ</w:t>
            </w:r>
          </w:p>
          <w:p>
            <w:pPr>
              <w:pStyle w:val="0"/>
              <w:jc w:val="center"/>
            </w:pPr>
            <w:r>
              <w:rPr>
                <w:sz w:val="24"/>
              </w:rPr>
              <w:t xml:space="preserve">муниципального образования на заключение (присоединение) соглашения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55"/>
        <w:gridCol w:w="2059"/>
        <w:gridCol w:w="359"/>
        <w:gridCol w:w="161"/>
        <w:gridCol w:w="5297"/>
        <w:gridCol w:w="340"/>
      </w:tblGrid>
      <w:tr>
        <w:tc>
          <w:tcPr>
            <w:gridSpan w:val="5"/>
            <w:tcW w:w="8731"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w:t>
            </w:r>
          </w:p>
        </w:tc>
      </w:tr>
      <w:tr>
        <w:tc>
          <w:tcPr>
            <w:gridSpan w:val="5"/>
            <w:tcW w:w="8731" w:type="dxa"/>
            <w:tcBorders>
              <w:top w:val="single" w:sz="4"/>
              <w:left w:val="nil"/>
              <w:bottom w:val="nil"/>
              <w:right w:val="nil"/>
            </w:tcBorders>
          </w:tcPr>
          <w:p>
            <w:pPr>
              <w:pStyle w:val="0"/>
              <w:jc w:val="center"/>
            </w:pPr>
            <w:r>
              <w:rPr>
                <w:sz w:val="24"/>
              </w:rPr>
              <w:t xml:space="preserve">(уполномоченный орган местного самоуправления)</w:t>
            </w:r>
          </w:p>
        </w:tc>
        <w:tc>
          <w:tcPr>
            <w:tcW w:w="340" w:type="dxa"/>
            <w:vAlign w:val="bottom"/>
            <w:tcBorders>
              <w:top w:val="nil"/>
              <w:left w:val="nil"/>
              <w:bottom w:val="nil"/>
              <w:right w:val="nil"/>
            </w:tcBorders>
          </w:tcPr>
          <w:p>
            <w:pPr>
              <w:pStyle w:val="0"/>
            </w:pPr>
            <w:r>
              <w:rPr>
                <w:sz w:val="24"/>
              </w:rPr>
            </w:r>
          </w:p>
        </w:tc>
      </w:tr>
      <w:tr>
        <w:tc>
          <w:tcPr>
            <w:gridSpan w:val="2"/>
            <w:tcW w:w="2914" w:type="dxa"/>
            <w:tcBorders>
              <w:top w:val="nil"/>
              <w:left w:val="nil"/>
              <w:bottom w:val="nil"/>
              <w:right w:val="nil"/>
            </w:tcBorders>
          </w:tcPr>
          <w:p>
            <w:pPr>
              <w:pStyle w:val="0"/>
            </w:pPr>
            <w:r>
              <w:rPr>
                <w:sz w:val="24"/>
              </w:rPr>
              <w:t xml:space="preserve">действующ___ от имени</w:t>
            </w:r>
          </w:p>
        </w:tc>
        <w:tc>
          <w:tcPr>
            <w:gridSpan w:val="3"/>
            <w:tcW w:w="5817"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w:t>
            </w:r>
          </w:p>
        </w:tc>
      </w:tr>
      <w:tr>
        <w:tc>
          <w:tcPr>
            <w:gridSpan w:val="2"/>
            <w:tcW w:w="2914" w:type="dxa"/>
            <w:tcBorders>
              <w:top w:val="nil"/>
              <w:left w:val="nil"/>
              <w:bottom w:val="nil"/>
              <w:right w:val="nil"/>
            </w:tcBorders>
          </w:tcPr>
          <w:p>
            <w:pPr>
              <w:pStyle w:val="0"/>
            </w:pPr>
            <w:r>
              <w:rPr>
                <w:sz w:val="24"/>
              </w:rPr>
            </w:r>
          </w:p>
        </w:tc>
        <w:tc>
          <w:tcPr>
            <w:gridSpan w:val="3"/>
            <w:tcW w:w="5817" w:type="dxa"/>
            <w:tcBorders>
              <w:top w:val="single" w:sz="4"/>
              <w:left w:val="nil"/>
              <w:bottom w:val="nil"/>
              <w:right w:val="nil"/>
            </w:tcBorders>
          </w:tcPr>
          <w:p>
            <w:pPr>
              <w:pStyle w:val="0"/>
              <w:jc w:val="center"/>
            </w:pPr>
            <w:r>
              <w:rPr>
                <w:sz w:val="24"/>
              </w:rPr>
              <w:t xml:space="preserve">(наименование муниципального образования)</w:t>
            </w:r>
          </w:p>
        </w:tc>
        <w:tc>
          <w:tcPr>
            <w:tcW w:w="340" w:type="dxa"/>
            <w:vAlign w:val="bottom"/>
            <w:tcBorders>
              <w:top w:val="nil"/>
              <w:left w:val="nil"/>
              <w:bottom w:val="nil"/>
              <w:right w:val="nil"/>
            </w:tcBorders>
          </w:tcPr>
          <w:p>
            <w:pPr>
              <w:pStyle w:val="0"/>
            </w:pPr>
            <w:r>
              <w:rPr>
                <w:sz w:val="24"/>
              </w:rPr>
            </w:r>
          </w:p>
        </w:tc>
      </w:tr>
      <w:tr>
        <w:tc>
          <w:tcPr>
            <w:tcW w:w="855" w:type="dxa"/>
            <w:tcBorders>
              <w:top w:val="nil"/>
              <w:left w:val="nil"/>
              <w:bottom w:val="nil"/>
              <w:right w:val="nil"/>
            </w:tcBorders>
          </w:tcPr>
          <w:p>
            <w:pPr>
              <w:pStyle w:val="0"/>
            </w:pPr>
            <w:r>
              <w:rPr>
                <w:sz w:val="24"/>
              </w:rPr>
              <w:t xml:space="preserve">в лице</w:t>
            </w:r>
          </w:p>
        </w:tc>
        <w:tc>
          <w:tcPr>
            <w:gridSpan w:val="4"/>
            <w:tcW w:w="7876"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w:t>
            </w:r>
          </w:p>
        </w:tc>
      </w:tr>
      <w:tr>
        <w:tc>
          <w:tcPr>
            <w:tcW w:w="855" w:type="dxa"/>
            <w:tcBorders>
              <w:top w:val="nil"/>
              <w:left w:val="nil"/>
              <w:bottom w:val="nil"/>
              <w:right w:val="nil"/>
            </w:tcBorders>
          </w:tcPr>
          <w:p>
            <w:pPr>
              <w:pStyle w:val="0"/>
            </w:pPr>
            <w:r>
              <w:rPr>
                <w:sz w:val="24"/>
              </w:rPr>
            </w:r>
          </w:p>
        </w:tc>
        <w:tc>
          <w:tcPr>
            <w:gridSpan w:val="4"/>
            <w:tcW w:w="7876"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vAlign w:val="bottom"/>
            <w:tcBorders>
              <w:top w:val="nil"/>
              <w:left w:val="nil"/>
              <w:bottom w:val="nil"/>
              <w:right w:val="nil"/>
            </w:tcBorders>
          </w:tcPr>
          <w:p>
            <w:pPr>
              <w:pStyle w:val="0"/>
            </w:pPr>
            <w:r>
              <w:rPr>
                <w:sz w:val="24"/>
              </w:rPr>
            </w:r>
          </w:p>
        </w:tc>
      </w:tr>
      <w:tr>
        <w:tc>
          <w:tcPr>
            <w:gridSpan w:val="4"/>
            <w:tcW w:w="3434" w:type="dxa"/>
            <w:tcBorders>
              <w:top w:val="nil"/>
              <w:left w:val="nil"/>
              <w:bottom w:val="nil"/>
              <w:right w:val="nil"/>
            </w:tcBorders>
          </w:tcPr>
          <w:p>
            <w:pPr>
              <w:pStyle w:val="0"/>
            </w:pPr>
            <w:r>
              <w:rPr>
                <w:sz w:val="24"/>
              </w:rPr>
              <w:t xml:space="preserve">действующ___ на основании</w:t>
            </w:r>
          </w:p>
        </w:tc>
        <w:tc>
          <w:tcPr>
            <w:tcW w:w="5297"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w:t>
            </w:r>
          </w:p>
        </w:tc>
      </w:tr>
      <w:tr>
        <w:tc>
          <w:tcPr>
            <w:gridSpan w:val="4"/>
            <w:tcW w:w="3434" w:type="dxa"/>
            <w:tcBorders>
              <w:top w:val="nil"/>
              <w:left w:val="nil"/>
              <w:bottom w:val="nil"/>
              <w:right w:val="nil"/>
            </w:tcBorders>
          </w:tcPr>
          <w:p>
            <w:pPr>
              <w:pStyle w:val="0"/>
            </w:pPr>
            <w:r>
              <w:rPr>
                <w:sz w:val="24"/>
              </w:rPr>
            </w:r>
          </w:p>
        </w:tc>
        <w:tc>
          <w:tcPr>
            <w:tcW w:w="5297" w:type="dxa"/>
            <w:tcBorders>
              <w:top w:val="single" w:sz="4"/>
              <w:left w:val="nil"/>
              <w:bottom w:val="nil"/>
              <w:right w:val="nil"/>
            </w:tcBorders>
          </w:tcPr>
          <w:p>
            <w:pPr>
              <w:pStyle w:val="0"/>
              <w:jc w:val="center"/>
            </w:pPr>
            <w:r>
              <w:rPr>
                <w:sz w:val="24"/>
              </w:rPr>
              <w:t xml:space="preserve">(положение об органе местного самоуправления, доверенность, приказ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6"/>
            <w:tcW w:w="9071" w:type="dxa"/>
            <w:tcBorders>
              <w:top w:val="nil"/>
              <w:left w:val="nil"/>
              <w:bottom w:val="nil"/>
              <w:right w:val="nil"/>
            </w:tcBorders>
          </w:tcPr>
          <w:p>
            <w:pPr>
              <w:pStyle w:val="0"/>
              <w:jc w:val="both"/>
            </w:pPr>
            <w:r>
              <w:rPr>
                <w:sz w:val="24"/>
              </w:rPr>
              <w:t xml:space="preserve">именуем___ в дальнейшем муниципальным образованием, подтверждает свое согласие на присоединение </w:t>
            </w:r>
            <w:hyperlink w:history="0" w:anchor="P2331" w:tooltip="&lt;1&gt; В настоящем заявлении указывается вариант 1 или вариант 2.">
              <w:r>
                <w:rPr>
                  <w:sz w:val="24"/>
                  <w:color w:val="0000ff"/>
                </w:rPr>
                <w:t xml:space="preserve">&lt;1&gt;</w:t>
              </w:r>
            </w:hyperlink>
            <w:r>
              <w:rPr>
                <w:sz w:val="24"/>
              </w:rPr>
              <w:t xml:space="preserve">:</w:t>
            </w:r>
          </w:p>
        </w:tc>
      </w:tr>
      <w:tr>
        <w:tc>
          <w:tcPr>
            <w:gridSpan w:val="6"/>
            <w:tcW w:w="9071" w:type="dxa"/>
            <w:tcBorders>
              <w:top w:val="nil"/>
              <w:left w:val="nil"/>
              <w:bottom w:val="nil"/>
              <w:right w:val="nil"/>
            </w:tcBorders>
          </w:tcPr>
          <w:p>
            <w:pPr>
              <w:pStyle w:val="0"/>
              <w:ind w:firstLine="283"/>
              <w:jc w:val="both"/>
            </w:pPr>
            <w:r>
              <w:rPr>
                <w:sz w:val="24"/>
              </w:rPr>
              <w:t xml:space="preserve">вариант 1:</w:t>
            </w:r>
          </w:p>
        </w:tc>
      </w:tr>
      <w:tr>
        <w:tc>
          <w:tcPr>
            <w:gridSpan w:val="6"/>
            <w:tcW w:w="9071" w:type="dxa"/>
            <w:tcBorders>
              <w:top w:val="nil"/>
              <w:left w:val="nil"/>
              <w:bottom w:val="nil"/>
              <w:right w:val="nil"/>
            </w:tcBorders>
          </w:tcPr>
          <w:p>
            <w:pPr>
              <w:pStyle w:val="1"/>
              <w:jc w:val="both"/>
            </w:pPr>
            <w:r>
              <w:rPr>
                <w:sz w:val="20"/>
              </w:rPr>
              <w:t xml:space="preserve">    к    заключаемому    соглашению    о    защите   и   поощрении</w:t>
            </w:r>
          </w:p>
          <w:p>
            <w:pPr>
              <w:pStyle w:val="1"/>
              <w:jc w:val="both"/>
            </w:pPr>
            <w:r>
              <w:rPr>
                <w:sz w:val="20"/>
              </w:rPr>
              <w:t xml:space="preserve">капиталовложений    для    реализации    инвестиционного   проекта</w:t>
            </w:r>
          </w:p>
          <w:p>
            <w:pPr>
              <w:pStyle w:val="1"/>
              <w:jc w:val="both"/>
            </w:pPr>
            <w:r>
              <w:rPr>
                <w:sz w:val="20"/>
              </w:rPr>
              <w:t xml:space="preserve">"_______________________________________________________________",</w:t>
            </w:r>
          </w:p>
          <w:p>
            <w:pPr>
              <w:pStyle w:val="1"/>
              <w:jc w:val="both"/>
            </w:pPr>
            <w:r>
              <w:rPr>
                <w:sz w:val="20"/>
              </w:rPr>
              <w:t xml:space="preserve">              (наименование инвестиционного проекта)</w:t>
            </w:r>
          </w:p>
        </w:tc>
      </w:tr>
      <w:tr>
        <w:tc>
          <w:tcPr>
            <w:gridSpan w:val="3"/>
            <w:tcW w:w="3273" w:type="dxa"/>
            <w:tcBorders>
              <w:top w:val="nil"/>
              <w:left w:val="nil"/>
              <w:bottom w:val="nil"/>
              <w:right w:val="nil"/>
            </w:tcBorders>
          </w:tcPr>
          <w:p>
            <w:pPr>
              <w:pStyle w:val="0"/>
              <w:jc w:val="both"/>
            </w:pPr>
            <w:r>
              <w:rPr>
                <w:sz w:val="24"/>
              </w:rPr>
              <w:t xml:space="preserve">стороной которого является</w:t>
            </w:r>
          </w:p>
        </w:tc>
        <w:tc>
          <w:tcPr>
            <w:gridSpan w:val="3"/>
            <w:tcW w:w="5798" w:type="dxa"/>
            <w:tcBorders>
              <w:top w:val="nil"/>
              <w:left w:val="nil"/>
              <w:bottom w:val="single" w:sz="4"/>
              <w:right w:val="nil"/>
            </w:tcBorders>
          </w:tcPr>
          <w:p>
            <w:pPr>
              <w:pStyle w:val="0"/>
            </w:pPr>
            <w:r>
              <w:rPr>
                <w:sz w:val="24"/>
              </w:rPr>
            </w:r>
          </w:p>
        </w:tc>
      </w:tr>
      <w:tr>
        <w:tc>
          <w:tcPr>
            <w:gridSpan w:val="3"/>
            <w:tcW w:w="3273" w:type="dxa"/>
            <w:tcBorders>
              <w:top w:val="nil"/>
              <w:left w:val="nil"/>
              <w:bottom w:val="nil"/>
              <w:right w:val="nil"/>
            </w:tcBorders>
          </w:tcPr>
          <w:p>
            <w:pPr>
              <w:pStyle w:val="0"/>
            </w:pPr>
            <w:r>
              <w:rPr>
                <w:sz w:val="24"/>
              </w:rPr>
            </w:r>
          </w:p>
        </w:tc>
        <w:tc>
          <w:tcPr>
            <w:gridSpan w:val="3"/>
            <w:tcW w:w="5798" w:type="dxa"/>
            <w:tcBorders>
              <w:top w:val="single" w:sz="4"/>
              <w:left w:val="nil"/>
              <w:bottom w:val="nil"/>
              <w:right w:val="nil"/>
            </w:tcBorders>
          </w:tcPr>
          <w:p>
            <w:pPr>
              <w:pStyle w:val="0"/>
              <w:jc w:val="center"/>
            </w:pPr>
            <w:r>
              <w:rPr>
                <w:sz w:val="24"/>
              </w:rPr>
              <w:t xml:space="preserve">(наименование организации, реализующей проект, ИНН, ОГРН, адрес)</w:t>
            </w:r>
          </w:p>
        </w:tc>
      </w:tr>
      <w:tr>
        <w:tc>
          <w:tcPr>
            <w:gridSpan w:val="6"/>
            <w:tcW w:w="9071" w:type="dxa"/>
            <w:tcBorders>
              <w:top w:val="nil"/>
              <w:left w:val="nil"/>
              <w:bottom w:val="nil"/>
              <w:right w:val="nil"/>
            </w:tcBorders>
          </w:tcPr>
          <w:p>
            <w:pPr>
              <w:pStyle w:val="0"/>
              <w:jc w:val="both"/>
            </w:pPr>
            <w:r>
              <w:rPr>
                <w:sz w:val="24"/>
              </w:rPr>
              <w:t xml:space="preserve">(далее - организация);</w:t>
            </w:r>
          </w:p>
        </w:tc>
      </w:tr>
      <w:tr>
        <w:tc>
          <w:tcPr>
            <w:gridSpan w:val="6"/>
            <w:tcW w:w="9071" w:type="dxa"/>
            <w:tcBorders>
              <w:top w:val="nil"/>
              <w:left w:val="nil"/>
              <w:bottom w:val="nil"/>
              <w:right w:val="nil"/>
            </w:tcBorders>
          </w:tcPr>
          <w:p>
            <w:pPr>
              <w:pStyle w:val="0"/>
              <w:ind w:firstLine="283"/>
              <w:jc w:val="both"/>
            </w:pPr>
            <w:r>
              <w:rPr>
                <w:sz w:val="24"/>
              </w:rPr>
              <w:t xml:space="preserve">вариант 2:</w:t>
            </w:r>
          </w:p>
        </w:tc>
      </w:tr>
      <w:tr>
        <w:tc>
          <w:tcPr>
            <w:gridSpan w:val="6"/>
            <w:tcW w:w="9071" w:type="dxa"/>
            <w:tcBorders>
              <w:top w:val="nil"/>
              <w:left w:val="nil"/>
              <w:bottom w:val="nil"/>
              <w:right w:val="nil"/>
            </w:tcBorders>
          </w:tcPr>
          <w:p>
            <w:pPr>
              <w:pStyle w:val="1"/>
              <w:jc w:val="both"/>
            </w:pPr>
            <w:r>
              <w:rPr>
                <w:sz w:val="20"/>
              </w:rPr>
              <w:t xml:space="preserve">    к   соглашению   о   защите   и   поощрении   капиталовложений</w:t>
            </w:r>
          </w:p>
          <w:p>
            <w:pPr>
              <w:pStyle w:val="1"/>
              <w:jc w:val="both"/>
            </w:pPr>
            <w:r>
              <w:rPr>
                <w:sz w:val="20"/>
              </w:rPr>
              <w:t xml:space="preserve">от "__" ___________ ____ г. N _______, заключенному для реализации</w:t>
            </w:r>
          </w:p>
          <w:p>
            <w:pPr>
              <w:pStyle w:val="1"/>
              <w:jc w:val="both"/>
            </w:pPr>
            <w:r>
              <w:rPr>
                <w:sz w:val="20"/>
              </w:rPr>
              <w:t xml:space="preserve">инвестиционного проекта "_______________________________________",</w:t>
            </w:r>
          </w:p>
          <w:p>
            <w:pPr>
              <w:pStyle w:val="1"/>
              <w:jc w:val="both"/>
            </w:pPr>
            <w:r>
              <w:rPr>
                <w:sz w:val="20"/>
              </w:rPr>
              <w:t xml:space="preserve">                         (наименование инвестиционного проекта)</w:t>
            </w:r>
          </w:p>
        </w:tc>
      </w:tr>
      <w:tr>
        <w:tc>
          <w:tcPr>
            <w:gridSpan w:val="3"/>
            <w:tcW w:w="3273" w:type="dxa"/>
            <w:tcBorders>
              <w:top w:val="nil"/>
              <w:left w:val="nil"/>
              <w:bottom w:val="nil"/>
              <w:right w:val="nil"/>
            </w:tcBorders>
          </w:tcPr>
          <w:p>
            <w:pPr>
              <w:pStyle w:val="0"/>
              <w:jc w:val="both"/>
            </w:pPr>
            <w:r>
              <w:rPr>
                <w:sz w:val="24"/>
              </w:rPr>
              <w:t xml:space="preserve">стороной которого является</w:t>
            </w:r>
          </w:p>
        </w:tc>
        <w:tc>
          <w:tcPr>
            <w:gridSpan w:val="3"/>
            <w:tcW w:w="5798" w:type="dxa"/>
            <w:tcBorders>
              <w:top w:val="nil"/>
              <w:left w:val="nil"/>
              <w:bottom w:val="single" w:sz="4"/>
              <w:right w:val="nil"/>
            </w:tcBorders>
          </w:tcPr>
          <w:p>
            <w:pPr>
              <w:pStyle w:val="0"/>
            </w:pPr>
            <w:r>
              <w:rPr>
                <w:sz w:val="24"/>
              </w:rPr>
            </w:r>
          </w:p>
        </w:tc>
      </w:tr>
      <w:tr>
        <w:tc>
          <w:tcPr>
            <w:gridSpan w:val="3"/>
            <w:tcW w:w="3273" w:type="dxa"/>
            <w:tcBorders>
              <w:top w:val="nil"/>
              <w:left w:val="nil"/>
              <w:bottom w:val="nil"/>
              <w:right w:val="nil"/>
            </w:tcBorders>
          </w:tcPr>
          <w:p>
            <w:pPr>
              <w:pStyle w:val="0"/>
            </w:pPr>
            <w:r>
              <w:rPr>
                <w:sz w:val="24"/>
              </w:rPr>
            </w:r>
          </w:p>
        </w:tc>
        <w:tc>
          <w:tcPr>
            <w:gridSpan w:val="3"/>
            <w:tcW w:w="5798" w:type="dxa"/>
            <w:tcBorders>
              <w:top w:val="single" w:sz="4"/>
              <w:left w:val="nil"/>
              <w:bottom w:val="nil"/>
              <w:right w:val="nil"/>
            </w:tcBorders>
          </w:tcPr>
          <w:p>
            <w:pPr>
              <w:pStyle w:val="0"/>
              <w:jc w:val="center"/>
            </w:pPr>
            <w:r>
              <w:rPr>
                <w:sz w:val="24"/>
              </w:rPr>
              <w:t xml:space="preserve">(наименование организации, реализующей проект, ИНН, ОГРН, адрес)</w:t>
            </w:r>
          </w:p>
        </w:tc>
      </w:tr>
      <w:tr>
        <w:tc>
          <w:tcPr>
            <w:gridSpan w:val="6"/>
            <w:tcW w:w="9071" w:type="dxa"/>
            <w:tcBorders>
              <w:top w:val="nil"/>
              <w:left w:val="nil"/>
              <w:bottom w:val="nil"/>
              <w:right w:val="nil"/>
            </w:tcBorders>
          </w:tcPr>
          <w:p>
            <w:pPr>
              <w:pStyle w:val="0"/>
              <w:jc w:val="both"/>
            </w:pPr>
            <w:r>
              <w:rPr>
                <w:sz w:val="24"/>
              </w:rPr>
              <w:t xml:space="preserve">(далее - организация), и на выполнение обязательств, возникающих у муниципального образования в связи с участием в указанном соглашении, в том числе обязательств по применению в отношении организации муниципальных правовых актов (решений) с учетом особенностей, предусмотренных </w:t>
            </w:r>
            <w:hyperlink w:history="0" r:id="rId37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 защите и поощрении капиталовложений в Российской Федерации" и законодательством о налогах и сборах, а также обязательств по возмещению затрат, указанных в </w:t>
            </w:r>
            <w:hyperlink w:history="0" r:id="rId38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r>
              <w:rPr>
                <w:sz w:val="24"/>
              </w:rPr>
              <w:t xml:space="preserve"> Федерального закона "О защите и поощрении капиталовложений в Российской Федерации", в пределах земельного налога </w:t>
            </w:r>
            <w:hyperlink w:history="0" w:anchor="P2332" w:tooltip="&lt;2&gt; Обязательство муниципального образования по возмещению затрат, указанных в части 1 статьи 15 Федерального закона &quot;О защите и поощрении капиталовложений в Российской Федерации&quot;, в пределах земельного налога указывается в настоящем заявлении только в том случае, если муниципальное образование согласно принять обязательство по возмещению организации затрат в пределах уплачиваемого организацией в местный бюджет земельного налога.">
              <w:r>
                <w:rPr>
                  <w:sz w:val="24"/>
                  <w:color w:val="0000ff"/>
                </w:rPr>
                <w:t xml:space="preserve">&lt;2&gt;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331" w:name="P2331"/>
    <w:bookmarkEnd w:id="2331"/>
    <w:p>
      <w:pPr>
        <w:pStyle w:val="0"/>
        <w:spacing w:before="240" w:lineRule="auto"/>
        <w:ind w:firstLine="540"/>
        <w:jc w:val="both"/>
      </w:pPr>
      <w:r>
        <w:rPr>
          <w:sz w:val="24"/>
        </w:rPr>
        <w:t xml:space="preserve">&lt;1&gt; В настоящем заявлении указывается вариант 1 или вариант 2.</w:t>
      </w:r>
    </w:p>
    <w:bookmarkStart w:id="2332" w:name="P2332"/>
    <w:bookmarkEnd w:id="2332"/>
    <w:p>
      <w:pPr>
        <w:pStyle w:val="0"/>
        <w:spacing w:before="240" w:lineRule="auto"/>
        <w:ind w:firstLine="540"/>
        <w:jc w:val="both"/>
      </w:pPr>
      <w:r>
        <w:rPr>
          <w:sz w:val="24"/>
        </w:rPr>
        <w:t xml:space="preserve">&lt;2&gt; Обязательство муниципального образования по возмещению затрат, указанных в </w:t>
      </w:r>
      <w:hyperlink w:history="0" r:id="rId38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r>
        <w:rPr>
          <w:sz w:val="24"/>
        </w:rPr>
        <w:t xml:space="preserve"> Федерального закона "О защите и поощрении капиталовложений в Российской Федерации", в пределах земельного налога указывается в настоящем заявлении только в том случае, если муниципальное образование согласно принять обязательство по возмещению организации затрат в пределах уплачиваемого организацией в местный бюджет земельного налога.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8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2349" w:name="P2349"/>
    <w:bookmarkEnd w:id="2349"/>
    <w:p>
      <w:pPr>
        <w:pStyle w:val="1"/>
        <w:jc w:val="both"/>
      </w:pPr>
      <w:r>
        <w:rPr>
          <w:sz w:val="20"/>
        </w:rPr>
        <w:t xml:space="preserve">                                 ЗАЯВЛЕНИЕ</w:t>
      </w:r>
    </w:p>
    <w:p>
      <w:pPr>
        <w:pStyle w:val="1"/>
        <w:jc w:val="both"/>
      </w:pPr>
      <w:r>
        <w:rPr>
          <w:sz w:val="20"/>
        </w:rPr>
        <w:t xml:space="preserve">           о рассмотрении инвестиционного проекта уполномоченным</w:t>
      </w:r>
    </w:p>
    <w:p>
      <w:pPr>
        <w:pStyle w:val="1"/>
        <w:jc w:val="both"/>
      </w:pPr>
      <w:r>
        <w:rPr>
          <w:sz w:val="20"/>
        </w:rPr>
        <w:t xml:space="preserve">       органом государственной власти субъекта Российской Федерации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на  основании  статьи  (статей) ___________ Федерального </w:t>
      </w:r>
      <w:hyperlink w:history="0" r:id="rId38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закона</w:t>
        </w:r>
      </w:hyperlink>
      <w:r>
        <w:rPr>
          <w:sz w:val="20"/>
        </w:rPr>
        <w:t xml:space="preserve"> "О защите и</w:t>
      </w:r>
    </w:p>
    <w:p>
      <w:pPr>
        <w:pStyle w:val="1"/>
        <w:jc w:val="both"/>
      </w:pPr>
      <w:r>
        <w:rPr>
          <w:sz w:val="20"/>
        </w:rPr>
        <w:t xml:space="preserve">поощрении  капиталовложений  в  Российской  Федерации"  и  пункта (пунктов)</w:t>
      </w:r>
    </w:p>
    <w:p>
      <w:pPr>
        <w:pStyle w:val="1"/>
        <w:jc w:val="both"/>
      </w:pPr>
      <w:r>
        <w:rPr>
          <w:sz w:val="20"/>
        </w:rPr>
        <w:t xml:space="preserve">________________   </w:t>
      </w:r>
      <w:hyperlink w:history="0" w:anchor="P56" w:tooltip="ПРАВИЛА">
        <w:r>
          <w:rPr>
            <w:sz w:val="20"/>
            <w:color w:val="0000ff"/>
          </w:rPr>
          <w:t xml:space="preserve">Правил</w:t>
        </w:r>
      </w:hyperlink>
      <w:r>
        <w:rPr>
          <w:sz w:val="20"/>
        </w:rPr>
        <w:t xml:space="preserve">   заключения  соглашений  о  защите  и  поощрении</w:t>
      </w:r>
    </w:p>
    <w:p>
      <w:pPr>
        <w:pStyle w:val="1"/>
        <w:jc w:val="both"/>
      </w:pPr>
      <w:r>
        <w:rPr>
          <w:sz w:val="20"/>
        </w:rPr>
        <w:t xml:space="preserve">капиталовложений,   изменения  и  прекращения  действия  таких  соглашений,</w:t>
      </w:r>
    </w:p>
    <w:p>
      <w:pPr>
        <w:pStyle w:val="1"/>
        <w:jc w:val="both"/>
      </w:pPr>
      <w:r>
        <w:rPr>
          <w:sz w:val="20"/>
        </w:rPr>
        <w:t xml:space="preserve">утвержденных   постановлением   Правительства  Российской  Федерации  от 13</w:t>
      </w:r>
    </w:p>
    <w:p>
      <w:pPr>
        <w:pStyle w:val="1"/>
        <w:jc w:val="both"/>
      </w:pPr>
      <w:r>
        <w:rPr>
          <w:sz w:val="20"/>
        </w:rPr>
        <w:t xml:space="preserve">сентября   2022   г.   N   1602   "О   соглашениях   о  защите  и поощрении</w:t>
      </w:r>
    </w:p>
    <w:p>
      <w:pPr>
        <w:pStyle w:val="1"/>
        <w:jc w:val="both"/>
      </w:pPr>
      <w:r>
        <w:rPr>
          <w:sz w:val="20"/>
        </w:rPr>
        <w:t xml:space="preserve">капиталовложений" (далее - Правила),   просит  рассмотреть   инвестиционный</w:t>
      </w:r>
    </w:p>
    <w:p>
      <w:pPr>
        <w:pStyle w:val="1"/>
        <w:jc w:val="both"/>
      </w:pPr>
      <w:r>
        <w:rPr>
          <w:sz w:val="20"/>
        </w:rPr>
        <w:t xml:space="preserve">проект</w:t>
      </w:r>
    </w:p>
    <w:p>
      <w:pPr>
        <w:pStyle w:val="1"/>
        <w:jc w:val="both"/>
      </w:pPr>
      <w:r>
        <w:rPr>
          <w:sz w:val="20"/>
        </w:rPr>
        <w:t xml:space="preserve">"_________________________________________________________________________"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на   предмет  соответствия  критериям  эффективного  использования  средств</w:t>
      </w:r>
    </w:p>
    <w:p>
      <w:pPr>
        <w:pStyle w:val="1"/>
        <w:jc w:val="both"/>
      </w:pPr>
      <w:r>
        <w:rPr>
          <w:sz w:val="20"/>
        </w:rPr>
        <w:t xml:space="preserve">соответствующего  бюджета  бюджетной  системы  Российской Федерации в целях</w:t>
      </w:r>
    </w:p>
    <w:p>
      <w:pPr>
        <w:pStyle w:val="1"/>
        <w:jc w:val="both"/>
      </w:pPr>
      <w:r>
        <w:rPr>
          <w:sz w:val="20"/>
        </w:rPr>
        <w:t xml:space="preserve">применения мер государственной (муниципальной) поддержки.</w:t>
      </w:r>
    </w:p>
    <w:p>
      <w:pPr>
        <w:pStyle w:val="1"/>
        <w:jc w:val="both"/>
      </w:pPr>
      <w:r>
        <w:rPr>
          <w:sz w:val="20"/>
        </w:rPr>
      </w:r>
    </w:p>
    <w:p>
      <w:pPr>
        <w:pStyle w:val="1"/>
        <w:jc w:val="both"/>
      </w:pPr>
      <w:r>
        <w:rPr>
          <w:sz w:val="20"/>
        </w:rPr>
        <w:t xml:space="preserve">              I. Сведения об организации, реализующей проект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4144"/>
        <w:gridCol w:w="4025"/>
      </w:tblGrid>
      <w:tr>
        <w:tc>
          <w:tcPr>
            <w:tcW w:w="825" w:type="dxa"/>
          </w:tcPr>
          <w:p>
            <w:pPr>
              <w:pStyle w:val="0"/>
              <w:jc w:val="center"/>
            </w:pPr>
            <w:r>
              <w:rPr>
                <w:sz w:val="24"/>
              </w:rPr>
              <w:t xml:space="preserve">1.</w:t>
            </w:r>
          </w:p>
        </w:tc>
        <w:tc>
          <w:tcPr>
            <w:tcW w:w="4144" w:type="dxa"/>
          </w:tcPr>
          <w:p>
            <w:pPr>
              <w:pStyle w:val="0"/>
            </w:pPr>
            <w:r>
              <w:rPr>
                <w:sz w:val="24"/>
              </w:rPr>
              <w:t xml:space="preserve">Сокращенное наименование</w:t>
            </w:r>
          </w:p>
        </w:tc>
        <w:tc>
          <w:tcPr>
            <w:tcW w:w="4025" w:type="dxa"/>
          </w:tcPr>
          <w:p>
            <w:pPr>
              <w:pStyle w:val="0"/>
            </w:pPr>
            <w:r>
              <w:rPr>
                <w:sz w:val="24"/>
              </w:rPr>
            </w:r>
          </w:p>
        </w:tc>
      </w:tr>
      <w:tr>
        <w:tc>
          <w:tcPr>
            <w:tcW w:w="825" w:type="dxa"/>
          </w:tcPr>
          <w:p>
            <w:pPr>
              <w:pStyle w:val="0"/>
              <w:jc w:val="center"/>
            </w:pPr>
            <w:r>
              <w:rPr>
                <w:sz w:val="24"/>
              </w:rPr>
              <w:t xml:space="preserve">2.</w:t>
            </w:r>
          </w:p>
        </w:tc>
        <w:tc>
          <w:tcPr>
            <w:tcW w:w="4144" w:type="dxa"/>
          </w:tcPr>
          <w:p>
            <w:pPr>
              <w:pStyle w:val="0"/>
            </w:pPr>
            <w:r>
              <w:rPr>
                <w:sz w:val="24"/>
              </w:rPr>
              <w:t xml:space="preserve">ИНН</w:t>
            </w:r>
          </w:p>
        </w:tc>
        <w:tc>
          <w:tcPr>
            <w:tcW w:w="4025" w:type="dxa"/>
          </w:tcPr>
          <w:p>
            <w:pPr>
              <w:pStyle w:val="0"/>
            </w:pPr>
            <w:r>
              <w:rPr>
                <w:sz w:val="24"/>
              </w:rPr>
            </w:r>
          </w:p>
        </w:tc>
      </w:tr>
      <w:tr>
        <w:tc>
          <w:tcPr>
            <w:tcW w:w="825" w:type="dxa"/>
          </w:tcPr>
          <w:p>
            <w:pPr>
              <w:pStyle w:val="0"/>
              <w:jc w:val="center"/>
            </w:pPr>
            <w:r>
              <w:rPr>
                <w:sz w:val="24"/>
              </w:rPr>
              <w:t xml:space="preserve">3.</w:t>
            </w:r>
          </w:p>
        </w:tc>
        <w:tc>
          <w:tcPr>
            <w:tcW w:w="4144" w:type="dxa"/>
          </w:tcPr>
          <w:p>
            <w:pPr>
              <w:pStyle w:val="0"/>
            </w:pPr>
            <w:r>
              <w:rPr>
                <w:sz w:val="24"/>
              </w:rPr>
              <w:t xml:space="preserve">ОГРН</w:t>
            </w:r>
          </w:p>
        </w:tc>
        <w:tc>
          <w:tcPr>
            <w:tcW w:w="4025" w:type="dxa"/>
          </w:tcPr>
          <w:p>
            <w:pPr>
              <w:pStyle w:val="0"/>
            </w:pPr>
            <w:r>
              <w:rPr>
                <w:sz w:val="24"/>
              </w:rPr>
            </w:r>
          </w:p>
        </w:tc>
      </w:tr>
      <w:tr>
        <w:tc>
          <w:tcPr>
            <w:tcW w:w="825" w:type="dxa"/>
          </w:tcPr>
          <w:p>
            <w:pPr>
              <w:pStyle w:val="0"/>
              <w:jc w:val="center"/>
            </w:pPr>
            <w:r>
              <w:rPr>
                <w:sz w:val="24"/>
              </w:rPr>
              <w:t xml:space="preserve">4.</w:t>
            </w:r>
          </w:p>
        </w:tc>
        <w:tc>
          <w:tcPr>
            <w:tcW w:w="4144" w:type="dxa"/>
          </w:tcPr>
          <w:p>
            <w:pPr>
              <w:pStyle w:val="0"/>
            </w:pPr>
            <w:r>
              <w:rPr>
                <w:sz w:val="24"/>
              </w:rPr>
              <w:t xml:space="preserve">КПП</w:t>
            </w:r>
          </w:p>
        </w:tc>
        <w:tc>
          <w:tcPr>
            <w:tcW w:w="4025" w:type="dxa"/>
          </w:tcPr>
          <w:p>
            <w:pPr>
              <w:pStyle w:val="0"/>
            </w:pPr>
            <w:r>
              <w:rPr>
                <w:sz w:val="24"/>
              </w:rPr>
            </w:r>
          </w:p>
        </w:tc>
      </w:tr>
      <w:tr>
        <w:tc>
          <w:tcPr>
            <w:tcW w:w="825" w:type="dxa"/>
          </w:tcPr>
          <w:p>
            <w:pPr>
              <w:pStyle w:val="0"/>
              <w:jc w:val="center"/>
            </w:pPr>
            <w:r>
              <w:rPr>
                <w:sz w:val="24"/>
              </w:rPr>
              <w:t xml:space="preserve">5.</w:t>
            </w:r>
          </w:p>
        </w:tc>
        <w:tc>
          <w:tcPr>
            <w:tcW w:w="4144" w:type="dxa"/>
          </w:tcPr>
          <w:p>
            <w:pPr>
              <w:pStyle w:val="0"/>
            </w:pPr>
            <w:r>
              <w:rPr>
                <w:sz w:val="24"/>
              </w:rPr>
              <w:t xml:space="preserve">ОКПО</w:t>
            </w:r>
          </w:p>
        </w:tc>
        <w:tc>
          <w:tcPr>
            <w:tcW w:w="4025" w:type="dxa"/>
          </w:tcPr>
          <w:p>
            <w:pPr>
              <w:pStyle w:val="0"/>
            </w:pPr>
            <w:r>
              <w:rPr>
                <w:sz w:val="24"/>
              </w:rPr>
            </w:r>
          </w:p>
        </w:tc>
      </w:tr>
      <w:tr>
        <w:tc>
          <w:tcPr>
            <w:tcW w:w="825" w:type="dxa"/>
          </w:tcPr>
          <w:p>
            <w:pPr>
              <w:pStyle w:val="0"/>
              <w:jc w:val="center"/>
            </w:pPr>
            <w:r>
              <w:rPr>
                <w:sz w:val="24"/>
              </w:rPr>
              <w:t xml:space="preserve">6.</w:t>
            </w:r>
          </w:p>
        </w:tc>
        <w:tc>
          <w:tcPr>
            <w:tcW w:w="4144" w:type="dxa"/>
          </w:tcPr>
          <w:p>
            <w:pPr>
              <w:pStyle w:val="0"/>
            </w:pPr>
            <w:hyperlink w:history="0" r:id="rId3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(основной)</w:t>
            </w:r>
          </w:p>
        </w:tc>
        <w:tc>
          <w:tcPr>
            <w:tcW w:w="4025" w:type="dxa"/>
          </w:tcPr>
          <w:p>
            <w:pPr>
              <w:pStyle w:val="0"/>
            </w:pPr>
            <w:r>
              <w:rPr>
                <w:sz w:val="24"/>
              </w:rPr>
            </w:r>
          </w:p>
        </w:tc>
      </w:tr>
      <w:tr>
        <w:tc>
          <w:tcPr>
            <w:tcW w:w="825" w:type="dxa"/>
          </w:tcPr>
          <w:p>
            <w:pPr>
              <w:pStyle w:val="0"/>
              <w:jc w:val="center"/>
            </w:pPr>
            <w:r>
              <w:rPr>
                <w:sz w:val="24"/>
              </w:rPr>
              <w:t xml:space="preserve">7.</w:t>
            </w:r>
          </w:p>
        </w:tc>
        <w:tc>
          <w:tcPr>
            <w:tcW w:w="4144" w:type="dxa"/>
          </w:tcPr>
          <w:p>
            <w:pPr>
              <w:pStyle w:val="0"/>
            </w:pPr>
            <w:r>
              <w:rPr>
                <w:sz w:val="24"/>
              </w:rPr>
              <w:t xml:space="preserve">Размер уставного капитала</w:t>
            </w:r>
          </w:p>
        </w:tc>
        <w:tc>
          <w:tcPr>
            <w:tcW w:w="4025" w:type="dxa"/>
          </w:tcPr>
          <w:p>
            <w:pPr>
              <w:pStyle w:val="0"/>
            </w:pPr>
            <w:r>
              <w:rPr>
                <w:sz w:val="24"/>
              </w:rPr>
            </w:r>
          </w:p>
        </w:tc>
      </w:tr>
      <w:tr>
        <w:tc>
          <w:tcPr>
            <w:tcW w:w="825" w:type="dxa"/>
          </w:tcPr>
          <w:p>
            <w:pPr>
              <w:pStyle w:val="0"/>
              <w:jc w:val="center"/>
            </w:pPr>
            <w:r>
              <w:rPr>
                <w:sz w:val="24"/>
              </w:rPr>
              <w:t xml:space="preserve">8.</w:t>
            </w:r>
          </w:p>
        </w:tc>
        <w:tc>
          <w:tcPr>
            <w:tcW w:w="4144" w:type="dxa"/>
          </w:tcPr>
          <w:p>
            <w:pPr>
              <w:pStyle w:val="0"/>
            </w:pPr>
            <w:r>
              <w:rPr>
                <w:sz w:val="24"/>
              </w:rPr>
              <w:t xml:space="preserve">Адрес</w:t>
            </w:r>
          </w:p>
        </w:tc>
        <w:tc>
          <w:tcPr>
            <w:tcW w:w="4025" w:type="dxa"/>
            <w:vMerge w:val="restart"/>
          </w:tcPr>
          <w:p>
            <w:pPr>
              <w:pStyle w:val="0"/>
            </w:pPr>
            <w:r>
              <w:rPr>
                <w:sz w:val="24"/>
              </w:rPr>
            </w:r>
          </w:p>
        </w:tc>
      </w:tr>
      <w:tr>
        <w:tc>
          <w:tcPr>
            <w:tcW w:w="825" w:type="dxa"/>
          </w:tcPr>
          <w:p>
            <w:pPr>
              <w:pStyle w:val="0"/>
              <w:jc w:val="center"/>
            </w:pPr>
            <w:r>
              <w:rPr>
                <w:sz w:val="24"/>
              </w:rPr>
              <w:t xml:space="preserve">8.1.</w:t>
            </w:r>
          </w:p>
        </w:tc>
        <w:tc>
          <w:tcPr>
            <w:tcW w:w="4144" w:type="dxa"/>
          </w:tcPr>
          <w:p>
            <w:pPr>
              <w:pStyle w:val="0"/>
            </w:pPr>
            <w:r>
              <w:rPr>
                <w:sz w:val="24"/>
              </w:rPr>
              <w:t xml:space="preserve">Субъект Российской Федерации</w:t>
            </w:r>
          </w:p>
        </w:tc>
        <w:tc>
          <w:tcPr>
            <w:vMerge w:val="continue"/>
          </w:tcPr>
          <w:p/>
        </w:tc>
      </w:tr>
      <w:tr>
        <w:tc>
          <w:tcPr>
            <w:tcW w:w="825" w:type="dxa"/>
          </w:tcPr>
          <w:p>
            <w:pPr>
              <w:pStyle w:val="0"/>
              <w:jc w:val="center"/>
            </w:pPr>
            <w:r>
              <w:rPr>
                <w:sz w:val="24"/>
              </w:rPr>
              <w:t xml:space="preserve">8.2.</w:t>
            </w:r>
          </w:p>
        </w:tc>
        <w:tc>
          <w:tcPr>
            <w:tcW w:w="4144" w:type="dxa"/>
          </w:tcPr>
          <w:p>
            <w:pPr>
              <w:pStyle w:val="0"/>
            </w:pPr>
            <w:r>
              <w:rPr>
                <w:sz w:val="24"/>
              </w:rPr>
              <w:t xml:space="preserve">Муниципальный район, муниципальный округ, городской округ, внутригородская территория города федерального значения</w:t>
            </w:r>
          </w:p>
        </w:tc>
        <w:tc>
          <w:tcPr>
            <w:tcW w:w="4025" w:type="dxa"/>
            <w:vMerge w:val="restart"/>
          </w:tcPr>
          <w:p>
            <w:pPr>
              <w:pStyle w:val="0"/>
            </w:pPr>
            <w:r>
              <w:rPr>
                <w:sz w:val="24"/>
              </w:rPr>
            </w:r>
          </w:p>
        </w:tc>
      </w:tr>
      <w:tr>
        <w:tc>
          <w:tcPr>
            <w:tcW w:w="825" w:type="dxa"/>
          </w:tcPr>
          <w:p>
            <w:pPr>
              <w:pStyle w:val="0"/>
              <w:jc w:val="center"/>
            </w:pPr>
            <w:r>
              <w:rPr>
                <w:sz w:val="24"/>
              </w:rPr>
              <w:t xml:space="preserve">8.3.</w:t>
            </w:r>
          </w:p>
        </w:tc>
        <w:tc>
          <w:tcPr>
            <w:tcW w:w="4144" w:type="dxa"/>
          </w:tcPr>
          <w:p>
            <w:pPr>
              <w:pStyle w:val="0"/>
            </w:pPr>
            <w:r>
              <w:rPr>
                <w:sz w:val="24"/>
              </w:rPr>
              <w:t xml:space="preserve">Городское или сельское поселение (для муниципального района), межселенная территория (для муниципального района), внутригородской район (для городского округа с внутригородским делением)</w:t>
            </w:r>
          </w:p>
        </w:tc>
        <w:tc>
          <w:tcPr>
            <w:vMerge w:val="continue"/>
          </w:tcPr>
          <w:p/>
        </w:tc>
      </w:tr>
      <w:tr>
        <w:tc>
          <w:tcPr>
            <w:tcW w:w="825" w:type="dxa"/>
          </w:tcPr>
          <w:p>
            <w:pPr>
              <w:pStyle w:val="0"/>
              <w:jc w:val="center"/>
            </w:pPr>
            <w:r>
              <w:rPr>
                <w:sz w:val="24"/>
              </w:rPr>
              <w:t xml:space="preserve">8.4.</w:t>
            </w:r>
          </w:p>
        </w:tc>
        <w:tc>
          <w:tcPr>
            <w:tcW w:w="4144" w:type="dxa"/>
          </w:tcPr>
          <w:p>
            <w:pPr>
              <w:pStyle w:val="0"/>
            </w:pPr>
            <w:r>
              <w:rPr>
                <w:sz w:val="24"/>
              </w:rPr>
              <w:t xml:space="preserve">Населенный пункт</w:t>
            </w:r>
          </w:p>
        </w:tc>
        <w:tc>
          <w:tcPr>
            <w:vMerge w:val="continue"/>
          </w:tcPr>
          <w:p/>
        </w:tc>
      </w:tr>
      <w:tr>
        <w:tc>
          <w:tcPr>
            <w:tcW w:w="825" w:type="dxa"/>
          </w:tcPr>
          <w:p>
            <w:pPr>
              <w:pStyle w:val="0"/>
              <w:jc w:val="center"/>
            </w:pPr>
            <w:r>
              <w:rPr>
                <w:sz w:val="24"/>
              </w:rPr>
              <w:t xml:space="preserve">8.5.</w:t>
            </w:r>
          </w:p>
        </w:tc>
        <w:tc>
          <w:tcPr>
            <w:tcW w:w="4144" w:type="dxa"/>
          </w:tcPr>
          <w:p>
            <w:pPr>
              <w:pStyle w:val="0"/>
            </w:pPr>
            <w:r>
              <w:rPr>
                <w:sz w:val="24"/>
              </w:rPr>
              <w:t xml:space="preserve">Элемент планировочной структуры</w:t>
            </w:r>
          </w:p>
        </w:tc>
        <w:tc>
          <w:tcPr>
            <w:vMerge w:val="continue"/>
          </w:tcPr>
          <w:p/>
        </w:tc>
      </w:tr>
      <w:tr>
        <w:tc>
          <w:tcPr>
            <w:tcW w:w="825" w:type="dxa"/>
          </w:tcPr>
          <w:p>
            <w:pPr>
              <w:pStyle w:val="0"/>
              <w:jc w:val="center"/>
            </w:pPr>
            <w:r>
              <w:rPr>
                <w:sz w:val="24"/>
              </w:rPr>
              <w:t xml:space="preserve">8.6.</w:t>
            </w:r>
          </w:p>
        </w:tc>
        <w:tc>
          <w:tcPr>
            <w:tcW w:w="4144" w:type="dxa"/>
          </w:tcPr>
          <w:p>
            <w:pPr>
              <w:pStyle w:val="0"/>
            </w:pPr>
            <w:r>
              <w:rPr>
                <w:sz w:val="24"/>
              </w:rPr>
              <w:t xml:space="preserve">Элемент улично-дорожной сети</w:t>
            </w:r>
          </w:p>
        </w:tc>
        <w:tc>
          <w:tcPr>
            <w:vMerge w:val="continue"/>
          </w:tcPr>
          <w:p/>
        </w:tc>
      </w:tr>
      <w:tr>
        <w:tc>
          <w:tcPr>
            <w:tcW w:w="825" w:type="dxa"/>
          </w:tcPr>
          <w:p>
            <w:pPr>
              <w:pStyle w:val="0"/>
              <w:jc w:val="center"/>
            </w:pPr>
            <w:r>
              <w:rPr>
                <w:sz w:val="24"/>
              </w:rPr>
              <w:t xml:space="preserve">8.7.</w:t>
            </w:r>
          </w:p>
        </w:tc>
        <w:tc>
          <w:tcPr>
            <w:tcW w:w="4144" w:type="dxa"/>
          </w:tcPr>
          <w:p>
            <w:pPr>
              <w:pStyle w:val="0"/>
            </w:pPr>
            <w:r>
              <w:rPr>
                <w:sz w:val="24"/>
              </w:rPr>
              <w:t xml:space="preserve">Здание (строение), сооружение</w:t>
            </w:r>
          </w:p>
        </w:tc>
        <w:tc>
          <w:tcPr>
            <w:vMerge w:val="continue"/>
          </w:tcPr>
          <w:p/>
        </w:tc>
      </w:tr>
      <w:tr>
        <w:tc>
          <w:tcPr>
            <w:tcW w:w="825" w:type="dxa"/>
          </w:tcPr>
          <w:p>
            <w:pPr>
              <w:pStyle w:val="0"/>
              <w:jc w:val="center"/>
            </w:pPr>
            <w:r>
              <w:rPr>
                <w:sz w:val="24"/>
              </w:rPr>
              <w:t xml:space="preserve">8.8.</w:t>
            </w:r>
          </w:p>
        </w:tc>
        <w:tc>
          <w:tcPr>
            <w:tcW w:w="4144" w:type="dxa"/>
          </w:tcPr>
          <w:p>
            <w:pPr>
              <w:pStyle w:val="0"/>
            </w:pPr>
            <w:r>
              <w:rPr>
                <w:sz w:val="24"/>
              </w:rPr>
              <w:t xml:space="preserve">Помещение в пределах здания (строения), сооружения (если применимо)</w:t>
            </w:r>
          </w:p>
        </w:tc>
        <w:tc>
          <w:tcPr>
            <w:vMerge w:val="continue"/>
          </w:tcPr>
          <w:p/>
        </w:tc>
      </w:tr>
      <w:tr>
        <w:tc>
          <w:tcPr>
            <w:tcW w:w="825" w:type="dxa"/>
          </w:tcPr>
          <w:p>
            <w:pPr>
              <w:pStyle w:val="0"/>
              <w:jc w:val="center"/>
            </w:pPr>
            <w:r>
              <w:rPr>
                <w:sz w:val="24"/>
              </w:rPr>
              <w:t xml:space="preserve">8.9.</w:t>
            </w:r>
          </w:p>
        </w:tc>
        <w:tc>
          <w:tcPr>
            <w:tcW w:w="4144" w:type="dxa"/>
          </w:tcPr>
          <w:p>
            <w:pPr>
              <w:pStyle w:val="0"/>
            </w:pPr>
            <w:r>
              <w:rPr>
                <w:sz w:val="24"/>
              </w:rPr>
              <w:t xml:space="preserve">Помещение в пределах квартиры (если применимо)</w:t>
            </w:r>
          </w:p>
        </w:tc>
        <w:tc>
          <w:tcPr>
            <w:vMerge w:val="continue"/>
          </w:tcPr>
          <w:p/>
        </w:tc>
      </w:tr>
      <w:tr>
        <w:tc>
          <w:tcPr>
            <w:tcW w:w="825" w:type="dxa"/>
          </w:tcPr>
          <w:p>
            <w:pPr>
              <w:pStyle w:val="0"/>
              <w:jc w:val="center"/>
            </w:pPr>
            <w:r>
              <w:rPr>
                <w:sz w:val="24"/>
              </w:rPr>
              <w:t xml:space="preserve">9.</w:t>
            </w:r>
          </w:p>
        </w:tc>
        <w:tc>
          <w:tcPr>
            <w:tcW w:w="4144" w:type="dxa"/>
          </w:tcPr>
          <w:p>
            <w:pPr>
              <w:pStyle w:val="0"/>
            </w:pPr>
            <w:r>
              <w:rPr>
                <w:sz w:val="24"/>
              </w:rPr>
              <w:t xml:space="preserve">Адрес электронной почты уполномоченного лица</w:t>
            </w:r>
          </w:p>
        </w:tc>
        <w:tc>
          <w:tcPr>
            <w:tcW w:w="4025" w:type="dxa"/>
          </w:tcPr>
          <w:p>
            <w:pPr>
              <w:pStyle w:val="0"/>
            </w:pPr>
            <w:r>
              <w:rPr>
                <w:sz w:val="24"/>
              </w:rPr>
            </w:r>
          </w:p>
        </w:tc>
      </w:tr>
      <w:tr>
        <w:tc>
          <w:tcPr>
            <w:tcW w:w="825" w:type="dxa"/>
          </w:tcPr>
          <w:p>
            <w:pPr>
              <w:pStyle w:val="0"/>
              <w:jc w:val="center"/>
            </w:pPr>
            <w:r>
              <w:rPr>
                <w:sz w:val="24"/>
              </w:rPr>
              <w:t xml:space="preserve">10.</w:t>
            </w:r>
          </w:p>
        </w:tc>
        <w:tc>
          <w:tcPr>
            <w:tcW w:w="4144" w:type="dxa"/>
          </w:tcPr>
          <w:p>
            <w:pPr>
              <w:pStyle w:val="0"/>
            </w:pPr>
            <w:r>
              <w:rPr>
                <w:sz w:val="24"/>
              </w:rPr>
              <w:t xml:space="preserve">Телефон уполномоченного лица</w:t>
            </w:r>
          </w:p>
        </w:tc>
        <w:tc>
          <w:tcPr>
            <w:tcW w:w="4025" w:type="dxa"/>
          </w:tcPr>
          <w:p>
            <w:pPr>
              <w:pStyle w:val="0"/>
            </w:pPr>
            <w:r>
              <w:rPr>
                <w:sz w:val="24"/>
              </w:rPr>
            </w:r>
          </w:p>
        </w:tc>
      </w:tr>
      <w:tr>
        <w:tc>
          <w:tcPr>
            <w:tcW w:w="825" w:type="dxa"/>
          </w:tcPr>
          <w:p>
            <w:pPr>
              <w:pStyle w:val="0"/>
              <w:jc w:val="center"/>
            </w:pPr>
            <w:r>
              <w:rPr>
                <w:sz w:val="24"/>
              </w:rPr>
              <w:t xml:space="preserve">11.</w:t>
            </w:r>
          </w:p>
        </w:tc>
        <w:tc>
          <w:tcPr>
            <w:tcW w:w="4144" w:type="dxa"/>
          </w:tcPr>
          <w:p>
            <w:pPr>
              <w:pStyle w:val="0"/>
            </w:pPr>
            <w:r>
              <w:rPr>
                <w:sz w:val="24"/>
              </w:rPr>
              <w:t xml:space="preserve">Проектная компания (да или нет)</w:t>
            </w:r>
          </w:p>
        </w:tc>
        <w:tc>
          <w:tcPr>
            <w:tcW w:w="4025" w:type="dxa"/>
          </w:tcPr>
          <w:p>
            <w:pPr>
              <w:pStyle w:val="0"/>
            </w:pPr>
            <w:r>
              <w:rPr>
                <w:sz w:val="24"/>
              </w:rPr>
            </w:r>
          </w:p>
        </w:tc>
      </w:tr>
      <w:tr>
        <w:tc>
          <w:tcPr>
            <w:tcW w:w="825" w:type="dxa"/>
          </w:tcPr>
          <w:p>
            <w:pPr>
              <w:pStyle w:val="0"/>
              <w:jc w:val="center"/>
            </w:pPr>
            <w:r>
              <w:rPr>
                <w:sz w:val="24"/>
              </w:rPr>
              <w:t xml:space="preserve">12.</w:t>
            </w:r>
          </w:p>
        </w:tc>
        <w:tc>
          <w:tcPr>
            <w:tcW w:w="4144" w:type="dxa"/>
          </w:tcPr>
          <w:p>
            <w:pPr>
              <w:pStyle w:val="0"/>
            </w:pPr>
            <w:r>
              <w:rPr>
                <w:sz w:val="24"/>
              </w:rPr>
              <w:t xml:space="preserve">Участник внешнеэкономической деятельности (да или нет)</w:t>
            </w:r>
          </w:p>
        </w:tc>
        <w:tc>
          <w:tcPr>
            <w:tcW w:w="4025" w:type="dxa"/>
          </w:tcPr>
          <w:p>
            <w:pPr>
              <w:pStyle w:val="0"/>
            </w:pPr>
            <w:r>
              <w:rPr>
                <w:sz w:val="24"/>
              </w:rPr>
            </w:r>
          </w:p>
        </w:tc>
      </w:tr>
    </w:tbl>
    <w:p>
      <w:pPr>
        <w:pStyle w:val="0"/>
        <w:jc w:val="both"/>
      </w:pPr>
      <w:r>
        <w:rPr>
          <w:sz w:val="24"/>
        </w:rPr>
      </w:r>
    </w:p>
    <w:p>
      <w:pPr>
        <w:pStyle w:val="1"/>
        <w:jc w:val="both"/>
      </w:pPr>
      <w:r>
        <w:rPr>
          <w:sz w:val="20"/>
        </w:rPr>
        <w:t xml:space="preserve">                II. Сведения об инвестиционном проекте </w:t>
      </w:r>
      <w:hyperlink w:history="0" w:anchor="P2479" w:tooltip="&lt;1&gt; В случае если реализуется инвестиционный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
        <w:r>
          <w:rPr>
            <w:sz w:val="20"/>
            <w:color w:val="0000ff"/>
          </w:rPr>
          <w:t xml:space="preserve">&lt;1&gt;</w:t>
        </w:r>
      </w:hyperlink>
    </w:p>
    <w:p>
      <w:pPr>
        <w:pStyle w:val="1"/>
        <w:jc w:val="both"/>
      </w:pPr>
      <w:r>
        <w:rPr>
          <w:sz w:val="20"/>
        </w:rPr>
      </w:r>
    </w:p>
    <w:p>
      <w:pPr>
        <w:pStyle w:val="1"/>
        <w:jc w:val="both"/>
      </w:pPr>
      <w:r>
        <w:rPr>
          <w:sz w:val="20"/>
        </w:rPr>
        <w:t xml:space="preserve">    1.  Документы  и  материалы,   указанные   в   </w:t>
      </w:r>
      <w:hyperlink w:history="0" w:anchor="P100" w:tooltip="11. К заявлению прилагаются следующие документы и материалы:">
        <w:r>
          <w:rPr>
            <w:sz w:val="20"/>
            <w:color w:val="0000ff"/>
          </w:rPr>
          <w:t xml:space="preserve">подпунктах "д"</w:t>
        </w:r>
      </w:hyperlink>
      <w:r>
        <w:rPr>
          <w:sz w:val="20"/>
        </w:rPr>
        <w:t xml:space="preserve">,   </w:t>
      </w:r>
      <w:hyperlink w:history="0" w:anchor="P100" w:tooltip="11. К заявлению прилагаются следующие документы и материалы:">
        <w:r>
          <w:rPr>
            <w:sz w:val="20"/>
            <w:color w:val="0000ff"/>
          </w:rPr>
          <w:t xml:space="preserve">"е"</w:t>
        </w:r>
      </w:hyperlink>
      <w:r>
        <w:rPr>
          <w:sz w:val="20"/>
        </w:rPr>
        <w:t xml:space="preserve">  и</w:t>
      </w:r>
    </w:p>
    <w:p>
      <w:pPr>
        <w:pStyle w:val="1"/>
        <w:jc w:val="both"/>
      </w:pPr>
      <w:hyperlink w:history="0" w:anchor="P158" w:tooltip="п)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а также информация о планируемых форме, сроках и объеме возмещения этих затрат (если применимо) по форме согласно приложению N 7 (далее - перечень объектов инфраструктуры).">
        <w:r>
          <w:rPr>
            <w:sz w:val="20"/>
            <w:color w:val="0000ff"/>
          </w:rPr>
          <w:t xml:space="preserve">"п" пункта 11</w:t>
        </w:r>
      </w:hyperlink>
      <w:r>
        <w:rPr>
          <w:sz w:val="20"/>
        </w:rPr>
        <w:t xml:space="preserve"> Правил.</w:t>
      </w:r>
    </w:p>
    <w:p>
      <w:pPr>
        <w:pStyle w:val="1"/>
        <w:jc w:val="both"/>
      </w:pPr>
      <w:r>
        <w:rPr>
          <w:sz w:val="20"/>
        </w:rPr>
        <w:t xml:space="preserve">    2. Паспорт проекта по форме, разработанной заявителем.</w:t>
      </w:r>
    </w:p>
    <w:p>
      <w:pPr>
        <w:pStyle w:val="1"/>
        <w:jc w:val="both"/>
      </w:pPr>
      <w:r>
        <w:rPr>
          <w:sz w:val="20"/>
        </w:rPr>
        <w:t xml:space="preserve">    3.  Документы  и  материалы,   указанные   в   </w:t>
      </w:r>
      <w:hyperlink w:history="0" w:anchor="P160" w:tooltip="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пунктами 38 и 39 настоящих Правил.">
        <w:r>
          <w:rPr>
            <w:sz w:val="20"/>
            <w:color w:val="0000ff"/>
          </w:rPr>
          <w:t xml:space="preserve">пунктах 12</w:t>
        </w:r>
      </w:hyperlink>
      <w:r>
        <w:rPr>
          <w:sz w:val="20"/>
        </w:rPr>
        <w:t xml:space="preserve">  и  </w:t>
      </w:r>
      <w:hyperlink w:history="0" w:anchor="P162" w:tooltip="14. В случае если реализация инвестиционного проекта предполагает участие в соглашении муниципального образования (муниципальных образований), соответствующая информация указывается в заявлении, к которому прилагается по рекомендуемой форме согласно приложению N 8 и подписанный усиленной квалифицированной электронной подписью в государственной информационной системе &quot;Капиталовложения&quot; документ, подтверждающий согласие уполномоченных органов местного самоуправления на заключение (присоединение) соглашения...">
        <w:r>
          <w:rPr>
            <w:sz w:val="20"/>
            <w:color w:val="0000ff"/>
          </w:rPr>
          <w:t xml:space="preserve">14</w:t>
        </w:r>
      </w:hyperlink>
      <w:r>
        <w:rPr>
          <w:sz w:val="20"/>
        </w:rPr>
        <w:t xml:space="preserve"> Правил</w:t>
      </w:r>
    </w:p>
    <w:p>
      <w:pPr>
        <w:pStyle w:val="1"/>
        <w:jc w:val="both"/>
      </w:pPr>
      <w:r>
        <w:rPr>
          <w:sz w:val="20"/>
        </w:rPr>
        <w:t xml:space="preserve">(если применимо).</w:t>
      </w:r>
    </w:p>
    <w:p>
      <w:pPr>
        <w:pStyle w:val="1"/>
        <w:jc w:val="both"/>
      </w:pPr>
      <w:r>
        <w:rPr>
          <w:sz w:val="20"/>
        </w:rPr>
      </w:r>
    </w:p>
    <w:p>
      <w:pPr>
        <w:pStyle w:val="1"/>
        <w:jc w:val="both"/>
      </w:pPr>
      <w:r>
        <w:rPr>
          <w:sz w:val="20"/>
        </w:rPr>
        <w:t xml:space="preserve">    Приложения: __________ на ______ листах </w:t>
      </w:r>
      <w:hyperlink w:history="0" w:anchor="P2480" w:tooltip="&lt;2&gt; Указываются все приложенные к заявлению документы и материалы.">
        <w:r>
          <w:rPr>
            <w:sz w:val="20"/>
            <w:color w:val="0000ff"/>
          </w:rPr>
          <w:t xml:space="preserve">&lt;2&gt;</w:t>
        </w:r>
      </w:hyperlink>
      <w:r>
        <w:rPr>
          <w:sz w:val="20"/>
        </w:rPr>
        <w:t xml:space="preserve">.</w:t>
      </w:r>
    </w:p>
    <w:p>
      <w:pPr>
        <w:pStyle w:val="1"/>
        <w:jc w:val="both"/>
      </w:pPr>
      <w:r>
        <w:rPr>
          <w:sz w:val="20"/>
        </w:rPr>
        <w:t xml:space="preserve">    -----------</w:t>
      </w:r>
    </w:p>
    <w:p>
      <w:pPr>
        <w:pStyle w:val="1"/>
        <w:jc w:val="both"/>
      </w:pPr>
      <w:r>
        <w:rPr>
          <w:sz w:val="20"/>
        </w:rPr>
      </w:r>
    </w:p>
    <w:p>
      <w:pPr>
        <w:pStyle w:val="1"/>
        <w:jc w:val="both"/>
      </w:pPr>
      <w:r>
        <w:rPr>
          <w:sz w:val="20"/>
        </w:rPr>
        <w:t xml:space="preserve">    Подписание   настоящего   заявления   означает  согласие  заявителя  на</w:t>
      </w:r>
    </w:p>
    <w:p>
      <w:pPr>
        <w:pStyle w:val="1"/>
        <w:jc w:val="both"/>
      </w:pPr>
      <w:r>
        <w:rPr>
          <w:sz w:val="20"/>
        </w:rPr>
        <w:t xml:space="preserve">осуществление  в  целях  ведения  реестра  соглашений  о защите и поощрении</w:t>
      </w:r>
    </w:p>
    <w:p>
      <w:pPr>
        <w:pStyle w:val="1"/>
        <w:jc w:val="both"/>
      </w:pPr>
      <w:r>
        <w:rPr>
          <w:sz w:val="20"/>
        </w:rPr>
        <w:t xml:space="preserve">капиталовложений, заключения, изменения, прекращения действия (расторжения)</w:t>
      </w:r>
    </w:p>
    <w:p>
      <w:pPr>
        <w:pStyle w:val="1"/>
        <w:jc w:val="both"/>
      </w:pPr>
      <w:r>
        <w:rPr>
          <w:sz w:val="20"/>
        </w:rPr>
        <w:t xml:space="preserve">соглашения о защите и поощрении капиталовложений, заключения дополнительных</w:t>
      </w:r>
    </w:p>
    <w:p>
      <w:pPr>
        <w:pStyle w:val="1"/>
        <w:jc w:val="both"/>
      </w:pPr>
      <w:r>
        <w:rPr>
          <w:sz w:val="20"/>
        </w:rPr>
        <w:t xml:space="preserve">соглашений   к  нему  и  в  соответствии  с  требованиями  законодательства</w:t>
      </w:r>
    </w:p>
    <w:p>
      <w:pPr>
        <w:pStyle w:val="1"/>
        <w:jc w:val="both"/>
      </w:pPr>
      <w:r>
        <w:rPr>
          <w:sz w:val="20"/>
        </w:rPr>
        <w:t xml:space="preserve">Российской  Федерации обработки (в том числе сбора, записи, систематизации,</w:t>
      </w:r>
    </w:p>
    <w:p>
      <w:pPr>
        <w:pStyle w:val="1"/>
        <w:jc w:val="both"/>
      </w:pPr>
      <w:r>
        <w:rPr>
          <w:sz w:val="20"/>
        </w:rPr>
        <w:t xml:space="preserve">накопления,   хранения,   уточнения  (обновления,  изменения),  извлечения,</w:t>
      </w:r>
    </w:p>
    <w:p>
      <w:pPr>
        <w:pStyle w:val="1"/>
        <w:jc w:val="both"/>
      </w:pPr>
      <w:r>
        <w:rPr>
          <w:sz w:val="20"/>
        </w:rPr>
        <w:t xml:space="preserve">использования, передачи, обезличивания) персональных данных физических лиц,</w:t>
      </w:r>
    </w:p>
    <w:p>
      <w:pPr>
        <w:pStyle w:val="1"/>
        <w:jc w:val="both"/>
      </w:pPr>
      <w:r>
        <w:rPr>
          <w:sz w:val="20"/>
        </w:rPr>
        <w:t xml:space="preserve">информация  о  которых  представлена  заявителем,  сведений о заявителе, об</w:t>
      </w:r>
    </w:p>
    <w:p>
      <w:pPr>
        <w:pStyle w:val="1"/>
        <w:jc w:val="both"/>
      </w:pPr>
      <w:r>
        <w:rPr>
          <w:sz w:val="20"/>
        </w:rPr>
        <w:t xml:space="preserve">инвестиционном  проекте,  о  заключаемом  соглашении  о  защите и поощрении</w:t>
      </w:r>
    </w:p>
    <w:p>
      <w:pPr>
        <w:pStyle w:val="1"/>
        <w:jc w:val="both"/>
      </w:pPr>
      <w:r>
        <w:rPr>
          <w:sz w:val="20"/>
        </w:rPr>
        <w:t xml:space="preserve">капиталовложений,  о  дополнительных  соглашениях  к  нему  и  информации о</w:t>
      </w:r>
    </w:p>
    <w:p>
      <w:pPr>
        <w:pStyle w:val="1"/>
        <w:jc w:val="both"/>
      </w:pPr>
      <w:r>
        <w:rPr>
          <w:sz w:val="20"/>
        </w:rPr>
        <w:t xml:space="preserve">действиях (решениях), связанных с исполнением указанных соглашений.</w:t>
      </w:r>
    </w:p>
    <w:p>
      <w:pPr>
        <w:pStyle w:val="0"/>
        <w:jc w:val="both"/>
      </w:pPr>
      <w:r>
        <w:rPr>
          <w:sz w:val="24"/>
        </w:rPr>
      </w:r>
    </w:p>
    <w:tbl>
      <w:tblPr>
        <w:tblInd w:w="0" w:type="dxa"/>
        <w:tblLayout w:type="fixed"/>
        <w:tblCellMar>
          <w:top w:w="102" w:type="dxa"/>
          <w:left w:w="62" w:type="dxa"/>
          <w:bottom w:w="102" w:type="dxa"/>
          <w:right w:w="62" w:type="dxa"/>
        </w:tblCellMar>
      </w:tblPr>
      <w:tblGrid>
        <w:gridCol w:w="3197"/>
        <w:gridCol w:w="340"/>
        <w:gridCol w:w="1871"/>
        <w:gridCol w:w="340"/>
        <w:gridCol w:w="3345"/>
      </w:tblGrid>
      <w:tr>
        <w:tc>
          <w:tcPr>
            <w:tcW w:w="31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7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45" w:type="dxa"/>
            <w:tcBorders>
              <w:top w:val="nil"/>
              <w:left w:val="nil"/>
              <w:bottom w:val="nil"/>
              <w:right w:val="nil"/>
            </w:tcBorders>
          </w:tcPr>
          <w:p>
            <w:pPr>
              <w:pStyle w:val="0"/>
            </w:pPr>
            <w:r>
              <w:rPr>
                <w:sz w:val="24"/>
              </w:rPr>
            </w:r>
          </w:p>
        </w:tc>
      </w:tr>
      <w:tr>
        <w:tc>
          <w:tcPr>
            <w:tcW w:w="3197"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87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45" w:type="dxa"/>
            <w:tcBorders>
              <w:top w:val="nil"/>
              <w:left w:val="nil"/>
              <w:bottom w:val="nil"/>
              <w:right w:val="nil"/>
            </w:tcBorders>
          </w:tcPr>
          <w:p>
            <w:pPr>
              <w:pStyle w:val="0"/>
            </w:pPr>
            <w:r>
              <w:rPr>
                <w:sz w:val="24"/>
              </w:rPr>
            </w:r>
          </w:p>
        </w:tc>
      </w:tr>
      <w:tr>
        <w:tc>
          <w:tcPr>
            <w:tcW w:w="319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7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45" w:type="dxa"/>
            <w:tcBorders>
              <w:top w:val="nil"/>
              <w:left w:val="nil"/>
              <w:bottom w:val="single" w:sz="4"/>
              <w:right w:val="nil"/>
            </w:tcBorders>
          </w:tcPr>
          <w:p>
            <w:pPr>
              <w:pStyle w:val="0"/>
            </w:pPr>
            <w:r>
              <w:rPr>
                <w:sz w:val="24"/>
              </w:rPr>
            </w:r>
          </w:p>
        </w:tc>
      </w:tr>
      <w:tr>
        <w:tblPrEx>
          <w:tblBorders>
            <w:insideH w:val="single" w:sz="4"/>
          </w:tblBorders>
        </w:tblPrEx>
        <w:tc>
          <w:tcPr>
            <w:tcW w:w="3197"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87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34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479" w:name="P2479"/>
    <w:bookmarkEnd w:id="2479"/>
    <w:p>
      <w:pPr>
        <w:pStyle w:val="0"/>
        <w:spacing w:before="240" w:lineRule="auto"/>
        <w:ind w:firstLine="540"/>
        <w:jc w:val="both"/>
      </w:pPr>
      <w:r>
        <w:rPr>
          <w:sz w:val="24"/>
        </w:rPr>
        <w:t xml:space="preserve">&lt;1&gt; В случае если реализуется инвестиционный проект, который предусматривает создание результатов интеллектуальной деятельности и (или) приравненных к ним средств индивидуализации, указываются этапы создания, ввода в эксплуатацию, регистрации результата интеллектуальной деятельности и (или) приравненных к ним средств индивидуализации и использования (эксплуатации) соответствующего объекта гражданских прав (если применимо).</w:t>
      </w:r>
    </w:p>
    <w:bookmarkStart w:id="2480" w:name="P2480"/>
    <w:bookmarkEnd w:id="2480"/>
    <w:p>
      <w:pPr>
        <w:pStyle w:val="0"/>
        <w:spacing w:before="240" w:lineRule="auto"/>
        <w:ind w:firstLine="540"/>
        <w:jc w:val="both"/>
      </w:pPr>
      <w:r>
        <w:rPr>
          <w:sz w:val="24"/>
        </w:rPr>
        <w:t xml:space="preserve">&lt;2&gt; Указываются все приложенные к заявлению документы и материалы.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8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857"/>
        <w:gridCol w:w="3678"/>
      </w:tblGrid>
      <w:tr>
        <w:tc>
          <w:tcPr>
            <w:tcW w:w="4535" w:type="dxa"/>
            <w:tcBorders>
              <w:top w:val="nil"/>
              <w:left w:val="nil"/>
              <w:bottom w:val="nil"/>
              <w:right w:val="nil"/>
            </w:tcBorders>
          </w:tcPr>
          <w:p>
            <w:pPr>
              <w:pStyle w:val="0"/>
            </w:pPr>
            <w:r>
              <w:rPr>
                <w:sz w:val="24"/>
              </w:rPr>
            </w:r>
          </w:p>
        </w:tc>
        <w:tc>
          <w:tcPr>
            <w:gridSpan w:val="2"/>
            <w:tcW w:w="4535"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2"/>
            <w:tcW w:w="4535"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tcW w:w="4535" w:type="dxa"/>
            <w:tcBorders>
              <w:top w:val="nil"/>
              <w:left w:val="nil"/>
              <w:bottom w:val="nil"/>
              <w:right w:val="nil"/>
            </w:tcBorders>
          </w:tcPr>
          <w:p>
            <w:pPr>
              <w:pStyle w:val="0"/>
            </w:pPr>
            <w:r>
              <w:rPr>
                <w:sz w:val="24"/>
              </w:rPr>
            </w:r>
          </w:p>
        </w:tc>
        <w:tc>
          <w:tcPr>
            <w:tcW w:w="857" w:type="dxa"/>
            <w:tcBorders>
              <w:top w:val="nil"/>
              <w:left w:val="nil"/>
              <w:bottom w:val="nil"/>
              <w:right w:val="nil"/>
            </w:tcBorders>
          </w:tcPr>
          <w:p>
            <w:pPr>
              <w:pStyle w:val="0"/>
            </w:pPr>
            <w:r>
              <w:rPr>
                <w:sz w:val="24"/>
              </w:rPr>
              <w:t xml:space="preserve">Адрес</w:t>
            </w:r>
          </w:p>
        </w:tc>
        <w:tc>
          <w:tcPr>
            <w:tcW w:w="3678"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tcW w:w="857" w:type="dxa"/>
            <w:tcBorders>
              <w:top w:val="nil"/>
              <w:left w:val="nil"/>
              <w:bottom w:val="nil"/>
              <w:right w:val="nil"/>
            </w:tcBorders>
          </w:tcPr>
          <w:p>
            <w:pPr>
              <w:pStyle w:val="0"/>
            </w:pPr>
            <w:r>
              <w:rPr>
                <w:sz w:val="24"/>
              </w:rPr>
            </w:r>
          </w:p>
        </w:tc>
        <w:tc>
          <w:tcPr>
            <w:tcW w:w="3678"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2508" w:name="P2508"/>
          <w:bookmarkEnd w:id="2508"/>
          <w:p>
            <w:pPr>
              <w:pStyle w:val="0"/>
              <w:jc w:val="center"/>
            </w:pPr>
            <w:r>
              <w:rPr>
                <w:sz w:val="24"/>
              </w:rPr>
              <w:t xml:space="preserve">УВЕДОМЛЕНИЕ</w:t>
            </w:r>
          </w:p>
          <w:p>
            <w:pPr>
              <w:pStyle w:val="0"/>
              <w:jc w:val="center"/>
            </w:pPr>
            <w:r>
              <w:rPr>
                <w:sz w:val="24"/>
              </w:rPr>
              <w:t xml:space="preserve">о выявленных несоответствиях в списке актов (решений), которые могут применяться с учетом особенностей, установленных </w:t>
            </w:r>
            <w:hyperlink w:history="0" r:id="rId38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55"/>
        <w:gridCol w:w="2493"/>
        <w:gridCol w:w="5383"/>
        <w:gridCol w:w="340"/>
      </w:tblGrid>
      <w:tr>
        <w:tblPrEx>
          <w:tblBorders>
            <w:insideH w:val="single" w:sz="4"/>
          </w:tblBorders>
        </w:tblPrEx>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(полное наименование уполномоченного федерального органа исполнительной власти или уполномоченного органа субъекта Российской Федерации)</w:t>
            </w:r>
          </w:p>
        </w:tc>
      </w:tr>
      <w:tr>
        <w:tc>
          <w:tcPr>
            <w:tcW w:w="855" w:type="dxa"/>
            <w:tcBorders>
              <w:top w:val="nil"/>
              <w:left w:val="nil"/>
              <w:bottom w:val="nil"/>
              <w:right w:val="nil"/>
            </w:tcBorders>
          </w:tcPr>
          <w:p>
            <w:pPr>
              <w:pStyle w:val="0"/>
            </w:pPr>
            <w:r>
              <w:rPr>
                <w:sz w:val="24"/>
              </w:rPr>
              <w:t xml:space="preserve">в лице</w:t>
            </w:r>
          </w:p>
        </w:tc>
        <w:tc>
          <w:tcPr>
            <w:gridSpan w:val="2"/>
            <w:tcW w:w="787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55" w:type="dxa"/>
            <w:tcBorders>
              <w:top w:val="nil"/>
              <w:left w:val="nil"/>
              <w:bottom w:val="nil"/>
              <w:right w:val="nil"/>
            </w:tcBorders>
          </w:tcPr>
          <w:p>
            <w:pPr>
              <w:pStyle w:val="0"/>
            </w:pPr>
            <w:r>
              <w:rPr>
                <w:sz w:val="24"/>
              </w:rPr>
            </w:r>
          </w:p>
        </w:tc>
        <w:tc>
          <w:tcPr>
            <w:gridSpan w:val="2"/>
            <w:tcW w:w="7876"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2"/>
            <w:tcW w:w="3348" w:type="dxa"/>
            <w:tcBorders>
              <w:top w:val="nil"/>
              <w:left w:val="nil"/>
              <w:bottom w:val="nil"/>
              <w:right w:val="nil"/>
            </w:tcBorders>
          </w:tcPr>
          <w:p>
            <w:pPr>
              <w:pStyle w:val="0"/>
            </w:pPr>
            <w:r>
              <w:rPr>
                <w:sz w:val="24"/>
              </w:rPr>
              <w:t xml:space="preserve">действующ___ на основании</w:t>
            </w:r>
          </w:p>
        </w:tc>
        <w:tc>
          <w:tcPr>
            <w:tcW w:w="538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3348" w:type="dxa"/>
            <w:tcBorders>
              <w:top w:val="nil"/>
              <w:left w:val="nil"/>
              <w:bottom w:val="nil"/>
              <w:right w:val="nil"/>
            </w:tcBorders>
          </w:tcPr>
          <w:p>
            <w:pPr>
              <w:pStyle w:val="0"/>
            </w:pPr>
            <w:r>
              <w:rPr>
                <w:sz w:val="24"/>
              </w:rPr>
            </w:r>
          </w:p>
        </w:tc>
        <w:tc>
          <w:tcPr>
            <w:tcW w:w="5383" w:type="dxa"/>
            <w:tcBorders>
              <w:top w:val="single" w:sz="4"/>
              <w:left w:val="nil"/>
              <w:bottom w:val="nil"/>
              <w:right w:val="nil"/>
            </w:tcBorders>
          </w:tcPr>
          <w:p>
            <w:pPr>
              <w:pStyle w:val="0"/>
              <w:jc w:val="center"/>
            </w:pPr>
            <w:r>
              <w:rPr>
                <w:sz w:val="24"/>
              </w:rPr>
              <w:t xml:space="preserve">(положение, доверенность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4"/>
            <w:tcW w:w="9071" w:type="dxa"/>
            <w:tcBorders>
              <w:top w:val="nil"/>
              <w:left w:val="nil"/>
              <w:bottom w:val="nil"/>
              <w:right w:val="nil"/>
            </w:tcBorders>
          </w:tcPr>
          <w:p>
            <w:pPr>
              <w:pStyle w:val="0"/>
              <w:jc w:val="both"/>
            </w:pPr>
            <w:r>
              <w:rPr>
                <w:sz w:val="24"/>
              </w:rPr>
              <w:t xml:space="preserve">на основании пункта ___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рассмотрев:</w:t>
            </w:r>
          </w:p>
        </w:tc>
      </w:tr>
      <w:tr>
        <w:tc>
          <w:tcPr>
            <w:gridSpan w:val="4"/>
            <w:tcW w:w="9071" w:type="dxa"/>
            <w:tcBorders>
              <w:top w:val="nil"/>
              <w:left w:val="nil"/>
              <w:bottom w:val="nil"/>
              <w:right w:val="nil"/>
            </w:tcBorders>
          </w:tcPr>
          <w:p>
            <w:pPr>
              <w:pStyle w:val="0"/>
              <w:ind w:firstLine="283"/>
              <w:jc w:val="both"/>
            </w:pPr>
            <w:r>
              <w:rPr>
                <w:sz w:val="24"/>
              </w:rPr>
              <w:t xml:space="preserve">вариант 1:</w:t>
            </w:r>
          </w:p>
        </w:tc>
      </w:tr>
      <w:tr>
        <w:tc>
          <w:tcPr>
            <w:gridSpan w:val="4"/>
            <w:tcW w:w="9071" w:type="dxa"/>
            <w:tcBorders>
              <w:top w:val="nil"/>
              <w:left w:val="nil"/>
              <w:bottom w:val="nil"/>
              <w:right w:val="nil"/>
            </w:tcBorders>
          </w:tcPr>
          <w:p>
            <w:pPr>
              <w:pStyle w:val="0"/>
              <w:ind w:firstLine="283"/>
              <w:jc w:val="both"/>
            </w:pPr>
            <w:r>
              <w:rPr>
                <w:sz w:val="24"/>
              </w:rPr>
              <w:t xml:space="preserve">список актов (решений), которые могут применяться с учетом особенностей, установленных </w:t>
            </w:r>
            <w:hyperlink w:history="0" r:id="rId38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 защите и поощрении капиталовложений в Российской Федерации", представленный</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(ИНН, ОГРН)</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gridSpan w:val="4"/>
            <w:tcW w:w="9071" w:type="dxa"/>
            <w:tcBorders>
              <w:top w:val="nil"/>
              <w:left w:val="nil"/>
              <w:bottom w:val="nil"/>
              <w:right w:val="nil"/>
            </w:tcBorders>
          </w:tcPr>
          <w:p>
            <w:pPr>
              <w:pStyle w:val="0"/>
              <w:jc w:val="both"/>
            </w:pPr>
            <w:r>
              <w:rPr>
                <w:sz w:val="24"/>
              </w:rPr>
              <w:t xml:space="preserve">в составе комплекта материалов к заявлению от "__" ________ ____ г. N ___ о заключении соглашения о защите и поощрении капиталовложений;</w:t>
            </w:r>
          </w:p>
        </w:tc>
      </w:tr>
      <w:tr>
        <w:tc>
          <w:tcPr>
            <w:gridSpan w:val="4"/>
            <w:tcW w:w="9071" w:type="dxa"/>
            <w:tcBorders>
              <w:top w:val="nil"/>
              <w:left w:val="nil"/>
              <w:bottom w:val="nil"/>
              <w:right w:val="nil"/>
            </w:tcBorders>
          </w:tcPr>
          <w:p>
            <w:pPr>
              <w:pStyle w:val="0"/>
              <w:ind w:firstLine="283"/>
              <w:jc w:val="both"/>
            </w:pPr>
            <w:r>
              <w:rPr>
                <w:sz w:val="24"/>
              </w:rPr>
              <w:t xml:space="preserve">вариант 2:</w:t>
            </w:r>
          </w:p>
        </w:tc>
      </w:tr>
      <w:tr>
        <w:tc>
          <w:tcPr>
            <w:gridSpan w:val="4"/>
            <w:tcW w:w="9071" w:type="dxa"/>
            <w:tcBorders>
              <w:top w:val="nil"/>
              <w:left w:val="nil"/>
              <w:bottom w:val="nil"/>
              <w:right w:val="nil"/>
            </w:tcBorders>
          </w:tcPr>
          <w:p>
            <w:pPr>
              <w:pStyle w:val="0"/>
              <w:ind w:firstLine="283"/>
              <w:jc w:val="both"/>
            </w:pPr>
            <w:r>
              <w:rPr>
                <w:sz w:val="24"/>
              </w:rPr>
              <w:t xml:space="preserve">ходатайство о включении нормативного правового акта или муниципального правового акта в реестр соглашений о защите и поощрении капиталовложений от "__" ________ ____ г. N 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уведомляет о выявленных случаях несоответствия </w:t>
            </w:r>
            <w:hyperlink w:history="0" w:anchor="P2579" w:tooltip="&lt;1&gt; Указываются выявленные несоответствия и обоснование.">
              <w:r>
                <w:rPr>
                  <w:sz w:val="24"/>
                  <w:color w:val="0000ff"/>
                </w:rPr>
                <w:t xml:space="preserve">&lt;1&gt;</w:t>
              </w:r>
            </w:hyperlink>
            <w:r>
              <w:rPr>
                <w:sz w:val="24"/>
              </w:rPr>
              <w:t xml:space="preserve">:</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58"/>
        <w:gridCol w:w="2521"/>
        <w:gridCol w:w="2521"/>
      </w:tblGrid>
      <w:tr>
        <w:tc>
          <w:tcPr>
            <w:tcW w:w="567" w:type="dxa"/>
          </w:tcPr>
          <w:p>
            <w:pPr>
              <w:pStyle w:val="0"/>
              <w:jc w:val="center"/>
            </w:pPr>
            <w:r>
              <w:rPr>
                <w:sz w:val="24"/>
              </w:rPr>
              <w:t xml:space="preserve">N</w:t>
            </w:r>
          </w:p>
        </w:tc>
        <w:tc>
          <w:tcPr>
            <w:tcW w:w="3458" w:type="dxa"/>
          </w:tcPr>
          <w:p>
            <w:pPr>
              <w:pStyle w:val="0"/>
              <w:jc w:val="center"/>
            </w:pPr>
            <w:r>
              <w:rPr>
                <w:sz w:val="24"/>
              </w:rPr>
              <w:t xml:space="preserve">Наименование стабилизируемого акта (решения)</w:t>
            </w:r>
          </w:p>
        </w:tc>
        <w:tc>
          <w:tcPr>
            <w:tcW w:w="2521" w:type="dxa"/>
          </w:tcPr>
          <w:p>
            <w:pPr>
              <w:pStyle w:val="0"/>
              <w:jc w:val="center"/>
            </w:pPr>
            <w:r>
              <w:rPr>
                <w:sz w:val="24"/>
              </w:rPr>
              <w:t xml:space="preserve">Положения акта (решения)</w:t>
            </w:r>
          </w:p>
        </w:tc>
        <w:tc>
          <w:tcPr>
            <w:tcW w:w="2521" w:type="dxa"/>
          </w:tcPr>
          <w:p>
            <w:pPr>
              <w:pStyle w:val="0"/>
              <w:jc w:val="center"/>
            </w:pPr>
            <w:r>
              <w:rPr>
                <w:sz w:val="24"/>
              </w:rPr>
              <w:t xml:space="preserve">Выявленные несоответствия</w:t>
            </w:r>
          </w:p>
        </w:tc>
      </w:tr>
      <w:tr>
        <w:tc>
          <w:tcPr>
            <w:tcW w:w="567" w:type="dxa"/>
          </w:tcPr>
          <w:p>
            <w:pPr>
              <w:pStyle w:val="0"/>
            </w:pPr>
            <w:r>
              <w:rPr>
                <w:sz w:val="24"/>
              </w:rPr>
            </w:r>
          </w:p>
        </w:tc>
        <w:tc>
          <w:tcPr>
            <w:tcW w:w="3458" w:type="dxa"/>
          </w:tcPr>
          <w:p>
            <w:pPr>
              <w:pStyle w:val="0"/>
            </w:pPr>
            <w:r>
              <w:rPr>
                <w:sz w:val="24"/>
              </w:rPr>
            </w:r>
          </w:p>
        </w:tc>
        <w:tc>
          <w:tcPr>
            <w:tcW w:w="2521" w:type="dxa"/>
          </w:tcPr>
          <w:p>
            <w:pPr>
              <w:pStyle w:val="0"/>
            </w:pPr>
            <w:r>
              <w:rPr>
                <w:sz w:val="24"/>
              </w:rPr>
            </w:r>
          </w:p>
        </w:tc>
        <w:tc>
          <w:tcPr>
            <w:tcW w:w="252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761"/>
        <w:gridCol w:w="4692"/>
        <w:gridCol w:w="1984"/>
        <w:gridCol w:w="624"/>
      </w:tblGrid>
      <w:tr>
        <w:tc>
          <w:tcPr>
            <w:tcW w:w="1761" w:type="dxa"/>
            <w:tcBorders>
              <w:top w:val="nil"/>
              <w:left w:val="nil"/>
              <w:bottom w:val="nil"/>
              <w:right w:val="nil"/>
            </w:tcBorders>
          </w:tcPr>
          <w:p>
            <w:pPr>
              <w:pStyle w:val="0"/>
              <w:ind w:firstLine="283"/>
              <w:jc w:val="both"/>
            </w:pPr>
            <w:r>
              <w:rPr>
                <w:sz w:val="24"/>
              </w:rPr>
              <w:t xml:space="preserve">Кроме того,</w:t>
            </w:r>
          </w:p>
        </w:tc>
        <w:tc>
          <w:tcPr>
            <w:gridSpan w:val="3"/>
            <w:tcW w:w="7300" w:type="dxa"/>
            <w:tcBorders>
              <w:top w:val="nil"/>
              <w:left w:val="nil"/>
              <w:bottom w:val="single" w:sz="4"/>
              <w:right w:val="nil"/>
            </w:tcBorders>
          </w:tcPr>
          <w:p>
            <w:pPr>
              <w:pStyle w:val="0"/>
            </w:pPr>
            <w:r>
              <w:rPr>
                <w:sz w:val="24"/>
              </w:rPr>
            </w:r>
          </w:p>
        </w:tc>
      </w:tr>
      <w:tr>
        <w:tc>
          <w:tcPr>
            <w:tcW w:w="1761" w:type="dxa"/>
            <w:tcBorders>
              <w:top w:val="nil"/>
              <w:left w:val="nil"/>
              <w:bottom w:val="nil"/>
              <w:right w:val="nil"/>
            </w:tcBorders>
          </w:tcPr>
          <w:p>
            <w:pPr>
              <w:pStyle w:val="0"/>
            </w:pPr>
            <w:r>
              <w:rPr>
                <w:sz w:val="24"/>
              </w:rPr>
            </w:r>
          </w:p>
        </w:tc>
        <w:tc>
          <w:tcPr>
            <w:gridSpan w:val="3"/>
            <w:tcW w:w="7300" w:type="dxa"/>
            <w:tcBorders>
              <w:top w:val="single" w:sz="4"/>
              <w:left w:val="nil"/>
              <w:bottom w:val="nil"/>
              <w:right w:val="nil"/>
            </w:tcBorders>
          </w:tcPr>
          <w:p>
            <w:pPr>
              <w:pStyle w:val="0"/>
              <w:jc w:val="center"/>
            </w:pPr>
            <w:r>
              <w:rPr>
                <w:sz w:val="24"/>
              </w:rPr>
              <w:t xml:space="preserve">(полное наименование уполномоченного федерального органа исполнительной власти или уполномоченного органа субъекта Российской Федерации)</w:t>
            </w:r>
          </w:p>
        </w:tc>
      </w:tr>
      <w:tr>
        <w:tc>
          <w:tcPr>
            <w:gridSpan w:val="2"/>
            <w:tcW w:w="6453" w:type="dxa"/>
            <w:tcBorders>
              <w:top w:val="nil"/>
              <w:left w:val="nil"/>
              <w:bottom w:val="nil"/>
              <w:right w:val="nil"/>
            </w:tcBorders>
          </w:tcPr>
          <w:p>
            <w:pPr>
              <w:pStyle w:val="0"/>
            </w:pPr>
            <w:r>
              <w:rPr>
                <w:sz w:val="24"/>
              </w:rPr>
              <w:t xml:space="preserve">уведомляет об иных выявленных случаях несоответствия</w:t>
            </w:r>
          </w:p>
        </w:tc>
        <w:tc>
          <w:tcPr>
            <w:tcW w:w="1984" w:type="dxa"/>
            <w:tcBorders>
              <w:top w:val="nil"/>
              <w:left w:val="nil"/>
              <w:bottom w:val="single" w:sz="4"/>
              <w:right w:val="nil"/>
            </w:tcBorders>
          </w:tcPr>
          <w:p>
            <w:pPr>
              <w:pStyle w:val="0"/>
            </w:pPr>
            <w:r>
              <w:rPr>
                <w:sz w:val="24"/>
              </w:rPr>
            </w:r>
          </w:p>
        </w:tc>
        <w:tc>
          <w:tcPr>
            <w:tcW w:w="624" w:type="dxa"/>
            <w:tcBorders>
              <w:top w:val="nil"/>
              <w:left w:val="nil"/>
              <w:bottom w:val="nil"/>
              <w:right w:val="nil"/>
            </w:tcBorders>
          </w:tcPr>
          <w:p>
            <w:pPr>
              <w:pStyle w:val="0"/>
              <w:jc w:val="both"/>
            </w:pPr>
            <w:hyperlink w:history="0" w:anchor="P2580" w:tooltip="&lt;2&gt; Абзац включается в настоящее уведомление в том случае, если выявлены иные случаи несоответствия.">
              <w:r>
                <w:rPr>
                  <w:sz w:val="24"/>
                  <w:color w:val="0000ff"/>
                </w:rPr>
                <w:t xml:space="preserve">&lt;2&gt;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579" w:name="P2579"/>
    <w:bookmarkEnd w:id="2579"/>
    <w:p>
      <w:pPr>
        <w:pStyle w:val="0"/>
        <w:spacing w:before="240" w:lineRule="auto"/>
        <w:ind w:firstLine="540"/>
        <w:jc w:val="both"/>
      </w:pPr>
      <w:r>
        <w:rPr>
          <w:sz w:val="24"/>
        </w:rPr>
        <w:t xml:space="preserve">&lt;1&gt; Указываются выявленные несоответствия и обоснование.</w:t>
      </w:r>
    </w:p>
    <w:bookmarkStart w:id="2580" w:name="P2580"/>
    <w:bookmarkEnd w:id="2580"/>
    <w:p>
      <w:pPr>
        <w:pStyle w:val="0"/>
        <w:spacing w:before="240" w:lineRule="auto"/>
        <w:ind w:firstLine="540"/>
        <w:jc w:val="both"/>
      </w:pPr>
      <w:r>
        <w:rPr>
          <w:sz w:val="24"/>
        </w:rPr>
        <w:t xml:space="preserve">&lt;2&gt; Абзац включается в настоящее уведомление в том случае, если выявлены иные случаи несоответствия.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8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870"/>
        <w:gridCol w:w="3722"/>
      </w:tblGrid>
      <w:tr>
        <w:tc>
          <w:tcPr>
            <w:tcW w:w="4479" w:type="dxa"/>
            <w:tcBorders>
              <w:top w:val="nil"/>
              <w:left w:val="nil"/>
              <w:bottom w:val="nil"/>
              <w:right w:val="nil"/>
            </w:tcBorders>
          </w:tcPr>
          <w:p>
            <w:pPr>
              <w:pStyle w:val="0"/>
            </w:pPr>
            <w:r>
              <w:rPr>
                <w:sz w:val="24"/>
              </w:rPr>
            </w:r>
          </w:p>
        </w:tc>
        <w:tc>
          <w:tcPr>
            <w:gridSpan w:val="2"/>
            <w:tcW w:w="4592" w:type="dxa"/>
            <w:tcBorders>
              <w:top w:val="nil"/>
              <w:left w:val="nil"/>
              <w:bottom w:val="single" w:sz="4"/>
              <w:right w:val="nil"/>
            </w:tcBorders>
          </w:tcPr>
          <w:p>
            <w:pPr>
              <w:pStyle w:val="0"/>
            </w:pPr>
            <w:r>
              <w:rPr>
                <w:sz w:val="24"/>
              </w:rPr>
            </w:r>
          </w:p>
        </w:tc>
      </w:tr>
      <w:tr>
        <w:tc>
          <w:tcPr>
            <w:tcW w:w="4479" w:type="dxa"/>
            <w:tcBorders>
              <w:top w:val="nil"/>
              <w:left w:val="nil"/>
              <w:bottom w:val="nil"/>
              <w:right w:val="nil"/>
            </w:tcBorders>
          </w:tcPr>
          <w:p>
            <w:pPr>
              <w:pStyle w:val="0"/>
            </w:pPr>
            <w:r>
              <w:rPr>
                <w:sz w:val="24"/>
              </w:rPr>
            </w:r>
          </w:p>
        </w:tc>
        <w:tc>
          <w:tcPr>
            <w:gridSpan w:val="2"/>
            <w:tcW w:w="4592"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tcW w:w="4479" w:type="dxa"/>
            <w:tcBorders>
              <w:top w:val="nil"/>
              <w:left w:val="nil"/>
              <w:bottom w:val="nil"/>
              <w:right w:val="nil"/>
            </w:tcBorders>
          </w:tcPr>
          <w:p>
            <w:pPr>
              <w:pStyle w:val="0"/>
            </w:pPr>
            <w:r>
              <w:rPr>
                <w:sz w:val="24"/>
              </w:rPr>
            </w:r>
          </w:p>
        </w:tc>
        <w:tc>
          <w:tcPr>
            <w:tcW w:w="870" w:type="dxa"/>
            <w:tcBorders>
              <w:top w:val="nil"/>
              <w:left w:val="nil"/>
              <w:bottom w:val="nil"/>
              <w:right w:val="nil"/>
            </w:tcBorders>
          </w:tcPr>
          <w:p>
            <w:pPr>
              <w:pStyle w:val="0"/>
            </w:pPr>
            <w:r>
              <w:rPr>
                <w:sz w:val="24"/>
              </w:rPr>
              <w:t xml:space="preserve">Адрес</w:t>
            </w:r>
          </w:p>
        </w:tc>
        <w:tc>
          <w:tcPr>
            <w:tcW w:w="3722" w:type="dxa"/>
            <w:tcBorders>
              <w:top w:val="nil"/>
              <w:left w:val="nil"/>
              <w:bottom w:val="single" w:sz="4"/>
              <w:right w:val="nil"/>
            </w:tcBorders>
          </w:tcPr>
          <w:p>
            <w:pPr>
              <w:pStyle w:val="0"/>
            </w:pPr>
            <w:r>
              <w:rPr>
                <w:sz w:val="24"/>
              </w:rPr>
            </w:r>
          </w:p>
        </w:tc>
      </w:tr>
    </w:tbl>
    <w:p>
      <w:pPr>
        <w:pStyle w:val="0"/>
        <w:jc w:val="both"/>
      </w:pPr>
      <w:r>
        <w:rPr>
          <w:sz w:val="24"/>
        </w:rPr>
      </w:r>
    </w:p>
    <w:bookmarkStart w:id="2605" w:name="P2605"/>
    <w:bookmarkEnd w:id="2605"/>
    <w:p>
      <w:pPr>
        <w:pStyle w:val="1"/>
        <w:jc w:val="both"/>
      </w:pPr>
      <w:r>
        <w:rPr>
          <w:sz w:val="20"/>
        </w:rPr>
        <w:t xml:space="preserve">                                УВЕДОМЛЕНИЕ</w:t>
      </w:r>
    </w:p>
    <w:p>
      <w:pPr>
        <w:pStyle w:val="1"/>
        <w:jc w:val="both"/>
      </w:pPr>
      <w:r>
        <w:rPr>
          <w:sz w:val="20"/>
        </w:rPr>
        <w:t xml:space="preserve">           о выявленных нарушениях Федерального </w:t>
      </w:r>
      <w:hyperlink w:history="0" r:id="rId38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закона</w:t>
        </w:r>
      </w:hyperlink>
      <w:r>
        <w:rPr>
          <w:sz w:val="20"/>
        </w:rPr>
        <w:t xml:space="preserve"> "О защите</w:t>
      </w:r>
    </w:p>
    <w:p>
      <w:pPr>
        <w:pStyle w:val="1"/>
        <w:jc w:val="both"/>
      </w:pPr>
      <w:r>
        <w:rPr>
          <w:sz w:val="20"/>
        </w:rPr>
        <w:t xml:space="preserve">           и поощрении капиталовложений в Российской Федерации"</w:t>
      </w:r>
    </w:p>
    <w:p>
      <w:pPr>
        <w:pStyle w:val="1"/>
        <w:jc w:val="both"/>
      </w:pPr>
      <w:r>
        <w:rPr>
          <w:sz w:val="20"/>
        </w:rPr>
        <w:t xml:space="preserve">            и </w:t>
      </w:r>
      <w:hyperlink w:history="0" w:anchor="P56" w:tooltip="ПРАВИЛА">
        <w:r>
          <w:rPr>
            <w:sz w:val="20"/>
            <w:color w:val="0000ff"/>
          </w:rPr>
          <w:t xml:space="preserve">Правил</w:t>
        </w:r>
      </w:hyperlink>
      <w:r>
        <w:rPr>
          <w:sz w:val="20"/>
        </w:rPr>
        <w:t xml:space="preserve"> заключения соглашений о защите и поощрении</w:t>
      </w:r>
    </w:p>
    <w:p>
      <w:pPr>
        <w:pStyle w:val="1"/>
        <w:jc w:val="both"/>
      </w:pPr>
      <w:r>
        <w:rPr>
          <w:sz w:val="20"/>
        </w:rPr>
        <w:t xml:space="preserve">            капиталовложений, изменения и прекращения действия</w:t>
      </w:r>
    </w:p>
    <w:p>
      <w:pPr>
        <w:pStyle w:val="1"/>
        <w:jc w:val="both"/>
      </w:pPr>
      <w:r>
        <w:rPr>
          <w:sz w:val="20"/>
        </w:rPr>
        <w:t xml:space="preserve">                              таких соглашений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_____________  </w:t>
      </w:r>
      <w:hyperlink w:history="0" w:anchor="P56" w:tooltip="ПРАВИЛА">
        <w:r>
          <w:rPr>
            <w:sz w:val="20"/>
            <w:color w:val="0000ff"/>
          </w:rPr>
          <w:t xml:space="preserve">Правил</w:t>
        </w:r>
      </w:hyperlink>
      <w:r>
        <w:rPr>
          <w:sz w:val="20"/>
        </w:rPr>
        <w:t xml:space="preserve">  заключения соглашений о</w:t>
      </w:r>
    </w:p>
    <w:p>
      <w:pPr>
        <w:pStyle w:val="1"/>
        <w:jc w:val="both"/>
      </w:pPr>
      <w:r>
        <w:rPr>
          <w:sz w:val="20"/>
        </w:rPr>
        <w:t xml:space="preserve">защите и 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w:t>
      </w:r>
    </w:p>
    <w:p>
      <w:pPr>
        <w:pStyle w:val="1"/>
        <w:jc w:val="both"/>
      </w:pPr>
      <w:r>
        <w:rPr>
          <w:sz w:val="20"/>
        </w:rPr>
        <w:t xml:space="preserve">Федерации от 13 сентября 2022 г. N 1602 "О соглашениях о защите и поощрении</w:t>
      </w:r>
    </w:p>
    <w:p>
      <w:pPr>
        <w:pStyle w:val="1"/>
        <w:jc w:val="both"/>
      </w:pPr>
      <w:r>
        <w:rPr>
          <w:sz w:val="20"/>
        </w:rPr>
        <w:t xml:space="preserve">капиталовложений"  (далее  - Правила), сообщает о рассмотрении заявления от</w:t>
      </w:r>
    </w:p>
    <w:p>
      <w:pPr>
        <w:pStyle w:val="1"/>
        <w:jc w:val="both"/>
      </w:pPr>
      <w:r>
        <w:rPr>
          <w:sz w:val="20"/>
        </w:rPr>
        <w:t xml:space="preserve">_____________________ N 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о  заключении соглашения о защите  и  поощрении  капиталовложений  (далее -</w:t>
      </w:r>
    </w:p>
    <w:p>
      <w:pPr>
        <w:pStyle w:val="1"/>
        <w:jc w:val="both"/>
      </w:pPr>
      <w:r>
        <w:rPr>
          <w:sz w:val="20"/>
        </w:rPr>
        <w:t xml:space="preserve">соглашение),  а  также  документов  (материалов), приложенных к заявлению и</w:t>
      </w:r>
    </w:p>
    <w:p>
      <w:pPr>
        <w:pStyle w:val="1"/>
        <w:jc w:val="both"/>
      </w:pPr>
      <w:r>
        <w:rPr>
          <w:sz w:val="20"/>
        </w:rPr>
        <w:t xml:space="preserve">представленных дополнительно на основании уведомления от _______________ г.</w:t>
      </w:r>
    </w:p>
    <w:p>
      <w:pPr>
        <w:pStyle w:val="1"/>
        <w:jc w:val="both"/>
      </w:pPr>
      <w:r>
        <w:rPr>
          <w:sz w:val="20"/>
        </w:rPr>
        <w:t xml:space="preserve">N   ________  об  изменении  (дополнении,  уточнении  и  (или) исправлении)</w:t>
      </w:r>
    </w:p>
    <w:p>
      <w:pPr>
        <w:pStyle w:val="1"/>
        <w:jc w:val="both"/>
      </w:pPr>
      <w:r>
        <w:rPr>
          <w:sz w:val="20"/>
        </w:rPr>
        <w:t xml:space="preserve">заявления и (или)  прилагаемых  к нему документов (материалов) </w:t>
      </w:r>
      <w:hyperlink w:history="0" w:anchor="P2701" w:tooltip="&lt;1&gt; Слова &quot;и представленных дополнительно на основании уведомления от ______________ г. N ________ об изменении (дополнении, уточнении и (или) исправлении) заявления и (или) прилагаемых к нему документов (материалов)&quot; включаются в настоящее уведомление в том случае, если соответствующее уведомление направлялось (соответствующие уведомления направлялись).">
        <w:r>
          <w:rPr>
            <w:sz w:val="20"/>
            <w:color w:val="0000ff"/>
          </w:rPr>
          <w:t xml:space="preserve">&lt;1&gt;</w:t>
        </w:r>
      </w:hyperlink>
      <w:r>
        <w:rPr>
          <w:sz w:val="20"/>
        </w:rPr>
        <w:t xml:space="preserve"> (далее -</w:t>
      </w:r>
    </w:p>
    <w:p>
      <w:pPr>
        <w:pStyle w:val="1"/>
        <w:jc w:val="both"/>
      </w:pPr>
      <w:r>
        <w:rPr>
          <w:sz w:val="20"/>
        </w:rPr>
        <w:t xml:space="preserve">заявление),    в     целях     реализации       инвестиционного     проекта</w:t>
      </w:r>
    </w:p>
    <w:p>
      <w:pPr>
        <w:pStyle w:val="1"/>
        <w:jc w:val="both"/>
      </w:pPr>
      <w:r>
        <w:rPr>
          <w:sz w:val="20"/>
        </w:rPr>
        <w:t xml:space="preserve">"________________________________________________________________________".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r>
    </w:p>
    <w:p>
      <w:pPr>
        <w:pStyle w:val="1"/>
        <w:jc w:val="both"/>
      </w:pPr>
      <w:r>
        <w:rPr>
          <w:sz w:val="20"/>
        </w:rPr>
        <w:t xml:space="preserve">    По результатам рассмотрения заявления _________________________________</w:t>
      </w:r>
    </w:p>
    <w:p>
      <w:pPr>
        <w:pStyle w:val="1"/>
        <w:jc w:val="both"/>
      </w:pPr>
      <w:r>
        <w:rPr>
          <w:sz w:val="20"/>
        </w:rPr>
        <w:t xml:space="preserve">                                                (полное наименование</w:t>
      </w:r>
    </w:p>
    <w:p>
      <w:pPr>
        <w:pStyle w:val="1"/>
        <w:jc w:val="both"/>
      </w:pPr>
      <w:r>
        <w:rPr>
          <w:sz w:val="20"/>
        </w:rPr>
        <w:t xml:space="preserve">                                             уполномоченной организации)</w:t>
      </w:r>
    </w:p>
    <w:p>
      <w:pPr>
        <w:pStyle w:val="1"/>
        <w:jc w:val="both"/>
      </w:pPr>
      <w:r>
        <w:rPr>
          <w:sz w:val="20"/>
        </w:rPr>
        <w:t xml:space="preserve">уведомляет о выявлении (невыявлении) следующих нарушений </w:t>
      </w:r>
      <w:hyperlink w:history="0" w:anchor="P2702" w:tooltip="&lt;2&gt; В пунктах 1 - 9 настоящего уведомления указывается, выявлено или не выявлено соответствующее нарушение.">
        <w:r>
          <w:rPr>
            <w:sz w:val="20"/>
            <w:color w:val="0000ff"/>
          </w:rPr>
          <w:t xml:space="preserve">&lt;2&gt;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6"/>
        <w:gridCol w:w="5336"/>
        <w:gridCol w:w="3005"/>
      </w:tblGrid>
      <w:tr>
        <w:tc>
          <w:tcPr>
            <w:tcW w:w="706" w:type="dxa"/>
          </w:tcPr>
          <w:bookmarkStart w:id="2642" w:name="P2642"/>
          <w:bookmarkEnd w:id="2642"/>
          <w:p>
            <w:pPr>
              <w:pStyle w:val="0"/>
              <w:jc w:val="center"/>
            </w:pPr>
            <w:r>
              <w:rPr>
                <w:sz w:val="24"/>
              </w:rPr>
              <w:t xml:space="preserve">1)</w:t>
            </w:r>
          </w:p>
        </w:tc>
        <w:tc>
          <w:tcPr>
            <w:tcW w:w="5336" w:type="dxa"/>
          </w:tcPr>
          <w:p>
            <w:pPr>
              <w:pStyle w:val="0"/>
            </w:pPr>
            <w:r>
              <w:rPr>
                <w:sz w:val="24"/>
              </w:rPr>
              <w:t xml:space="preserve">заявление (в том числе прилагаемые документы и материалы к нему, проект соглашения) содержит технические ошибки</w:t>
            </w:r>
          </w:p>
        </w:tc>
        <w:tc>
          <w:tcPr>
            <w:tcW w:w="3005" w:type="dxa"/>
          </w:tcPr>
          <w:p>
            <w:pPr>
              <w:pStyle w:val="0"/>
            </w:pPr>
            <w:r>
              <w:rPr>
                <w:sz w:val="24"/>
              </w:rPr>
            </w:r>
          </w:p>
        </w:tc>
      </w:tr>
      <w:tr>
        <w:tc>
          <w:tcPr>
            <w:tcW w:w="706" w:type="dxa"/>
          </w:tcPr>
          <w:p>
            <w:pPr>
              <w:pStyle w:val="0"/>
              <w:jc w:val="center"/>
            </w:pPr>
            <w:r>
              <w:rPr>
                <w:sz w:val="24"/>
              </w:rPr>
              <w:t xml:space="preserve">2)</w:t>
            </w:r>
          </w:p>
        </w:tc>
        <w:tc>
          <w:tcPr>
            <w:tcW w:w="5336" w:type="dxa"/>
          </w:tcPr>
          <w:p>
            <w:pPr>
              <w:pStyle w:val="0"/>
            </w:pPr>
            <w:r>
              <w:rPr>
                <w:sz w:val="24"/>
              </w:rPr>
              <w:t xml:space="preserve">установлен некомплект представленных документов и материалов</w:t>
            </w:r>
          </w:p>
        </w:tc>
        <w:tc>
          <w:tcPr>
            <w:tcW w:w="3005" w:type="dxa"/>
          </w:tcPr>
          <w:p>
            <w:pPr>
              <w:pStyle w:val="0"/>
            </w:pPr>
            <w:r>
              <w:rPr>
                <w:sz w:val="24"/>
              </w:rPr>
            </w:r>
          </w:p>
        </w:tc>
      </w:tr>
      <w:tr>
        <w:tc>
          <w:tcPr>
            <w:tcW w:w="706" w:type="dxa"/>
          </w:tcPr>
          <w:p>
            <w:pPr>
              <w:pStyle w:val="0"/>
              <w:jc w:val="center"/>
            </w:pPr>
            <w:r>
              <w:rPr>
                <w:sz w:val="24"/>
              </w:rPr>
              <w:t xml:space="preserve">3)</w:t>
            </w:r>
          </w:p>
        </w:tc>
        <w:tc>
          <w:tcPr>
            <w:tcW w:w="5336" w:type="dxa"/>
          </w:tcPr>
          <w:p>
            <w:pPr>
              <w:pStyle w:val="0"/>
            </w:pPr>
            <w:r>
              <w:rPr>
                <w:sz w:val="24"/>
              </w:rPr>
              <w:t xml:space="preserve">документ и (или) материалы не соответствуют требованиям пункта ____ </w:t>
            </w:r>
            <w:hyperlink w:history="0" w:anchor="P56" w:tooltip="ПРАВИЛА">
              <w:r>
                <w:rPr>
                  <w:sz w:val="24"/>
                  <w:color w:val="0000ff"/>
                </w:rPr>
                <w:t xml:space="preserve">Правил</w:t>
              </w:r>
            </w:hyperlink>
          </w:p>
        </w:tc>
        <w:tc>
          <w:tcPr>
            <w:tcW w:w="3005" w:type="dxa"/>
          </w:tcPr>
          <w:p>
            <w:pPr>
              <w:pStyle w:val="0"/>
            </w:pPr>
            <w:r>
              <w:rPr>
                <w:sz w:val="24"/>
              </w:rPr>
            </w:r>
          </w:p>
        </w:tc>
      </w:tr>
      <w:tr>
        <w:tc>
          <w:tcPr>
            <w:tcW w:w="706" w:type="dxa"/>
          </w:tcPr>
          <w:p>
            <w:pPr>
              <w:pStyle w:val="0"/>
              <w:jc w:val="center"/>
            </w:pPr>
            <w:r>
              <w:rPr>
                <w:sz w:val="24"/>
              </w:rPr>
              <w:t xml:space="preserve">4)</w:t>
            </w:r>
          </w:p>
        </w:tc>
        <w:tc>
          <w:tcPr>
            <w:tcW w:w="5336" w:type="dxa"/>
          </w:tcPr>
          <w:p>
            <w:pPr>
              <w:pStyle w:val="0"/>
            </w:pPr>
            <w:r>
              <w:rPr>
                <w:sz w:val="24"/>
              </w:rPr>
              <w:t xml:space="preserve">у уполномоченного лица заявителя отсутствуют полномочия действовать от имени и в интересах заявителя в связи с заключением соглашения</w:t>
            </w:r>
          </w:p>
        </w:tc>
        <w:tc>
          <w:tcPr>
            <w:tcW w:w="3005" w:type="dxa"/>
          </w:tcPr>
          <w:p>
            <w:pPr>
              <w:pStyle w:val="0"/>
            </w:pPr>
            <w:r>
              <w:rPr>
                <w:sz w:val="24"/>
              </w:rPr>
            </w:r>
          </w:p>
        </w:tc>
      </w:tr>
      <w:tr>
        <w:tc>
          <w:tcPr>
            <w:tcW w:w="706" w:type="dxa"/>
          </w:tcPr>
          <w:p>
            <w:pPr>
              <w:pStyle w:val="0"/>
              <w:jc w:val="center"/>
            </w:pPr>
            <w:r>
              <w:rPr>
                <w:sz w:val="24"/>
              </w:rPr>
              <w:t xml:space="preserve">5)</w:t>
            </w:r>
          </w:p>
        </w:tc>
        <w:tc>
          <w:tcPr>
            <w:tcW w:w="5336" w:type="dxa"/>
          </w:tcPr>
          <w:p>
            <w:pPr>
              <w:pStyle w:val="0"/>
            </w:pPr>
            <w:r>
              <w:rPr>
                <w:sz w:val="24"/>
              </w:rPr>
              <w:t xml:space="preserve">заявитель не соответствует требованиям, установленным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пунктом 5</w:t>
              </w:r>
            </w:hyperlink>
            <w:r>
              <w:rPr>
                <w:sz w:val="24"/>
              </w:rPr>
              <w:t xml:space="preserve"> Правил</w:t>
            </w:r>
          </w:p>
        </w:tc>
        <w:tc>
          <w:tcPr>
            <w:tcW w:w="3005" w:type="dxa"/>
          </w:tcPr>
          <w:p>
            <w:pPr>
              <w:pStyle w:val="0"/>
            </w:pPr>
            <w:r>
              <w:rPr>
                <w:sz w:val="24"/>
              </w:rPr>
            </w:r>
          </w:p>
        </w:tc>
      </w:tr>
      <w:tr>
        <w:tc>
          <w:tcPr>
            <w:tcW w:w="706" w:type="dxa"/>
          </w:tcPr>
          <w:p>
            <w:pPr>
              <w:pStyle w:val="0"/>
              <w:jc w:val="center"/>
            </w:pPr>
            <w:r>
              <w:rPr>
                <w:sz w:val="24"/>
              </w:rPr>
              <w:t xml:space="preserve">6)</w:t>
            </w:r>
          </w:p>
        </w:tc>
        <w:tc>
          <w:tcPr>
            <w:tcW w:w="5336" w:type="dxa"/>
          </w:tcPr>
          <w:p>
            <w:pPr>
              <w:pStyle w:val="0"/>
            </w:pPr>
            <w:r>
              <w:rPr>
                <w:sz w:val="24"/>
              </w:rPr>
              <w:t xml:space="preserve">в учредительных документах заявителя, являющегося проектной компанией, отсутствуют положения о том, что предметом его деятельности является реализация инвестиционного проекта</w:t>
            </w:r>
          </w:p>
        </w:tc>
        <w:tc>
          <w:tcPr>
            <w:tcW w:w="3005" w:type="dxa"/>
          </w:tcPr>
          <w:p>
            <w:pPr>
              <w:pStyle w:val="0"/>
            </w:pPr>
            <w:r>
              <w:rPr>
                <w:sz w:val="24"/>
              </w:rPr>
            </w:r>
          </w:p>
        </w:tc>
      </w:tr>
      <w:tr>
        <w:tc>
          <w:tcPr>
            <w:tcW w:w="706" w:type="dxa"/>
          </w:tcPr>
          <w:p>
            <w:pPr>
              <w:pStyle w:val="0"/>
              <w:jc w:val="center"/>
            </w:pPr>
            <w:r>
              <w:rPr>
                <w:sz w:val="24"/>
              </w:rPr>
              <w:t xml:space="preserve">7)</w:t>
            </w:r>
          </w:p>
        </w:tc>
        <w:tc>
          <w:tcPr>
            <w:tcW w:w="5336" w:type="dxa"/>
          </w:tcPr>
          <w:p>
            <w:pPr>
              <w:pStyle w:val="0"/>
            </w:pPr>
            <w:r>
              <w:rPr>
                <w:sz w:val="24"/>
              </w:rPr>
              <w:t xml:space="preserve">инвестиционный проект не соответствует требованиям, установленным </w:t>
            </w:r>
            <w:hyperlink w:history="0" w:anchor="P84" w:tooltip="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закона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
              <w:r>
                <w:rPr>
                  <w:sz w:val="24"/>
                  <w:color w:val="0000ff"/>
                </w:rPr>
                <w:t xml:space="preserve">пунктом 6</w:t>
              </w:r>
            </w:hyperlink>
            <w:r>
              <w:rPr>
                <w:sz w:val="24"/>
              </w:rPr>
              <w:t xml:space="preserve"> Правил, в том числе в части соблюдения требований к объему капиталовложений</w:t>
            </w:r>
          </w:p>
        </w:tc>
        <w:tc>
          <w:tcPr>
            <w:tcW w:w="3005" w:type="dxa"/>
          </w:tcPr>
          <w:p>
            <w:pPr>
              <w:pStyle w:val="0"/>
            </w:pPr>
            <w:r>
              <w:rPr>
                <w:sz w:val="24"/>
              </w:rPr>
            </w:r>
          </w:p>
        </w:tc>
      </w:tr>
      <w:tr>
        <w:tc>
          <w:tcPr>
            <w:tcW w:w="706" w:type="dxa"/>
          </w:tcPr>
          <w:p>
            <w:pPr>
              <w:pStyle w:val="0"/>
              <w:jc w:val="center"/>
            </w:pPr>
            <w:r>
              <w:rPr>
                <w:sz w:val="24"/>
              </w:rPr>
              <w:t xml:space="preserve">8)</w:t>
            </w:r>
          </w:p>
        </w:tc>
        <w:tc>
          <w:tcPr>
            <w:tcW w:w="5336" w:type="dxa"/>
          </w:tcPr>
          <w:p>
            <w:pPr>
              <w:pStyle w:val="0"/>
            </w:pPr>
            <w:r>
              <w:rPr>
                <w:sz w:val="24"/>
              </w:rPr>
              <w:t xml:space="preserve">несоответствие списка актов (решений), предусмотренного </w:t>
            </w:r>
            <w:hyperlink w:history="0" w:anchor="P100" w:tooltip="11. К заявлению прилагаются следующие документы и материалы:">
              <w:r>
                <w:rPr>
                  <w:sz w:val="24"/>
                  <w:color w:val="0000ff"/>
                </w:rPr>
                <w:t xml:space="preserve">подпунктом "и" пункта 11</w:t>
              </w:r>
            </w:hyperlink>
            <w:r>
              <w:rPr>
                <w:sz w:val="24"/>
              </w:rPr>
              <w:t xml:space="preserve"> Правил, требованиям </w:t>
            </w:r>
            <w:hyperlink w:history="0" r:id="rId39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статьи 9</w:t>
              </w:r>
            </w:hyperlink>
            <w:r>
              <w:rPr>
                <w:sz w:val="24"/>
              </w:rPr>
              <w:t xml:space="preserve"> Федерального закона "О защите и поощрении капиталовложений в Российской Федерации"</w:t>
            </w:r>
          </w:p>
        </w:tc>
        <w:tc>
          <w:tcPr>
            <w:tcW w:w="3005" w:type="dxa"/>
          </w:tcPr>
          <w:p>
            <w:pPr>
              <w:pStyle w:val="0"/>
            </w:pPr>
            <w:r>
              <w:rPr>
                <w:sz w:val="24"/>
              </w:rPr>
            </w:r>
          </w:p>
        </w:tc>
      </w:tr>
      <w:tr>
        <w:tc>
          <w:tcPr>
            <w:tcW w:w="706" w:type="dxa"/>
          </w:tcPr>
          <w:bookmarkStart w:id="2666" w:name="P2666"/>
          <w:bookmarkEnd w:id="2666"/>
          <w:p>
            <w:pPr>
              <w:pStyle w:val="0"/>
              <w:jc w:val="center"/>
            </w:pPr>
            <w:r>
              <w:rPr>
                <w:sz w:val="24"/>
              </w:rPr>
              <w:t xml:space="preserve">9)</w:t>
            </w:r>
          </w:p>
        </w:tc>
        <w:tc>
          <w:tcPr>
            <w:tcW w:w="5336" w:type="dxa"/>
          </w:tcPr>
          <w:p>
            <w:pPr>
              <w:pStyle w:val="0"/>
            </w:pPr>
            <w:r>
              <w:rPr>
                <w:sz w:val="24"/>
              </w:rPr>
              <w:t xml:space="preserve">иные нарушения</w:t>
            </w:r>
          </w:p>
        </w:tc>
        <w:tc>
          <w:tcPr>
            <w:tcW w:w="3005"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сообщает  о  необходимости  устранить  выявленные  нарушения в течение ____</w:t>
      </w:r>
    </w:p>
    <w:p>
      <w:pPr>
        <w:pStyle w:val="1"/>
        <w:jc w:val="both"/>
      </w:pPr>
      <w:r>
        <w:rPr>
          <w:sz w:val="20"/>
        </w:rPr>
        <w:t xml:space="preserve">рабочих дней.</w:t>
      </w:r>
    </w:p>
    <w:p>
      <w:pPr>
        <w:pStyle w:val="1"/>
        <w:jc w:val="both"/>
      </w:pPr>
      <w:r>
        <w:rPr>
          <w:sz w:val="20"/>
        </w:rPr>
        <w:t xml:space="preserve">    В  случае   неустранения   выявленных   нарушений   в   указанный  срок</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будет проинформирована об отказе в заключении соглашения.</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984"/>
        <w:gridCol w:w="340"/>
        <w:gridCol w:w="3825"/>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82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701" w:name="P2701"/>
    <w:bookmarkEnd w:id="2701"/>
    <w:p>
      <w:pPr>
        <w:pStyle w:val="0"/>
        <w:spacing w:before="240" w:lineRule="auto"/>
        <w:ind w:firstLine="540"/>
        <w:jc w:val="both"/>
      </w:pPr>
      <w:r>
        <w:rPr>
          <w:sz w:val="24"/>
        </w:rPr>
        <w:t xml:space="preserve">&lt;1&gt; Слова "и представленных дополнительно на основании уведомления от ______________ г. N ________ об изменении (дополнении, уточнении и (или) исправлении) заявления и (или) прилагаемых к нему документов (материалов)" включаются в настоящее уведомление в том случае, если соответствующее уведомление направлялось (соответствующие уведомления направлялись).</w:t>
      </w:r>
    </w:p>
    <w:bookmarkStart w:id="2702" w:name="P2702"/>
    <w:bookmarkEnd w:id="2702"/>
    <w:p>
      <w:pPr>
        <w:pStyle w:val="0"/>
        <w:spacing w:before="240" w:lineRule="auto"/>
        <w:ind w:firstLine="540"/>
        <w:jc w:val="both"/>
      </w:pPr>
      <w:r>
        <w:rPr>
          <w:sz w:val="24"/>
        </w:rPr>
        <w:t xml:space="preserve">&lt;2&gt; В </w:t>
      </w:r>
      <w:hyperlink w:history="0" w:anchor="P2642" w:tooltip="1)">
        <w:r>
          <w:rPr>
            <w:sz w:val="24"/>
            <w:color w:val="0000ff"/>
          </w:rPr>
          <w:t xml:space="preserve">пунктах 1</w:t>
        </w:r>
      </w:hyperlink>
      <w:r>
        <w:rPr>
          <w:sz w:val="24"/>
        </w:rPr>
        <w:t xml:space="preserve"> - </w:t>
      </w:r>
      <w:hyperlink w:history="0" w:anchor="P2666" w:tooltip="9)">
        <w:r>
          <w:rPr>
            <w:sz w:val="24"/>
            <w:color w:val="0000ff"/>
          </w:rPr>
          <w:t xml:space="preserve">9</w:t>
        </w:r>
      </w:hyperlink>
      <w:r>
        <w:rPr>
          <w:sz w:val="24"/>
        </w:rPr>
        <w:t xml:space="preserve"> настоящего уведомления указывается, выявлено или не выявлено соответствующее нарушение.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9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870"/>
        <w:gridCol w:w="3722"/>
      </w:tblGrid>
      <w:tr>
        <w:tc>
          <w:tcPr>
            <w:tcW w:w="4479" w:type="dxa"/>
            <w:tcBorders>
              <w:top w:val="nil"/>
              <w:left w:val="nil"/>
              <w:bottom w:val="nil"/>
              <w:right w:val="nil"/>
            </w:tcBorders>
          </w:tcPr>
          <w:p>
            <w:pPr>
              <w:pStyle w:val="0"/>
            </w:pPr>
            <w:r>
              <w:rPr>
                <w:sz w:val="24"/>
              </w:rPr>
            </w:r>
          </w:p>
        </w:tc>
        <w:tc>
          <w:tcPr>
            <w:gridSpan w:val="2"/>
            <w:tcW w:w="4592" w:type="dxa"/>
            <w:tcBorders>
              <w:top w:val="nil"/>
              <w:left w:val="nil"/>
              <w:bottom w:val="single" w:sz="4"/>
              <w:right w:val="nil"/>
            </w:tcBorders>
          </w:tcPr>
          <w:p>
            <w:pPr>
              <w:pStyle w:val="0"/>
            </w:pPr>
            <w:r>
              <w:rPr>
                <w:sz w:val="24"/>
              </w:rPr>
            </w:r>
          </w:p>
        </w:tc>
      </w:tr>
      <w:tr>
        <w:tc>
          <w:tcPr>
            <w:tcW w:w="4479" w:type="dxa"/>
            <w:tcBorders>
              <w:top w:val="nil"/>
              <w:left w:val="nil"/>
              <w:bottom w:val="nil"/>
              <w:right w:val="nil"/>
            </w:tcBorders>
          </w:tcPr>
          <w:p>
            <w:pPr>
              <w:pStyle w:val="0"/>
            </w:pPr>
            <w:r>
              <w:rPr>
                <w:sz w:val="24"/>
              </w:rPr>
            </w:r>
          </w:p>
        </w:tc>
        <w:tc>
          <w:tcPr>
            <w:gridSpan w:val="2"/>
            <w:tcW w:w="4592"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tcW w:w="4479" w:type="dxa"/>
            <w:tcBorders>
              <w:top w:val="nil"/>
              <w:left w:val="nil"/>
              <w:bottom w:val="nil"/>
              <w:right w:val="nil"/>
            </w:tcBorders>
          </w:tcPr>
          <w:p>
            <w:pPr>
              <w:pStyle w:val="0"/>
            </w:pPr>
            <w:r>
              <w:rPr>
                <w:sz w:val="24"/>
              </w:rPr>
            </w:r>
          </w:p>
        </w:tc>
        <w:tc>
          <w:tcPr>
            <w:tcW w:w="870" w:type="dxa"/>
            <w:tcBorders>
              <w:top w:val="nil"/>
              <w:left w:val="nil"/>
              <w:bottom w:val="nil"/>
              <w:right w:val="nil"/>
            </w:tcBorders>
          </w:tcPr>
          <w:p>
            <w:pPr>
              <w:pStyle w:val="0"/>
            </w:pPr>
            <w:r>
              <w:rPr>
                <w:sz w:val="24"/>
              </w:rPr>
              <w:t xml:space="preserve">Адрес</w:t>
            </w:r>
          </w:p>
        </w:tc>
        <w:tc>
          <w:tcPr>
            <w:tcW w:w="3722" w:type="dxa"/>
            <w:tcBorders>
              <w:top w:val="nil"/>
              <w:left w:val="nil"/>
              <w:bottom w:val="single" w:sz="4"/>
              <w:right w:val="nil"/>
            </w:tcBorders>
          </w:tcPr>
          <w:p>
            <w:pPr>
              <w:pStyle w:val="0"/>
            </w:pPr>
            <w:r>
              <w:rPr>
                <w:sz w:val="24"/>
              </w:rPr>
            </w:r>
          </w:p>
        </w:tc>
      </w:tr>
    </w:tbl>
    <w:p>
      <w:pPr>
        <w:pStyle w:val="0"/>
        <w:jc w:val="both"/>
      </w:pPr>
      <w:r>
        <w:rPr>
          <w:sz w:val="24"/>
        </w:rPr>
      </w:r>
    </w:p>
    <w:bookmarkStart w:id="2727" w:name="P2727"/>
    <w:bookmarkEnd w:id="2727"/>
    <w:p>
      <w:pPr>
        <w:pStyle w:val="1"/>
        <w:jc w:val="both"/>
      </w:pPr>
      <w:r>
        <w:rPr>
          <w:sz w:val="20"/>
        </w:rPr>
        <w:t xml:space="preserve">                                УВЕДОМЛЕНИЕ</w:t>
      </w:r>
    </w:p>
    <w:p>
      <w:pPr>
        <w:pStyle w:val="1"/>
        <w:jc w:val="both"/>
      </w:pPr>
      <w:r>
        <w:rPr>
          <w:sz w:val="20"/>
        </w:rPr>
        <w:t xml:space="preserve">                об отказе в заключении соглашения о защите</w:t>
      </w:r>
    </w:p>
    <w:p>
      <w:pPr>
        <w:pStyle w:val="1"/>
        <w:jc w:val="both"/>
      </w:pPr>
      <w:r>
        <w:rPr>
          <w:sz w:val="20"/>
        </w:rPr>
        <w:t xml:space="preserve">                       и поощрении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w:t>
      </w:r>
    </w:p>
    <w:p>
      <w:pPr>
        <w:pStyle w:val="1"/>
        <w:jc w:val="both"/>
      </w:pPr>
      <w:r>
        <w:rPr>
          <w:sz w:val="20"/>
        </w:rPr>
        <w:t xml:space="preserve">         исполнительной власти или уполномоченного органа субъекта</w:t>
      </w:r>
    </w:p>
    <w:p>
      <w:pPr>
        <w:pStyle w:val="1"/>
        <w:jc w:val="both"/>
      </w:pPr>
      <w:r>
        <w:rPr>
          <w:sz w:val="20"/>
        </w:rPr>
        <w:t xml:space="preserve">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рассмотрел заявление от _______________________________ N 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ИНН, ОГРН, адрес организации, реализующей проект)</w:t>
      </w:r>
    </w:p>
    <w:p>
      <w:pPr>
        <w:pStyle w:val="1"/>
        <w:jc w:val="both"/>
      </w:pPr>
      <w:r>
        <w:rPr>
          <w:sz w:val="20"/>
        </w:rPr>
        <w:t xml:space="preserve">о  заключении  соглашения о защите и поощрении капиталовложений в отношении</w:t>
      </w:r>
    </w:p>
    <w:p>
      <w:pPr>
        <w:pStyle w:val="1"/>
        <w:jc w:val="both"/>
      </w:pPr>
      <w:r>
        <w:rPr>
          <w:sz w:val="20"/>
        </w:rPr>
        <w:t xml:space="preserve">инвестиционного проекта "______________________________", а также документы</w:t>
      </w:r>
    </w:p>
    <w:p>
      <w:pPr>
        <w:pStyle w:val="1"/>
        <w:jc w:val="both"/>
      </w:pPr>
      <w:r>
        <w:rPr>
          <w:sz w:val="20"/>
        </w:rPr>
        <w:t xml:space="preserve">                         (наименование инвестиционного</w:t>
      </w:r>
    </w:p>
    <w:p>
      <w:pPr>
        <w:pStyle w:val="1"/>
        <w:jc w:val="both"/>
      </w:pPr>
      <w:r>
        <w:rPr>
          <w:sz w:val="20"/>
        </w:rPr>
        <w:t xml:space="preserve">                                     проекта)</w:t>
      </w:r>
    </w:p>
    <w:p>
      <w:pPr>
        <w:pStyle w:val="1"/>
        <w:jc w:val="both"/>
      </w:pPr>
      <w:r>
        <w:rPr>
          <w:sz w:val="20"/>
        </w:rPr>
        <w:t xml:space="preserve">(материалы),  приложенные  к  заявлению  и  представленные дополнительно на</w:t>
      </w:r>
    </w:p>
    <w:p>
      <w:pPr>
        <w:pStyle w:val="1"/>
        <w:jc w:val="both"/>
      </w:pPr>
      <w:r>
        <w:rPr>
          <w:sz w:val="20"/>
        </w:rPr>
        <w:t xml:space="preserve">основании  уведомления  от  ___________________  г. N ________ об изменении</w:t>
      </w:r>
    </w:p>
    <w:p>
      <w:pPr>
        <w:pStyle w:val="1"/>
        <w:jc w:val="both"/>
      </w:pPr>
      <w:r>
        <w:rPr>
          <w:sz w:val="20"/>
        </w:rPr>
        <w:t xml:space="preserve">(дополнении, уточнении и (или) исправлении) заявления и (или) прилагаемых к</w:t>
      </w:r>
    </w:p>
    <w:p>
      <w:pPr>
        <w:pStyle w:val="1"/>
        <w:jc w:val="both"/>
      </w:pPr>
      <w:r>
        <w:rPr>
          <w:sz w:val="20"/>
        </w:rPr>
        <w:t xml:space="preserve">нему документов (материалов) </w:t>
      </w:r>
      <w:hyperlink w:history="0" w:anchor="P2802" w:tooltip="&lt;1&gt; Слова &quot;представленные дополнительно на основании уведомления от _________________ г. N _______ об изменении (дополнении, уточнении и (или) исправлении) заявления и (или) прилагаемых к нему документов (материалов)&quot; включаются в настоящее уведомление в случае если соответствующее уведомление направлялось (соответствующие уведомления направлялись).">
        <w:r>
          <w:rPr>
            <w:sz w:val="20"/>
            <w:color w:val="0000ff"/>
          </w:rPr>
          <w:t xml:space="preserve">&lt;1&gt;</w:t>
        </w:r>
      </w:hyperlink>
      <w:r>
        <w:rPr>
          <w:sz w:val="20"/>
        </w:rPr>
        <w:t xml:space="preserve"> (далее - заявление).</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 исполнительной</w:t>
      </w:r>
    </w:p>
    <w:p>
      <w:pPr>
        <w:pStyle w:val="1"/>
        <w:jc w:val="both"/>
      </w:pPr>
      <w:r>
        <w:rPr>
          <w:sz w:val="20"/>
        </w:rPr>
        <w:t xml:space="preserve">      власти Российской Федерации или уполномоченного органа субъекта</w:t>
      </w:r>
    </w:p>
    <w:p>
      <w:pPr>
        <w:pStyle w:val="1"/>
        <w:jc w:val="both"/>
      </w:pPr>
      <w:r>
        <w:rPr>
          <w:sz w:val="20"/>
        </w:rPr>
        <w:t xml:space="preserve">                           Российской Федерации)</w:t>
      </w:r>
    </w:p>
    <w:p>
      <w:pPr>
        <w:pStyle w:val="1"/>
        <w:jc w:val="both"/>
      </w:pPr>
      <w:r>
        <w:rPr>
          <w:sz w:val="20"/>
        </w:rPr>
        <w:t xml:space="preserve">по   результатам  рассмотрения  заявления  в  соответствии  с  пунктом  </w:t>
      </w:r>
      <w:hyperlink w:history="0" w:anchor="P2803" w:tooltip="&lt;2&gt; В уведомлении указывается пункт Правил, применяемый в соответствующем случае.">
        <w:r>
          <w:rPr>
            <w:sz w:val="20"/>
            <w:color w:val="0000ff"/>
          </w:rPr>
          <w:t xml:space="preserve">&lt;2&gt;</w:t>
        </w:r>
      </w:hyperlink>
    </w:p>
    <w:p>
      <w:pPr>
        <w:pStyle w:val="1"/>
        <w:jc w:val="both"/>
      </w:pPr>
      <w:r>
        <w:rPr>
          <w:sz w:val="20"/>
        </w:rPr>
        <w:t xml:space="preserve">______________   </w:t>
      </w:r>
      <w:hyperlink w:history="0" w:anchor="P56" w:tooltip="ПРАВИЛА">
        <w:r>
          <w:rPr>
            <w:sz w:val="20"/>
            <w:color w:val="0000ff"/>
          </w:rPr>
          <w:t xml:space="preserve">Правил</w:t>
        </w:r>
      </w:hyperlink>
      <w:r>
        <w:rPr>
          <w:sz w:val="20"/>
        </w:rPr>
        <w:t xml:space="preserve">   заключения   соглашений   о  защите  и  поощрении</w:t>
      </w:r>
    </w:p>
    <w:p>
      <w:pPr>
        <w:pStyle w:val="1"/>
        <w:jc w:val="both"/>
      </w:pPr>
      <w:r>
        <w:rPr>
          <w:sz w:val="20"/>
        </w:rPr>
        <w:t xml:space="preserve">капиталовложений,   изменения  и  прекращения  действия  таких  соглашений,</w:t>
      </w:r>
    </w:p>
    <w:p>
      <w:pPr>
        <w:pStyle w:val="1"/>
        <w:jc w:val="both"/>
      </w:pPr>
      <w:r>
        <w:rPr>
          <w:sz w:val="20"/>
        </w:rPr>
        <w:t xml:space="preserve">утвержденных   постановлением   Правительства  Российской  Федерации  от 13</w:t>
      </w:r>
    </w:p>
    <w:p>
      <w:pPr>
        <w:pStyle w:val="1"/>
        <w:jc w:val="both"/>
      </w:pPr>
      <w:r>
        <w:rPr>
          <w:sz w:val="20"/>
        </w:rPr>
        <w:t xml:space="preserve">сентября   2022   г.   N   1602   "О   соглашениях   о  защите  и поощрении</w:t>
      </w:r>
    </w:p>
    <w:p>
      <w:pPr>
        <w:pStyle w:val="1"/>
        <w:jc w:val="both"/>
      </w:pPr>
      <w:r>
        <w:rPr>
          <w:sz w:val="20"/>
        </w:rPr>
        <w:t xml:space="preserve">капиталовложений"  (далее  -  Правила),  уведомляет  об отказе в заключении</w:t>
      </w:r>
    </w:p>
    <w:p>
      <w:pPr>
        <w:pStyle w:val="1"/>
        <w:jc w:val="both"/>
      </w:pPr>
      <w:r>
        <w:rPr>
          <w:sz w:val="20"/>
        </w:rPr>
        <w:t xml:space="preserve">соглашения о защите и поощрении капиталовложений с ________________________</w:t>
      </w:r>
    </w:p>
    <w:p>
      <w:pPr>
        <w:pStyle w:val="1"/>
        <w:jc w:val="both"/>
      </w:pPr>
      <w:r>
        <w:rPr>
          <w:sz w:val="20"/>
        </w:rPr>
        <w:t xml:space="preserve">                                                   (наименование, ИНН, ОГРН</w:t>
      </w:r>
    </w:p>
    <w:p>
      <w:pPr>
        <w:pStyle w:val="1"/>
        <w:jc w:val="both"/>
      </w:pPr>
      <w:r>
        <w:rPr>
          <w:sz w:val="20"/>
        </w:rPr>
        <w:t xml:space="preserve">                                                   организации, реализующей</w:t>
      </w:r>
    </w:p>
    <w:p>
      <w:pPr>
        <w:pStyle w:val="1"/>
        <w:jc w:val="both"/>
      </w:pPr>
      <w:r>
        <w:rPr>
          <w:sz w:val="20"/>
        </w:rPr>
        <w:t xml:space="preserve">                                                           проект)</w:t>
      </w:r>
    </w:p>
    <w:p>
      <w:pPr>
        <w:pStyle w:val="1"/>
        <w:jc w:val="both"/>
      </w:pPr>
      <w:r>
        <w:rPr>
          <w:sz w:val="20"/>
        </w:rPr>
        <w:t xml:space="preserve">по следующим основаниям:</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основания, в связи с которыми не может быть заключено</w:t>
      </w:r>
    </w:p>
    <w:p>
      <w:pPr>
        <w:pStyle w:val="1"/>
        <w:jc w:val="both"/>
      </w:pPr>
      <w:r>
        <w:rPr>
          <w:sz w:val="20"/>
        </w:rPr>
        <w:t xml:space="preserve">       соглашение о защите и поощрении капиталовложений, со ссылками</w:t>
      </w:r>
    </w:p>
    <w:p>
      <w:pPr>
        <w:pStyle w:val="1"/>
        <w:jc w:val="both"/>
      </w:pPr>
      <w:r>
        <w:rPr>
          <w:sz w:val="20"/>
        </w:rPr>
        <w:t xml:space="preserve">  на положения Федерального </w:t>
      </w:r>
      <w:hyperlink w:history="0" r:id="rId39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закона</w:t>
        </w:r>
      </w:hyperlink>
      <w:r>
        <w:rPr>
          <w:sz w:val="20"/>
        </w:rPr>
        <w:t xml:space="preserve"> "О защите и поощрении капиталовложений</w:t>
      </w:r>
    </w:p>
    <w:p>
      <w:pPr>
        <w:pStyle w:val="1"/>
        <w:jc w:val="both"/>
      </w:pPr>
      <w:r>
        <w:rPr>
          <w:sz w:val="20"/>
        </w:rPr>
        <w:t xml:space="preserve">   в Российской Федерации" и </w:t>
      </w:r>
      <w:hyperlink w:history="0" w:anchor="P56" w:tooltip="ПРАВИЛА">
        <w:r>
          <w:rPr>
            <w:sz w:val="20"/>
            <w:color w:val="0000ff"/>
          </w:rPr>
          <w:t xml:space="preserve">Правил</w:t>
        </w:r>
      </w:hyperlink>
      <w:r>
        <w:rPr>
          <w:sz w:val="20"/>
        </w:rPr>
        <w:t xml:space="preserve">, которые не соблюдены организацией,</w:t>
      </w:r>
    </w:p>
    <w:p>
      <w:pPr>
        <w:pStyle w:val="1"/>
        <w:jc w:val="both"/>
      </w:pPr>
      <w:r>
        <w:rPr>
          <w:sz w:val="20"/>
        </w:rPr>
        <w:t xml:space="preserve">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 исполнительной</w:t>
      </w:r>
    </w:p>
    <w:p>
      <w:pPr>
        <w:pStyle w:val="1"/>
        <w:jc w:val="both"/>
      </w:pPr>
      <w:r>
        <w:rPr>
          <w:sz w:val="20"/>
        </w:rPr>
        <w:t xml:space="preserve">     власти или уполномоченного органа субъекта Российской Федерации)</w:t>
      </w:r>
    </w:p>
    <w:p>
      <w:pPr>
        <w:pStyle w:val="1"/>
        <w:jc w:val="both"/>
      </w:pPr>
      <w:r>
        <w:rPr>
          <w:sz w:val="20"/>
        </w:rPr>
        <w:t xml:space="preserve">сообщает,  что  настоящим  уведомлением  организация,  реализующая  проект,</w:t>
      </w:r>
    </w:p>
    <w:p>
      <w:pPr>
        <w:pStyle w:val="1"/>
        <w:jc w:val="both"/>
      </w:pPr>
      <w:r>
        <w:rPr>
          <w:sz w:val="20"/>
        </w:rPr>
        <w:t xml:space="preserve">имеет  право повторно подать заявление по тому же инвестиционному проекту в</w:t>
      </w:r>
    </w:p>
    <w:p>
      <w:pPr>
        <w:pStyle w:val="1"/>
        <w:jc w:val="both"/>
      </w:pPr>
      <w:r>
        <w:rPr>
          <w:sz w:val="20"/>
        </w:rPr>
        <w:t xml:space="preserve">соответствии с пунктом _____ </w:t>
      </w:r>
      <w:hyperlink w:history="0" w:anchor="P56" w:tooltip="ПРАВИЛА">
        <w:r>
          <w:rPr>
            <w:sz w:val="20"/>
            <w:color w:val="0000ff"/>
          </w:rPr>
          <w:t xml:space="preserve">Правил</w:t>
        </w:r>
      </w:hyperlink>
      <w:r>
        <w:rPr>
          <w:sz w:val="20"/>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814"/>
        <w:gridCol w:w="340"/>
        <w:gridCol w:w="4025"/>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2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802" w:name="P2802"/>
    <w:bookmarkEnd w:id="2802"/>
    <w:p>
      <w:pPr>
        <w:pStyle w:val="0"/>
        <w:spacing w:before="240" w:lineRule="auto"/>
        <w:ind w:firstLine="540"/>
        <w:jc w:val="both"/>
      </w:pPr>
      <w:r>
        <w:rPr>
          <w:sz w:val="24"/>
        </w:rPr>
        <w:t xml:space="preserve">&lt;1&gt; Слова "представленные дополнительно на основании уведомления от _________________ г. N _______ об изменении (дополнении, уточнении и (или) исправлении) заявления и (или) прилагаемых к нему документов (материалов)" включаются в настоящее уведомление в случае если соответствующее уведомление направлялось (соответствующие уведомления направлялись).</w:t>
      </w:r>
    </w:p>
    <w:bookmarkStart w:id="2803" w:name="P2803"/>
    <w:bookmarkEnd w:id="2803"/>
    <w:p>
      <w:pPr>
        <w:pStyle w:val="0"/>
        <w:spacing w:before="240" w:lineRule="auto"/>
        <w:ind w:firstLine="540"/>
        <w:jc w:val="both"/>
      </w:pPr>
      <w:r>
        <w:rPr>
          <w:sz w:val="24"/>
        </w:rPr>
        <w:t xml:space="preserve">&lt;2&gt; В уведомлении указывается пункт </w:t>
      </w:r>
      <w:hyperlink w:history="0" w:anchor="P56" w:tooltip="ПРАВИЛА">
        <w:r>
          <w:rPr>
            <w:sz w:val="24"/>
            <w:color w:val="0000ff"/>
          </w:rPr>
          <w:t xml:space="preserve">Правил</w:t>
        </w:r>
      </w:hyperlink>
      <w:r>
        <w:rPr>
          <w:sz w:val="24"/>
        </w:rPr>
        <w:t xml:space="preserve">, применяемый в соответствующем случае.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9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820" w:name="P2820"/>
          <w:bookmarkEnd w:id="2820"/>
          <w:p>
            <w:pPr>
              <w:pStyle w:val="0"/>
              <w:jc w:val="center"/>
            </w:pPr>
            <w:r>
              <w:rPr>
                <w:sz w:val="24"/>
              </w:rPr>
              <w:t xml:space="preserve">ЗАКЛЮЧЕНИЕ</w:t>
            </w:r>
          </w:p>
          <w:p>
            <w:pPr>
              <w:pStyle w:val="0"/>
              <w:jc w:val="center"/>
            </w:pPr>
            <w:r>
              <w:rPr>
                <w:sz w:val="24"/>
              </w:rPr>
              <w:t xml:space="preserve">о соответствии заявителя, заявления о заключении соглашения о защите и поощрении капиталовложений </w:t>
            </w:r>
            <w:hyperlink w:history="0" w:anchor="P2900" w:tooltip="&lt;1&gt; В случае подготовки заключения в соответствии с пунктами 62 и 63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quot;О соглашениях о защите и поощрении капиталовложений&quot;, вместо слов &quot;заявителя, заявления о заключении соглашения о защите и поощрении капиталовложений и (или) прилагаемых к нему документов и материалов, а также инвестиционного п...">
              <w:r>
                <w:rPr>
                  <w:sz w:val="24"/>
                  <w:color w:val="0000ff"/>
                </w:rPr>
                <w:t xml:space="preserve">&lt;1&gt;</w:t>
              </w:r>
            </w:hyperlink>
            <w:r>
              <w:rPr>
                <w:sz w:val="24"/>
              </w:rPr>
              <w:t xml:space="preserve"> и (или) прилагаемых к нему документов и материалов, а также инвестиционного проекта требованиям Федерального </w:t>
            </w:r>
            <w:hyperlink w:history="0" r:id="rId39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 и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7"/>
        <w:gridCol w:w="2269"/>
        <w:gridCol w:w="149"/>
        <w:gridCol w:w="5396"/>
        <w:gridCol w:w="340"/>
      </w:tblGrid>
      <w:tr>
        <w:tblPrEx>
          <w:tblBorders>
            <w:insideH w:val="single" w:sz="4"/>
          </w:tblBorders>
        </w:tblPrEx>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tcW w:w="917" w:type="dxa"/>
            <w:tcBorders>
              <w:top w:val="nil"/>
              <w:left w:val="nil"/>
              <w:bottom w:val="nil"/>
              <w:right w:val="nil"/>
            </w:tcBorders>
          </w:tcPr>
          <w:p>
            <w:pPr>
              <w:pStyle w:val="0"/>
              <w:jc w:val="both"/>
            </w:pPr>
            <w:r>
              <w:rPr>
                <w:sz w:val="24"/>
              </w:rPr>
              <w:t xml:space="preserve">в лице</w:t>
            </w:r>
          </w:p>
        </w:tc>
        <w:tc>
          <w:tcPr>
            <w:gridSpan w:val="3"/>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3"/>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0"/>
              <w:jc w:val="both"/>
            </w:pPr>
            <w:r>
              <w:rPr>
                <w:sz w:val="24"/>
              </w:rPr>
              <w:t xml:space="preserve">рассмотрела заявление от "__" ____________________ ____ г. N ____________</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заявителя или организации, реализующей проект)</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(ИНН, ОГРН)</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(адрес заявителя или организации, реализующей проект)</w:t>
            </w:r>
          </w:p>
        </w:tc>
      </w:tr>
      <w:tr>
        <w:tc>
          <w:tcPr>
            <w:gridSpan w:val="5"/>
            <w:tcW w:w="9071" w:type="dxa"/>
            <w:tcBorders>
              <w:top w:val="nil"/>
              <w:left w:val="nil"/>
              <w:bottom w:val="nil"/>
              <w:right w:val="nil"/>
            </w:tcBorders>
          </w:tcPr>
          <w:p>
            <w:pPr>
              <w:pStyle w:val="0"/>
              <w:ind w:firstLine="283"/>
              <w:jc w:val="both"/>
            </w:pPr>
            <w:r>
              <w:rPr>
                <w:sz w:val="24"/>
              </w:rPr>
              <w:t xml:space="preserve">вариант 1 </w:t>
            </w:r>
            <w:hyperlink w:history="0" w:anchor="P2901" w:tooltip="&lt;2&gt; Вариант 1 заполняется в случае подготовки заключения в соответствии с пунктами 27 и 28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quot;О соглашениях о защите и поощрении капиталовложений&quot;.">
              <w:r>
                <w:rPr>
                  <w:sz w:val="24"/>
                  <w:color w:val="0000ff"/>
                </w:rPr>
                <w:t xml:space="preserve">&lt;2&gt;</w:t>
              </w:r>
            </w:hyperlink>
            <w:r>
              <w:rPr>
                <w:sz w:val="24"/>
              </w:rPr>
              <w:t xml:space="preserve">:</w:t>
            </w:r>
          </w:p>
        </w:tc>
      </w:tr>
      <w:tr>
        <w:tc>
          <w:tcPr>
            <w:gridSpan w:val="5"/>
            <w:tcW w:w="9071" w:type="dxa"/>
            <w:vAlign w:val="center"/>
            <w:tcBorders>
              <w:top w:val="nil"/>
              <w:left w:val="nil"/>
              <w:bottom w:val="nil"/>
              <w:right w:val="nil"/>
            </w:tcBorders>
          </w:tcPr>
          <w:p>
            <w:pPr>
              <w:pStyle w:val="1"/>
              <w:jc w:val="both"/>
            </w:pPr>
            <w:r>
              <w:rPr>
                <w:sz w:val="20"/>
              </w:rPr>
              <w:t xml:space="preserve">    о    заключении    соглашения    о    защите    и    поощрении</w:t>
            </w:r>
          </w:p>
          <w:p>
            <w:pPr>
              <w:pStyle w:val="1"/>
              <w:jc w:val="both"/>
            </w:pPr>
            <w:r>
              <w:rPr>
                <w:sz w:val="20"/>
              </w:rPr>
              <w:t xml:space="preserve">капиталовложений (далее соответственно -  заявление,  соглашение),</w:t>
            </w:r>
          </w:p>
          <w:p>
            <w:pPr>
              <w:pStyle w:val="1"/>
              <w:jc w:val="both"/>
            </w:pPr>
            <w:r>
              <w:rPr>
                <w:sz w:val="20"/>
              </w:rPr>
              <w:t xml:space="preserve">а  также  документы  (материалы),  приложенные   к   заявлению   и</w:t>
            </w:r>
          </w:p>
          <w:p>
            <w:pPr>
              <w:pStyle w:val="1"/>
              <w:jc w:val="both"/>
            </w:pPr>
            <w:r>
              <w:rPr>
                <w:sz w:val="20"/>
              </w:rPr>
              <w:t xml:space="preserve">представленные    дополнительно    на    основании     уведомления</w:t>
            </w:r>
          </w:p>
          <w:p>
            <w:pPr>
              <w:pStyle w:val="1"/>
              <w:jc w:val="both"/>
            </w:pPr>
            <w:r>
              <w:rPr>
                <w:sz w:val="20"/>
              </w:rPr>
              <w:t xml:space="preserve">от "__" ___________ ____ г. N ____   об   изменении   (дополнении,</w:t>
            </w:r>
          </w:p>
          <w:p>
            <w:pPr>
              <w:pStyle w:val="1"/>
              <w:jc w:val="both"/>
            </w:pPr>
            <w:r>
              <w:rPr>
                <w:sz w:val="20"/>
              </w:rPr>
              <w:t xml:space="preserve">уточнении и (или) исправлении)  заявления  и  прилагаемых  к  нему</w:t>
            </w:r>
          </w:p>
          <w:p>
            <w:pPr>
              <w:pStyle w:val="1"/>
              <w:jc w:val="both"/>
            </w:pPr>
            <w:r>
              <w:rPr>
                <w:sz w:val="20"/>
              </w:rPr>
              <w:t xml:space="preserve">документов  (материалов)  </w:t>
            </w:r>
            <w:hyperlink w:history="0" w:anchor="P2902" w:tooltip="&lt;3&gt; Слова &quot;и представленные дополнительно на основании уведомления от &quot;__&quot; ________ ____ г. N ___ об изменении (дополнении, уточнении и (или) исправлении) заявления и прилагаемых к нему документов (материалов)&quot; включаются в настоящее заключение в случае, если соответствующее уведомление направлялось (соответствующие уведомления направлялись).">
              <w:r>
                <w:rPr>
                  <w:sz w:val="20"/>
                  <w:color w:val="0000ff"/>
                </w:rPr>
                <w:t xml:space="preserve">&lt;3&gt;</w:t>
              </w:r>
            </w:hyperlink>
            <w:r>
              <w:rPr>
                <w:sz w:val="20"/>
              </w:rPr>
              <w:t xml:space="preserve">,  для   реализации   инвестиционного</w:t>
            </w:r>
          </w:p>
          <w:p>
            <w:pPr>
              <w:pStyle w:val="1"/>
              <w:jc w:val="both"/>
            </w:pPr>
            <w:r>
              <w:rPr>
                <w:sz w:val="20"/>
              </w:rPr>
              <w:t xml:space="preserve">проекта "________________________________________________________"</w:t>
            </w:r>
          </w:p>
          <w:p>
            <w:pPr>
              <w:pStyle w:val="1"/>
              <w:jc w:val="both"/>
            </w:pPr>
            <w:r>
              <w:rPr>
                <w:sz w:val="20"/>
              </w:rPr>
              <w:t xml:space="preserve">                          (наименование проекта)</w:t>
            </w:r>
          </w:p>
          <w:p>
            <w:pPr>
              <w:pStyle w:val="1"/>
              <w:jc w:val="both"/>
            </w:pPr>
            <w:r>
              <w:rPr>
                <w:sz w:val="20"/>
              </w:rPr>
              <w:t xml:space="preserve">(далее - инвестиционный проект).</w:t>
            </w:r>
          </w:p>
        </w:tc>
      </w:tr>
      <w:tr>
        <w:tc>
          <w:tcPr>
            <w:gridSpan w:val="2"/>
            <w:tcW w:w="3186" w:type="dxa"/>
            <w:tcBorders>
              <w:top w:val="nil"/>
              <w:left w:val="nil"/>
              <w:bottom w:val="nil"/>
              <w:right w:val="nil"/>
            </w:tcBorders>
          </w:tcPr>
          <w:p>
            <w:pPr>
              <w:pStyle w:val="0"/>
              <w:ind w:firstLine="283"/>
              <w:jc w:val="both"/>
            </w:pPr>
            <w:r>
              <w:rPr>
                <w:sz w:val="24"/>
              </w:rPr>
              <w:t xml:space="preserve">Настоящим заключением</w:t>
            </w:r>
          </w:p>
        </w:tc>
        <w:tc>
          <w:tcPr>
            <w:gridSpan w:val="3"/>
            <w:tcW w:w="5885" w:type="dxa"/>
            <w:tcBorders>
              <w:top w:val="nil"/>
              <w:left w:val="nil"/>
              <w:bottom w:val="single" w:sz="4"/>
              <w:right w:val="nil"/>
            </w:tcBorders>
          </w:tcPr>
          <w:p>
            <w:pPr>
              <w:pStyle w:val="0"/>
            </w:pPr>
            <w:r>
              <w:rPr>
                <w:sz w:val="24"/>
              </w:rPr>
            </w:r>
          </w:p>
        </w:tc>
      </w:tr>
      <w:tr>
        <w:tc>
          <w:tcPr>
            <w:gridSpan w:val="2"/>
            <w:tcW w:w="3186" w:type="dxa"/>
            <w:tcBorders>
              <w:top w:val="nil"/>
              <w:left w:val="nil"/>
              <w:bottom w:val="nil"/>
              <w:right w:val="nil"/>
            </w:tcBorders>
          </w:tcPr>
          <w:p>
            <w:pPr>
              <w:pStyle w:val="0"/>
            </w:pPr>
            <w:r>
              <w:rPr>
                <w:sz w:val="24"/>
              </w:rPr>
            </w:r>
          </w:p>
        </w:tc>
        <w:tc>
          <w:tcPr>
            <w:gridSpan w:val="3"/>
            <w:tcW w:w="5885"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gridSpan w:val="5"/>
            <w:tcW w:w="9071" w:type="dxa"/>
            <w:tcBorders>
              <w:top w:val="nil"/>
              <w:left w:val="nil"/>
              <w:bottom w:val="nil"/>
              <w:right w:val="nil"/>
            </w:tcBorders>
          </w:tcPr>
          <w:p>
            <w:pPr>
              <w:pStyle w:val="0"/>
              <w:jc w:val="both"/>
            </w:pPr>
            <w:r>
              <w:rPr>
                <w:sz w:val="24"/>
              </w:rPr>
              <w:t xml:space="preserve">_____________________ </w:t>
            </w:r>
            <w:hyperlink w:history="0" w:anchor="P2903" w:tooltip="&lt;4&gt; Указывается &quot;подтверждает&quot; или &quot;не подтверждает&quot; в зависимости от результата рассмотрения заявления о заключении соглашения о защите и поощрении капиталовложений и прилагаемых к нему документов и материалов.">
              <w:r>
                <w:rPr>
                  <w:sz w:val="24"/>
                  <w:color w:val="0000ff"/>
                </w:rPr>
                <w:t xml:space="preserve">&lt;4&gt;</w:t>
              </w:r>
            </w:hyperlink>
            <w:r>
              <w:rPr>
                <w:sz w:val="24"/>
              </w:rPr>
              <w:t xml:space="preserve"> соответствие заявителя, заявления, проекта соглашения (дополнительного соглашения), инвестиционного проекта требованиям Федерального </w:t>
            </w:r>
            <w:hyperlink w:history="0" r:id="rId39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 а также положениям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tc>
      </w:tr>
      <w:tr>
        <w:tc>
          <w:tcPr>
            <w:gridSpan w:val="5"/>
            <w:tcW w:w="9071" w:type="dxa"/>
            <w:tcBorders>
              <w:top w:val="nil"/>
              <w:left w:val="nil"/>
              <w:bottom w:val="nil"/>
              <w:right w:val="nil"/>
            </w:tcBorders>
          </w:tcPr>
          <w:p>
            <w:pPr>
              <w:pStyle w:val="0"/>
              <w:ind w:firstLine="283"/>
              <w:jc w:val="both"/>
            </w:pPr>
            <w:r>
              <w:rPr>
                <w:sz w:val="24"/>
              </w:rPr>
              <w:t xml:space="preserve">вариант 2 </w:t>
            </w:r>
            <w:hyperlink w:history="0" w:anchor="P2904" w:tooltip="&lt;5&gt; Вариант 2 заполняется в случае подготовки заключения в соответствии с пунктами 62 и 63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quot;О соглашениях о защите и поощрении капиталовложений&quot;.">
              <w:r>
                <w:rPr>
                  <w:sz w:val="24"/>
                  <w:color w:val="0000ff"/>
                </w:rPr>
                <w:t xml:space="preserve">&lt;5&gt;</w:t>
              </w:r>
            </w:hyperlink>
            <w:r>
              <w:rPr>
                <w:sz w:val="24"/>
              </w:rPr>
              <w:t xml:space="preserve">:</w:t>
            </w:r>
          </w:p>
        </w:tc>
      </w:tr>
      <w:tr>
        <w:tc>
          <w:tcPr>
            <w:gridSpan w:val="5"/>
            <w:tcW w:w="9071" w:type="dxa"/>
            <w:tcBorders>
              <w:top w:val="nil"/>
              <w:left w:val="nil"/>
              <w:bottom w:val="nil"/>
              <w:right w:val="nil"/>
            </w:tcBorders>
          </w:tcPr>
          <w:p>
            <w:pPr>
              <w:pStyle w:val="1"/>
              <w:jc w:val="both"/>
            </w:pPr>
            <w:r>
              <w:rPr>
                <w:sz w:val="20"/>
              </w:rPr>
              <w:t xml:space="preserve">    о  заключении  дополнительного  соглашения  (далее - заявление</w:t>
            </w:r>
          </w:p>
          <w:p>
            <w:pPr>
              <w:pStyle w:val="1"/>
              <w:jc w:val="both"/>
            </w:pPr>
            <w:r>
              <w:rPr>
                <w:sz w:val="20"/>
              </w:rPr>
              <w:t xml:space="preserve">о  заключении  дополнительного  соглашения)  к соглашению о защите</w:t>
            </w:r>
          </w:p>
          <w:p>
            <w:pPr>
              <w:pStyle w:val="1"/>
              <w:jc w:val="both"/>
            </w:pPr>
            <w:r>
              <w:rPr>
                <w:sz w:val="20"/>
              </w:rPr>
              <w:t xml:space="preserve">и поощрении капиталовложений от "__" ____________ ____ г. N _____,</w:t>
            </w:r>
          </w:p>
          <w:p>
            <w:pPr>
              <w:pStyle w:val="1"/>
              <w:jc w:val="both"/>
            </w:pPr>
            <w:r>
              <w:rPr>
                <w:sz w:val="20"/>
              </w:rPr>
              <w:t xml:space="preserve">заключенному      в      отношении     инвестиционного     проекта</w:t>
            </w:r>
          </w:p>
          <w:p>
            <w:pPr>
              <w:pStyle w:val="1"/>
              <w:jc w:val="both"/>
            </w:pPr>
            <w:r>
              <w:rPr>
                <w:sz w:val="20"/>
              </w:rPr>
              <w:t xml:space="preserve">"_______________________________________________________________",</w:t>
            </w:r>
          </w:p>
          <w:p>
            <w:pPr>
              <w:pStyle w:val="1"/>
              <w:jc w:val="both"/>
            </w:pPr>
            <w:r>
              <w:rPr>
                <w:sz w:val="20"/>
              </w:rPr>
              <w:t xml:space="preserve">             (наименование инвестиционного проекта)</w:t>
            </w:r>
          </w:p>
          <w:p>
            <w:pPr>
              <w:pStyle w:val="0"/>
              <w:jc w:val="both"/>
            </w:pPr>
            <w:r>
              <w:rPr>
                <w:sz w:val="24"/>
              </w:rPr>
              <w:t xml:space="preserve">а также документы (материалы), приложенные к заявлению о заключении дополнительного соглашения.</w:t>
            </w:r>
          </w:p>
        </w:tc>
      </w:tr>
      <w:tr>
        <w:tc>
          <w:tcPr>
            <w:gridSpan w:val="2"/>
            <w:tcW w:w="3186" w:type="dxa"/>
            <w:tcBorders>
              <w:top w:val="nil"/>
              <w:left w:val="nil"/>
              <w:bottom w:val="nil"/>
              <w:right w:val="nil"/>
            </w:tcBorders>
          </w:tcPr>
          <w:p>
            <w:pPr>
              <w:pStyle w:val="0"/>
              <w:ind w:firstLine="283"/>
              <w:jc w:val="both"/>
            </w:pPr>
            <w:r>
              <w:rPr>
                <w:sz w:val="24"/>
              </w:rPr>
              <w:t xml:space="preserve">Настоящим заключением</w:t>
            </w:r>
          </w:p>
        </w:tc>
        <w:tc>
          <w:tcPr>
            <w:gridSpan w:val="3"/>
            <w:tcW w:w="5885" w:type="dxa"/>
            <w:tcBorders>
              <w:top w:val="nil"/>
              <w:left w:val="nil"/>
              <w:bottom w:val="single" w:sz="4"/>
              <w:right w:val="nil"/>
            </w:tcBorders>
          </w:tcPr>
          <w:p>
            <w:pPr>
              <w:pStyle w:val="0"/>
            </w:pPr>
            <w:r>
              <w:rPr>
                <w:sz w:val="24"/>
              </w:rPr>
            </w:r>
          </w:p>
        </w:tc>
      </w:tr>
      <w:tr>
        <w:tc>
          <w:tcPr>
            <w:gridSpan w:val="2"/>
            <w:tcW w:w="3186" w:type="dxa"/>
            <w:tcBorders>
              <w:top w:val="nil"/>
              <w:left w:val="nil"/>
              <w:bottom w:val="nil"/>
              <w:right w:val="nil"/>
            </w:tcBorders>
          </w:tcPr>
          <w:p>
            <w:pPr>
              <w:pStyle w:val="0"/>
            </w:pPr>
            <w:r>
              <w:rPr>
                <w:sz w:val="24"/>
              </w:rPr>
            </w:r>
          </w:p>
        </w:tc>
        <w:tc>
          <w:tcPr>
            <w:gridSpan w:val="3"/>
            <w:tcW w:w="5885"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gridSpan w:val="5"/>
            <w:tcW w:w="9071" w:type="dxa"/>
            <w:tcBorders>
              <w:top w:val="nil"/>
              <w:left w:val="nil"/>
              <w:bottom w:val="nil"/>
              <w:right w:val="nil"/>
            </w:tcBorders>
          </w:tcPr>
          <w:p>
            <w:pPr>
              <w:pStyle w:val="0"/>
              <w:jc w:val="both"/>
            </w:pPr>
            <w:r>
              <w:rPr>
                <w:sz w:val="24"/>
              </w:rPr>
              <w:t xml:space="preserve">_________________________ </w:t>
            </w:r>
            <w:hyperlink w:history="0" w:anchor="P2905" w:tooltip="&lt;6&gt; Указывается &quot;подтверждает&quot; или &quot;не подтверждает&quot; в зависимости от результата рассмотрения заявления о заключении дополнительного соглашения к соглашению о защите и поощрении капиталовложений и прилагаемых к нему документов и материалов.">
              <w:r>
                <w:rPr>
                  <w:sz w:val="24"/>
                  <w:color w:val="0000ff"/>
                </w:rPr>
                <w:t xml:space="preserve">&lt;6&gt;</w:t>
              </w:r>
            </w:hyperlink>
            <w:r>
              <w:rPr>
                <w:sz w:val="24"/>
              </w:rPr>
              <w:t xml:space="preserve"> соответствие заявления о заключении дополнительного соглашения, документов и материалов, прилагаемых к нему, требованиям Федерального </w:t>
            </w:r>
            <w:hyperlink w:history="0" r:id="rId39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 а также положениям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627"/>
        <w:gridCol w:w="3965"/>
        <w:gridCol w:w="2479"/>
      </w:tblGrid>
      <w:tr>
        <w:tc>
          <w:tcPr>
            <w:tcW w:w="2627" w:type="dxa"/>
            <w:tcBorders>
              <w:top w:val="nil"/>
              <w:left w:val="nil"/>
              <w:bottom w:val="nil"/>
              <w:right w:val="nil"/>
            </w:tcBorders>
          </w:tcPr>
          <w:p>
            <w:pPr>
              <w:pStyle w:val="0"/>
              <w:ind w:firstLine="540"/>
              <w:jc w:val="both"/>
            </w:pPr>
            <w:r>
              <w:rPr>
                <w:sz w:val="24"/>
              </w:rPr>
              <w:t xml:space="preserve">Приложение </w:t>
            </w:r>
            <w:hyperlink w:history="0" w:anchor="P2906" w:tooltip="&lt;7&gt; Включается в случае, если к заключению прилагается справочная информация о результатах рассмотрения заявления о заключении соглашения о защите и поощрении капиталовложений (дополнительного соглашения к соглашению о защите и поощрении капиталовложений) и прилагаемых к нему документов и материалов.">
              <w:r>
                <w:rPr>
                  <w:sz w:val="24"/>
                  <w:color w:val="0000ff"/>
                </w:rPr>
                <w:t xml:space="preserve">&lt;7&gt;</w:t>
              </w:r>
            </w:hyperlink>
            <w:r>
              <w:rPr>
                <w:sz w:val="24"/>
              </w:rPr>
              <w:t xml:space="preserve">:</w:t>
            </w:r>
          </w:p>
        </w:tc>
        <w:tc>
          <w:tcPr>
            <w:tcW w:w="3965" w:type="dxa"/>
            <w:tcBorders>
              <w:top w:val="nil"/>
              <w:left w:val="nil"/>
              <w:bottom w:val="single" w:sz="4"/>
              <w:right w:val="nil"/>
            </w:tcBorders>
          </w:tcPr>
          <w:p>
            <w:pPr>
              <w:pStyle w:val="0"/>
            </w:pPr>
            <w:r>
              <w:rPr>
                <w:sz w:val="24"/>
              </w:rPr>
            </w:r>
          </w:p>
        </w:tc>
        <w:tc>
          <w:tcPr>
            <w:tcW w:w="2479" w:type="dxa"/>
            <w:vAlign w:val="bottom"/>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900" w:name="P2900"/>
    <w:bookmarkEnd w:id="2900"/>
    <w:p>
      <w:pPr>
        <w:pStyle w:val="0"/>
        <w:spacing w:before="240" w:lineRule="auto"/>
        <w:ind w:firstLine="540"/>
        <w:jc w:val="both"/>
      </w:pPr>
      <w:r>
        <w:rPr>
          <w:sz w:val="24"/>
        </w:rPr>
        <w:t xml:space="preserve">&lt;1&gt; В случае подготовки заключения в соответствии с </w:t>
      </w:r>
      <w:hyperlink w:history="0" w:anchor="P393" w:tooltip="62. В случае неустранения организацией, реализующей проект, выявленных нарушений в установленный абзацем первым пункта 61 настоящих Правил срок, а также в случае, если по итогам рассмотрения в соответствии с пунктами 60 и 61 настоящих Правил документов и материалов установлены факт представления организацией, реализующей проект, недостоверной информации (в применимых случаях) и (или) факт несоблюдения одного или нескольких требований, установленных в соответствии с пунктом 58 настоящих Правил (в применим...">
        <w:r>
          <w:rPr>
            <w:sz w:val="24"/>
            <w:color w:val="0000ff"/>
          </w:rPr>
          <w:t xml:space="preserve">пунктами 62</w:t>
        </w:r>
      </w:hyperlink>
      <w:r>
        <w:rPr>
          <w:sz w:val="24"/>
        </w:rPr>
        <w:t xml:space="preserve"> и </w:t>
      </w:r>
      <w:hyperlink w:history="0" w:anchor="P396" w:tooltip="63. В течение 15 рабочих дней со дня поступления заявления о заключении дополнительного соглашения и при условии, что организации, реализующей проект, при заключении дополнительного соглашения не было направлено уведомление о выявленных нарушениях, предусмотренное пунктом 61 настоящих Правил, уполномоченная организация подготавливает заключение о соответствии заявления о заключении дополнительного соглашения и прилагаемых к нему документов и материалов требованиям Федерального закона и настоящих Правил п...">
        <w:r>
          <w:rPr>
            <w:sz w:val="24"/>
            <w:color w:val="0000ff"/>
          </w:rPr>
          <w:t xml:space="preserve">63</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вместо слов "заявителя, заявления о заключении соглашения о защите и поощрении капиталовложений и (или) прилагаемых к нему документов и материалов, а также инвестиционного проекта" указываются слова "заявления о заключении дополнительного соглашения к соглашению о защите и поощрении капиталовложений и (или) прилагаемых к нему документов и материалов".</w:t>
      </w:r>
    </w:p>
    <w:bookmarkStart w:id="2901" w:name="P2901"/>
    <w:bookmarkEnd w:id="2901"/>
    <w:p>
      <w:pPr>
        <w:pStyle w:val="0"/>
        <w:spacing w:before="240" w:lineRule="auto"/>
        <w:ind w:firstLine="540"/>
        <w:jc w:val="both"/>
      </w:pPr>
      <w:r>
        <w:rPr>
          <w:sz w:val="24"/>
        </w:rPr>
        <w:t xml:space="preserve">&lt;2&gt; Вариант 1 заполняется в случае подготовки заключения в соответствии с </w:t>
      </w:r>
      <w:hyperlink w:history="0" w:anchor="P239" w:tooltip="27. В случае неустранения заявителем выявленных нарушений в установленный абзацем первым пункта 26 настоящих Правил срок, а также в случае, если по итогам рассмотрения в соответствии с пунктами 23 - 26 настоящих Правил заявления и прилагаемых к нему документов и материалов установлены факты представления заявителем недостоверной информации и (или) несоблюдения заявителем требований, предусмотренных пунктами 5, 6 и 8 настоящих Правил и Федеральным законом, уполномоченная организация в течение 3 рабочих дн...">
        <w:r>
          <w:rPr>
            <w:sz w:val="24"/>
            <w:color w:val="0000ff"/>
          </w:rPr>
          <w:t xml:space="preserve">пунктами 27</w:t>
        </w:r>
      </w:hyperlink>
      <w:r>
        <w:rPr>
          <w:sz w:val="24"/>
        </w:rPr>
        <w:t xml:space="preserve"> и </w:t>
      </w:r>
      <w:hyperlink w:history="0" w:anchor="P244" w:tooltip="28. В течение 28 рабочих дней со дня поступления заявления и при условии, что заявителю не было направлено уведомление о выявленных нарушениях, предусмотренное пунктом 26 настоящих Правил, уполномоченная организация подготавливает заключение о соответствии заявителя, заявления и прилагаемых к нему документов (материалов), а также инвестиционного проекта требованиям Федерального закона и настоящих Правил (далее - положительное заключение уполномоченной организации) по форме, предусмотренной приложением N ...">
        <w:r>
          <w:rPr>
            <w:sz w:val="24"/>
            <w:color w:val="0000ff"/>
          </w:rPr>
          <w:t xml:space="preserve">28</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bookmarkStart w:id="2902" w:name="P2902"/>
    <w:bookmarkEnd w:id="2902"/>
    <w:p>
      <w:pPr>
        <w:pStyle w:val="0"/>
        <w:spacing w:before="240" w:lineRule="auto"/>
        <w:ind w:firstLine="540"/>
        <w:jc w:val="both"/>
      </w:pPr>
      <w:r>
        <w:rPr>
          <w:sz w:val="24"/>
        </w:rPr>
        <w:t xml:space="preserve">&lt;3&gt; Слова "и представленные дополнительно на основании уведомления от "__" ________ ____ г. N ___ об изменении (дополнении, уточнении и (или) исправлении) заявления и прилагаемых к нему документов (материалов)" включаются в настоящее заключение в случае, если соответствующее уведомление направлялось (соответствующие уведомления направлялись).</w:t>
      </w:r>
    </w:p>
    <w:bookmarkStart w:id="2903" w:name="P2903"/>
    <w:bookmarkEnd w:id="2903"/>
    <w:p>
      <w:pPr>
        <w:pStyle w:val="0"/>
        <w:spacing w:before="240" w:lineRule="auto"/>
        <w:ind w:firstLine="540"/>
        <w:jc w:val="both"/>
      </w:pPr>
      <w:r>
        <w:rPr>
          <w:sz w:val="24"/>
        </w:rPr>
        <w:t xml:space="preserve">&lt;4&gt; Указывается "подтверждает" или "не подтверждает" в зависимости от результата рассмотрения заявления о заключении соглашения о защите и поощрении капиталовложений и прилагаемых к нему документов и материалов.</w:t>
      </w:r>
    </w:p>
    <w:bookmarkStart w:id="2904" w:name="P2904"/>
    <w:bookmarkEnd w:id="2904"/>
    <w:p>
      <w:pPr>
        <w:pStyle w:val="0"/>
        <w:spacing w:before="240" w:lineRule="auto"/>
        <w:ind w:firstLine="540"/>
        <w:jc w:val="both"/>
      </w:pPr>
      <w:r>
        <w:rPr>
          <w:sz w:val="24"/>
        </w:rPr>
        <w:t xml:space="preserve">&lt;5&gt; Вариант 2 заполняется в случае подготовки заключения в соответствии с </w:t>
      </w:r>
      <w:hyperlink w:history="0" w:anchor="P393" w:tooltip="62. В случае неустранения организацией, реализующей проект, выявленных нарушений в установленный абзацем первым пункта 61 настоящих Правил срок, а также в случае, если по итогам рассмотрения в соответствии с пунктами 60 и 61 настоящих Правил документов и материалов установлены факт представления организацией, реализующей проект, недостоверной информации (в применимых случаях) и (или) факт несоблюдения одного или нескольких требований, установленных в соответствии с пунктом 58 настоящих Правил (в применим...">
        <w:r>
          <w:rPr>
            <w:sz w:val="24"/>
            <w:color w:val="0000ff"/>
          </w:rPr>
          <w:t xml:space="preserve">пунктами 62</w:t>
        </w:r>
      </w:hyperlink>
      <w:r>
        <w:rPr>
          <w:sz w:val="24"/>
        </w:rPr>
        <w:t xml:space="preserve"> и </w:t>
      </w:r>
      <w:hyperlink w:history="0" w:anchor="P396" w:tooltip="63. В течение 15 рабочих дней со дня поступления заявления о заключении дополнительного соглашения и при условии, что организации, реализующей проект, при заключении дополнительного соглашения не было направлено уведомление о выявленных нарушениях, предусмотренное пунктом 61 настоящих Правил, уполномоченная организация подготавливает заключение о соответствии заявления о заключении дополнительного соглашения и прилагаемых к нему документов и материалов требованиям Федерального закона и настоящих Правил п...">
        <w:r>
          <w:rPr>
            <w:sz w:val="24"/>
            <w:color w:val="0000ff"/>
          </w:rPr>
          <w:t xml:space="preserve">63</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bookmarkStart w:id="2905" w:name="P2905"/>
    <w:bookmarkEnd w:id="2905"/>
    <w:p>
      <w:pPr>
        <w:pStyle w:val="0"/>
        <w:spacing w:before="240" w:lineRule="auto"/>
        <w:ind w:firstLine="540"/>
        <w:jc w:val="both"/>
      </w:pPr>
      <w:r>
        <w:rPr>
          <w:sz w:val="24"/>
        </w:rPr>
        <w:t xml:space="preserve">&lt;6&gt; Указывается "подтверждает" или "не подтверждает" в зависимости от результата рассмотрения заявления о заключении дополнительного соглашения к соглашению о защите и поощрении капиталовложений и прилагаемых к нему документов и материалов.</w:t>
      </w:r>
    </w:p>
    <w:bookmarkStart w:id="2906" w:name="P2906"/>
    <w:bookmarkEnd w:id="2906"/>
    <w:p>
      <w:pPr>
        <w:pStyle w:val="0"/>
        <w:spacing w:before="240" w:lineRule="auto"/>
        <w:ind w:firstLine="540"/>
        <w:jc w:val="both"/>
      </w:pPr>
      <w:r>
        <w:rPr>
          <w:sz w:val="24"/>
        </w:rPr>
        <w:t xml:space="preserve">&lt;7&gt; Включается в случае, если к заключению прилагается справочная информация о результатах рассмотрения заявления о заключении соглашения о защите и поощрении капиталовложений (дополнительного соглашения к соглашению о защите и поощрении капиталовложений) и прилагаемых к нему документов и материалов.</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УВЕДОМЛЕНИЕ</w:t>
      </w:r>
    </w:p>
    <w:p>
      <w:pPr>
        <w:pStyle w:val="0"/>
        <w:jc w:val="center"/>
      </w:pPr>
      <w:r>
        <w:rPr>
          <w:sz w:val="24"/>
        </w:rPr>
        <w:t xml:space="preserve">о заключении соглашения (дополнительного соглашения)</w:t>
      </w:r>
    </w:p>
    <w:p>
      <w:pPr>
        <w:pStyle w:val="0"/>
        <w:jc w:val="center"/>
      </w:pPr>
      <w:r>
        <w:rPr>
          <w:sz w:val="24"/>
        </w:rPr>
        <w:t xml:space="preserve">о защите и поощрении капиталовложений</w:t>
      </w:r>
    </w:p>
    <w:p>
      <w:pPr>
        <w:pStyle w:val="0"/>
        <w:jc w:val="both"/>
      </w:pPr>
      <w:r>
        <w:rPr>
          <w:sz w:val="24"/>
        </w:rPr>
      </w:r>
    </w:p>
    <w:p>
      <w:pPr>
        <w:pStyle w:val="0"/>
        <w:ind w:firstLine="540"/>
        <w:jc w:val="both"/>
      </w:pPr>
      <w:r>
        <w:rPr>
          <w:sz w:val="24"/>
        </w:rPr>
        <w:t xml:space="preserve">Утратило силу. - </w:t>
      </w:r>
      <w:hyperlink w:history="0" r:id="rId39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9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2938" w:name="P2938"/>
    <w:bookmarkEnd w:id="2938"/>
    <w:p>
      <w:pPr>
        <w:pStyle w:val="1"/>
        <w:jc w:val="both"/>
      </w:pPr>
      <w:r>
        <w:rPr>
          <w:sz w:val="20"/>
        </w:rPr>
        <w:t xml:space="preserve">                                УВЕДОМЛЕНИЕ</w:t>
      </w:r>
    </w:p>
    <w:p>
      <w:pPr>
        <w:pStyle w:val="1"/>
        <w:jc w:val="both"/>
      </w:pPr>
      <w:r>
        <w:rPr>
          <w:sz w:val="20"/>
        </w:rPr>
        <w:t xml:space="preserve">           об отзыве заявления о заключении соглашения о защите</w:t>
      </w:r>
    </w:p>
    <w:p>
      <w:pPr>
        <w:pStyle w:val="1"/>
        <w:jc w:val="both"/>
      </w:pPr>
      <w:r>
        <w:rPr>
          <w:sz w:val="20"/>
        </w:rPr>
        <w:t xml:space="preserve">        и поощрении капиталовложений (дополнительного соглашения)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___________________________________________________________________________</w:t>
      </w:r>
    </w:p>
    <w:p>
      <w:pPr>
        <w:pStyle w:val="1"/>
        <w:jc w:val="both"/>
      </w:pPr>
      <w:r>
        <w:rPr>
          <w:sz w:val="20"/>
        </w:rPr>
        <w:t xml:space="preserve">                  (адрес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________________________  </w:t>
      </w:r>
      <w:hyperlink w:history="0" w:anchor="P56" w:tooltip="ПРАВИЛА">
        <w:r>
          <w:rPr>
            <w:sz w:val="20"/>
            <w:color w:val="0000ff"/>
          </w:rPr>
          <w:t xml:space="preserve">Правил</w:t>
        </w:r>
      </w:hyperlink>
      <w:r>
        <w:rPr>
          <w:sz w:val="20"/>
        </w:rPr>
        <w:t xml:space="preserve">  заключения</w:t>
      </w:r>
    </w:p>
    <w:p>
      <w:pPr>
        <w:pStyle w:val="1"/>
        <w:jc w:val="both"/>
      </w:pPr>
      <w:r>
        <w:rPr>
          <w:sz w:val="20"/>
        </w:rPr>
        <w:t xml:space="preserve">соглашений  о  защите и поощрении капиталовложений, изменения и прекращения</w:t>
      </w:r>
    </w:p>
    <w:p>
      <w:pPr>
        <w:pStyle w:val="1"/>
        <w:jc w:val="both"/>
      </w:pPr>
      <w:r>
        <w:rPr>
          <w:sz w:val="20"/>
        </w:rPr>
        <w:t xml:space="preserve">действия  таких соглашений,   утвержденных   постановлением   Правительства</w:t>
      </w:r>
    </w:p>
    <w:p>
      <w:pPr>
        <w:pStyle w:val="1"/>
        <w:jc w:val="both"/>
      </w:pPr>
      <w:r>
        <w:rPr>
          <w:sz w:val="20"/>
        </w:rPr>
        <w:t xml:space="preserve">Российской Федерации от 13 сентября 2022 г. N 1602  "О соглашениях о защите</w:t>
      </w:r>
    </w:p>
    <w:p>
      <w:pPr>
        <w:pStyle w:val="1"/>
        <w:jc w:val="both"/>
      </w:pPr>
      <w:r>
        <w:rPr>
          <w:sz w:val="20"/>
        </w:rPr>
        <w:t xml:space="preserve">и поощрении капиталовложений",  настоящим уведомляет об отзыве заявления от</w:t>
      </w:r>
    </w:p>
    <w:p>
      <w:pPr>
        <w:pStyle w:val="1"/>
        <w:jc w:val="both"/>
      </w:pPr>
      <w:r>
        <w:rPr>
          <w:sz w:val="20"/>
        </w:rPr>
        <w:t xml:space="preserve">_______________  N  _________  о заключении соглашения о защите и поощрении</w:t>
      </w:r>
    </w:p>
    <w:p>
      <w:pPr>
        <w:pStyle w:val="1"/>
        <w:jc w:val="both"/>
      </w:pPr>
      <w:r>
        <w:rPr>
          <w:sz w:val="20"/>
        </w:rPr>
        <w:t xml:space="preserve">капиталовложений   (дополнительного   соглашения)  (далее  -  заявление)  и</w:t>
      </w:r>
    </w:p>
    <w:p>
      <w:pPr>
        <w:pStyle w:val="1"/>
        <w:jc w:val="both"/>
      </w:pPr>
      <w:r>
        <w:rPr>
          <w:sz w:val="20"/>
        </w:rPr>
        <w:t xml:space="preserve">прилагаемых    к   нему   проекта   соглашения   о   защите   и   поощрении</w:t>
      </w:r>
    </w:p>
    <w:p>
      <w:pPr>
        <w:pStyle w:val="1"/>
        <w:jc w:val="both"/>
      </w:pPr>
      <w:r>
        <w:rPr>
          <w:sz w:val="20"/>
        </w:rPr>
        <w:t xml:space="preserve">капиталовложений  (проекта  дополнительного  соглашения),  иных документов,</w:t>
      </w:r>
    </w:p>
    <w:p>
      <w:pPr>
        <w:pStyle w:val="1"/>
        <w:jc w:val="both"/>
      </w:pPr>
      <w:r>
        <w:rPr>
          <w:sz w:val="20"/>
        </w:rPr>
        <w:t xml:space="preserve">в том числе  представленных  дополнительно в  соответствии  с  уведомлением</w:t>
      </w:r>
    </w:p>
    <w:p>
      <w:pPr>
        <w:pStyle w:val="1"/>
        <w:jc w:val="both"/>
      </w:pPr>
      <w:r>
        <w:rPr>
          <w:sz w:val="20"/>
        </w:rPr>
        <w:t xml:space="preserve">от  __________  N  _________ об изменении  (дополнении,  уточнении  и (или)</w:t>
      </w:r>
    </w:p>
    <w:p>
      <w:pPr>
        <w:pStyle w:val="1"/>
        <w:jc w:val="both"/>
      </w:pPr>
      <w:r>
        <w:rPr>
          <w:sz w:val="20"/>
        </w:rPr>
        <w:t xml:space="preserve">исправлении) заявления и (или) прилагаемых к нему документов </w:t>
      </w:r>
      <w:hyperlink w:history="0" w:anchor="P2989" w:tooltip="&lt;1&gt; Слова &quot;в том числе представленных дополнительно в соответствии с уведомлением от ________________ г. N _______ об изменении (дополнении, уточнении и (или) исправлении) заявления и (или) прилагаемых к нему документов&quot; включаются в настоящее уведомление в случае, если соответствующее уведомление об изменении направлялось.">
        <w:r>
          <w:rPr>
            <w:sz w:val="20"/>
            <w:color w:val="0000ff"/>
          </w:rPr>
          <w:t xml:space="preserve">&lt;1&gt;</w:t>
        </w:r>
      </w:hyperlink>
      <w:r>
        <w:rPr>
          <w:sz w:val="20"/>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757"/>
        <w:gridCol w:w="340"/>
        <w:gridCol w:w="4082"/>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5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5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2989" w:name="P2989"/>
    <w:bookmarkEnd w:id="2989"/>
    <w:p>
      <w:pPr>
        <w:pStyle w:val="0"/>
        <w:spacing w:before="240" w:lineRule="auto"/>
        <w:ind w:firstLine="540"/>
        <w:jc w:val="both"/>
      </w:pPr>
      <w:r>
        <w:rPr>
          <w:sz w:val="24"/>
        </w:rPr>
        <w:t xml:space="preserve">&lt;1&gt; Слова "в том числе представленных дополнительно в соответствии с уведомлением от ________________ г. N _______ об изменении (дополнении, уточнении и (или) исправлении) заявления и (или) прилагаемых к нему документов" включаются в настоящее уведомление в случае, если соответствующее уведомление об изменении направлялось.</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right"/>
      </w:pPr>
      <w:r>
        <w:rPr>
          <w:sz w:val="24"/>
        </w:rPr>
      </w:r>
    </w:p>
    <w:p>
      <w:pPr>
        <w:pStyle w:val="0"/>
        <w:jc w:val="center"/>
      </w:pPr>
      <w:r>
        <w:rPr>
          <w:sz w:val="24"/>
        </w:rPr>
        <w:t xml:space="preserve">УВЕДОМЛЕНИЕ</w:t>
      </w:r>
    </w:p>
    <w:p>
      <w:pPr>
        <w:pStyle w:val="0"/>
        <w:jc w:val="center"/>
      </w:pPr>
      <w:r>
        <w:rPr>
          <w:sz w:val="24"/>
        </w:rPr>
        <w:t xml:space="preserve">о прекращении рассмотрения заявления о заключении</w:t>
      </w:r>
    </w:p>
    <w:p>
      <w:pPr>
        <w:pStyle w:val="0"/>
        <w:jc w:val="center"/>
      </w:pPr>
      <w:r>
        <w:rPr>
          <w:sz w:val="24"/>
        </w:rPr>
        <w:t xml:space="preserve">соглашения о защите и поощрении капиталовложений</w:t>
      </w:r>
    </w:p>
    <w:p>
      <w:pPr>
        <w:pStyle w:val="0"/>
        <w:jc w:val="center"/>
      </w:pPr>
      <w:r>
        <w:rPr>
          <w:sz w:val="24"/>
        </w:rPr>
        <w:t xml:space="preserve">в связи с отзывом заявления</w:t>
      </w:r>
    </w:p>
    <w:p>
      <w:pPr>
        <w:pStyle w:val="0"/>
        <w:jc w:val="both"/>
      </w:pPr>
      <w:r>
        <w:rPr>
          <w:sz w:val="24"/>
        </w:rPr>
      </w:r>
    </w:p>
    <w:p>
      <w:pPr>
        <w:pStyle w:val="0"/>
        <w:ind w:firstLine="540"/>
        <w:jc w:val="both"/>
      </w:pPr>
      <w:r>
        <w:rPr>
          <w:sz w:val="24"/>
        </w:rPr>
        <w:t xml:space="preserve">Утратило силу. - </w:t>
      </w:r>
      <w:hyperlink w:history="0" r:id="rId39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0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3022" w:name="P3022"/>
    <w:bookmarkEnd w:id="3022"/>
    <w:p>
      <w:pPr>
        <w:pStyle w:val="1"/>
        <w:jc w:val="both"/>
      </w:pPr>
      <w:r>
        <w:rPr>
          <w:sz w:val="20"/>
        </w:rPr>
        <w:t xml:space="preserve">                                УВЕДОМЛЕНИЕ</w:t>
      </w:r>
    </w:p>
    <w:p>
      <w:pPr>
        <w:pStyle w:val="1"/>
        <w:jc w:val="both"/>
      </w:pPr>
      <w:r>
        <w:rPr>
          <w:sz w:val="20"/>
        </w:rPr>
        <w:t xml:space="preserve">         об изменении (дополнении, уточнении и (или) исправлении)</w:t>
      </w:r>
    </w:p>
    <w:p>
      <w:pPr>
        <w:pStyle w:val="1"/>
        <w:jc w:val="both"/>
      </w:pPr>
      <w:r>
        <w:rPr>
          <w:sz w:val="20"/>
        </w:rPr>
        <w:t xml:space="preserve">          заявления о заключении соглашения о защите и поощрении</w:t>
      </w:r>
    </w:p>
    <w:p>
      <w:pPr>
        <w:pStyle w:val="1"/>
        <w:jc w:val="both"/>
      </w:pPr>
      <w:r>
        <w:rPr>
          <w:sz w:val="20"/>
        </w:rPr>
        <w:t xml:space="preserve">          капиталовложений и (или) прилагаемых к нему документов</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___________________________________________________________________________</w:t>
      </w:r>
    </w:p>
    <w:p>
      <w:pPr>
        <w:pStyle w:val="1"/>
        <w:jc w:val="both"/>
      </w:pPr>
      <w:r>
        <w:rPr>
          <w:sz w:val="20"/>
        </w:rPr>
        <w:t xml:space="preserve">                  (адрес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_______________  </w:t>
      </w:r>
      <w:hyperlink w:history="0" w:anchor="P56" w:tooltip="ПРАВИЛА">
        <w:r>
          <w:rPr>
            <w:sz w:val="20"/>
            <w:color w:val="0000ff"/>
          </w:rPr>
          <w:t xml:space="preserve">Правил</w:t>
        </w:r>
      </w:hyperlink>
      <w:r>
        <w:rPr>
          <w:sz w:val="20"/>
        </w:rPr>
        <w:t xml:space="preserve"> заключения соглашений о</w:t>
      </w:r>
    </w:p>
    <w:p>
      <w:pPr>
        <w:pStyle w:val="1"/>
        <w:jc w:val="both"/>
      </w:pPr>
      <w:r>
        <w:rPr>
          <w:sz w:val="20"/>
        </w:rPr>
        <w:t xml:space="preserve">защите и 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w:t>
      </w:r>
    </w:p>
    <w:p>
      <w:pPr>
        <w:pStyle w:val="1"/>
        <w:jc w:val="both"/>
      </w:pPr>
      <w:r>
        <w:rPr>
          <w:sz w:val="20"/>
        </w:rPr>
        <w:t xml:space="preserve">Федерации от 13 сентября 2022 г. N 1602 "О соглашениях о защите и поощрении</w:t>
      </w:r>
    </w:p>
    <w:p>
      <w:pPr>
        <w:pStyle w:val="1"/>
        <w:jc w:val="both"/>
      </w:pPr>
      <w:r>
        <w:rPr>
          <w:sz w:val="20"/>
        </w:rPr>
        <w:t xml:space="preserve">капиталовложений", настоящим уведомляет об изменении (дополнении, уточнении</w:t>
      </w:r>
    </w:p>
    <w:p>
      <w:pPr>
        <w:pStyle w:val="1"/>
        <w:jc w:val="both"/>
      </w:pPr>
      <w:r>
        <w:rPr>
          <w:sz w:val="20"/>
        </w:rPr>
        <w:t xml:space="preserve">и  (или)  исправлении)  заявления  от  ____________  N  ______ о заключении</w:t>
      </w:r>
    </w:p>
    <w:p>
      <w:pPr>
        <w:pStyle w:val="1"/>
        <w:jc w:val="both"/>
      </w:pPr>
      <w:r>
        <w:rPr>
          <w:sz w:val="20"/>
        </w:rPr>
        <w:t xml:space="preserve">соглашения  о  защите  и  поощрении  капиталовложений,  проекта  указанного</w:t>
      </w:r>
    </w:p>
    <w:p>
      <w:pPr>
        <w:pStyle w:val="1"/>
        <w:jc w:val="both"/>
      </w:pPr>
      <w:r>
        <w:rPr>
          <w:sz w:val="20"/>
        </w:rPr>
        <w:t xml:space="preserve">соглашения и (или) иных прилагаемых к заявлению документов, а именно: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2"/>
        <w:gridCol w:w="3005"/>
        <w:gridCol w:w="5272"/>
      </w:tblGrid>
      <w:tr>
        <w:tc>
          <w:tcPr>
            <w:tcW w:w="732" w:type="dxa"/>
            <w:vAlign w:val="center"/>
          </w:tcPr>
          <w:p>
            <w:pPr>
              <w:pStyle w:val="0"/>
              <w:jc w:val="center"/>
            </w:pPr>
            <w:r>
              <w:rPr>
                <w:sz w:val="24"/>
              </w:rPr>
              <w:t xml:space="preserve">N</w:t>
            </w:r>
          </w:p>
        </w:tc>
        <w:tc>
          <w:tcPr>
            <w:tcW w:w="3005" w:type="dxa"/>
            <w:vAlign w:val="center"/>
          </w:tcPr>
          <w:p>
            <w:pPr>
              <w:pStyle w:val="0"/>
              <w:jc w:val="center"/>
            </w:pPr>
            <w:r>
              <w:rPr>
                <w:sz w:val="24"/>
              </w:rPr>
              <w:t xml:space="preserve">Документ</w:t>
            </w:r>
          </w:p>
        </w:tc>
        <w:tc>
          <w:tcPr>
            <w:tcW w:w="5272" w:type="dxa"/>
            <w:vAlign w:val="center"/>
          </w:tcPr>
          <w:p>
            <w:pPr>
              <w:pStyle w:val="0"/>
              <w:jc w:val="center"/>
            </w:pPr>
            <w:r>
              <w:rPr>
                <w:sz w:val="24"/>
              </w:rPr>
              <w:t xml:space="preserve">Характеристика изменений</w:t>
            </w:r>
          </w:p>
        </w:tc>
      </w:tr>
      <w:tr>
        <w:tc>
          <w:tcPr>
            <w:tcW w:w="732" w:type="dxa"/>
            <w:vAlign w:val="center"/>
          </w:tcPr>
          <w:p>
            <w:pPr>
              <w:pStyle w:val="0"/>
            </w:pPr>
            <w:r>
              <w:rPr>
                <w:sz w:val="24"/>
              </w:rPr>
            </w:r>
          </w:p>
        </w:tc>
        <w:tc>
          <w:tcPr>
            <w:tcW w:w="3005" w:type="dxa"/>
            <w:vAlign w:val="center"/>
          </w:tcPr>
          <w:p>
            <w:pPr>
              <w:pStyle w:val="0"/>
            </w:pPr>
            <w:r>
              <w:rPr>
                <w:sz w:val="24"/>
              </w:rPr>
            </w:r>
          </w:p>
        </w:tc>
        <w:tc>
          <w:tcPr>
            <w:tcW w:w="5272" w:type="dxa"/>
            <w:vAlign w:val="center"/>
          </w:tcPr>
          <w:p>
            <w:pPr>
              <w:pStyle w:val="0"/>
            </w:pPr>
            <w:r>
              <w:rPr>
                <w:sz w:val="24"/>
              </w:rPr>
            </w:r>
          </w:p>
        </w:tc>
      </w:tr>
    </w:tbl>
    <w:p>
      <w:pPr>
        <w:pStyle w:val="0"/>
        <w:jc w:val="both"/>
      </w:pPr>
      <w:r>
        <w:rPr>
          <w:sz w:val="24"/>
        </w:rPr>
      </w:r>
    </w:p>
    <w:p>
      <w:pPr>
        <w:pStyle w:val="1"/>
        <w:jc w:val="both"/>
      </w:pPr>
      <w:r>
        <w:rPr>
          <w:sz w:val="20"/>
        </w:rPr>
        <w:t xml:space="preserve">    Приложения: на _____ листах.</w:t>
      </w:r>
    </w:p>
    <w:p>
      <w:pPr>
        <w:pStyle w:val="1"/>
        <w:jc w:val="both"/>
      </w:pPr>
      <w:r>
        <w:rPr>
          <w:sz w:val="20"/>
        </w:rPr>
        <w:t xml:space="preserve">    -----------</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(измененные (дополненные, уточненные и (или) исправленные) документы)</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984"/>
        <w:gridCol w:w="340"/>
        <w:gridCol w:w="3825"/>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825"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82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ind w:firstLine="540"/>
        <w:jc w:val="both"/>
      </w:pPr>
      <w:r>
        <w:rPr>
          <w:sz w:val="24"/>
        </w:rPr>
      </w:r>
    </w:p>
    <w:p>
      <w:pPr>
        <w:pStyle w:val="0"/>
        <w:jc w:val="center"/>
      </w:pPr>
      <w:r>
        <w:rPr>
          <w:sz w:val="24"/>
        </w:rPr>
        <w:t xml:space="preserve">УВЕДОМЛЕНИЕ</w:t>
      </w:r>
    </w:p>
    <w:p>
      <w:pPr>
        <w:pStyle w:val="0"/>
        <w:jc w:val="center"/>
      </w:pPr>
      <w:r>
        <w:rPr>
          <w:sz w:val="24"/>
        </w:rPr>
        <w:t xml:space="preserve">вариант 1:</w:t>
      </w:r>
    </w:p>
    <w:p>
      <w:pPr>
        <w:pStyle w:val="0"/>
        <w:jc w:val="center"/>
      </w:pPr>
      <w:r>
        <w:rPr>
          <w:sz w:val="24"/>
        </w:rPr>
        <w:t xml:space="preserve">о невозможности отзыва заявления о заключении соглашения</w:t>
      </w:r>
    </w:p>
    <w:p>
      <w:pPr>
        <w:pStyle w:val="0"/>
        <w:jc w:val="center"/>
      </w:pPr>
      <w:r>
        <w:rPr>
          <w:sz w:val="24"/>
        </w:rPr>
        <w:t xml:space="preserve">о защите и поощрении капиталовложений</w:t>
      </w:r>
    </w:p>
    <w:p>
      <w:pPr>
        <w:pStyle w:val="0"/>
        <w:jc w:val="center"/>
      </w:pPr>
      <w:r>
        <w:rPr>
          <w:sz w:val="24"/>
        </w:rPr>
        <w:t xml:space="preserve">вариант 2:</w:t>
      </w:r>
    </w:p>
    <w:p>
      <w:pPr>
        <w:pStyle w:val="0"/>
        <w:jc w:val="center"/>
      </w:pPr>
      <w:r>
        <w:rPr>
          <w:sz w:val="24"/>
        </w:rPr>
        <w:t xml:space="preserve">о невозможности изменения (дополнения, уточнения</w:t>
      </w:r>
    </w:p>
    <w:p>
      <w:pPr>
        <w:pStyle w:val="0"/>
        <w:jc w:val="center"/>
      </w:pPr>
      <w:r>
        <w:rPr>
          <w:sz w:val="24"/>
        </w:rPr>
        <w:t xml:space="preserve">и (или) исправления) заявления о заключении соглашения</w:t>
      </w:r>
    </w:p>
    <w:p>
      <w:pPr>
        <w:pStyle w:val="0"/>
        <w:jc w:val="center"/>
      </w:pPr>
      <w:r>
        <w:rPr>
          <w:sz w:val="24"/>
        </w:rPr>
        <w:t xml:space="preserve">о защите и поощрении капиталовложений и (или) прилагаемых</w:t>
      </w:r>
    </w:p>
    <w:p>
      <w:pPr>
        <w:pStyle w:val="0"/>
        <w:jc w:val="center"/>
      </w:pPr>
      <w:r>
        <w:rPr>
          <w:sz w:val="24"/>
        </w:rPr>
        <w:t xml:space="preserve">к нему документов</w:t>
      </w:r>
    </w:p>
    <w:p>
      <w:pPr>
        <w:pStyle w:val="0"/>
        <w:jc w:val="center"/>
      </w:pPr>
      <w:r>
        <w:rPr>
          <w:sz w:val="24"/>
        </w:rPr>
      </w:r>
    </w:p>
    <w:p>
      <w:pPr>
        <w:pStyle w:val="0"/>
        <w:ind w:firstLine="540"/>
        <w:jc w:val="both"/>
      </w:pPr>
      <w:r>
        <w:rPr>
          <w:sz w:val="24"/>
        </w:rPr>
        <w:t xml:space="preserve">Утратило силу. - </w:t>
      </w:r>
      <w:hyperlink w:history="0" r:id="rId40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(уполномоченный федеральный орган исполнительной власти)</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(адрес)</w:t>
            </w:r>
          </w:p>
        </w:tc>
      </w:tr>
    </w:tbl>
    <w:p>
      <w:pPr>
        <w:pStyle w:val="0"/>
        <w:jc w:val="both"/>
      </w:pPr>
      <w:r>
        <w:rPr>
          <w:sz w:val="24"/>
        </w:rPr>
      </w:r>
    </w:p>
    <w:bookmarkStart w:id="3125" w:name="P3125"/>
    <w:bookmarkEnd w:id="3125"/>
    <w:p>
      <w:pPr>
        <w:pStyle w:val="1"/>
        <w:jc w:val="both"/>
      </w:pPr>
      <w:r>
        <w:rPr>
          <w:sz w:val="20"/>
        </w:rPr>
        <w:t xml:space="preserve">                                ХОДАТАЙСТВО</w:t>
      </w:r>
    </w:p>
    <w:p>
      <w:pPr>
        <w:pStyle w:val="1"/>
        <w:jc w:val="both"/>
      </w:pPr>
      <w:r>
        <w:rPr>
          <w:sz w:val="20"/>
        </w:rPr>
        <w:t xml:space="preserve">                  о включении нормативного правового акта</w:t>
      </w:r>
    </w:p>
    <w:p>
      <w:pPr>
        <w:pStyle w:val="1"/>
        <w:jc w:val="both"/>
      </w:pPr>
      <w:r>
        <w:rPr>
          <w:sz w:val="20"/>
        </w:rPr>
        <w:t xml:space="preserve">         и (или) муниципального правового акта в реестр соглашений</w:t>
      </w:r>
    </w:p>
    <w:p>
      <w:pPr>
        <w:pStyle w:val="1"/>
        <w:jc w:val="both"/>
      </w:pPr>
      <w:r>
        <w:rPr>
          <w:sz w:val="20"/>
        </w:rPr>
        <w:t xml:space="preserve">                   о защите и поощрении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___________________________________________________________________________</w:t>
      </w:r>
    </w:p>
    <w:p>
      <w:pPr>
        <w:pStyle w:val="1"/>
        <w:jc w:val="both"/>
      </w:pPr>
      <w:r>
        <w:rPr>
          <w:sz w:val="20"/>
        </w:rPr>
        <w:t xml:space="preserve">                  (адрес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заключившее  соглашение  о защите и  поощрении  капиталовложений  (далее  -</w:t>
      </w:r>
    </w:p>
    <w:p>
      <w:pPr>
        <w:pStyle w:val="1"/>
        <w:jc w:val="both"/>
      </w:pPr>
      <w:r>
        <w:rPr>
          <w:sz w:val="20"/>
        </w:rPr>
        <w:t xml:space="preserve">соглашение)  от  _________,  регистрационный  номер  __________,  настоящим</w:t>
      </w:r>
    </w:p>
    <w:p>
      <w:pPr>
        <w:pStyle w:val="1"/>
        <w:jc w:val="both"/>
      </w:pPr>
      <w:r>
        <w:rPr>
          <w:sz w:val="20"/>
        </w:rPr>
        <w:t xml:space="preserve">просит  включить  в реестр соглашений о защите и поощрении капиталовложений</w:t>
      </w:r>
    </w:p>
    <w:p>
      <w:pPr>
        <w:pStyle w:val="1"/>
        <w:jc w:val="both"/>
      </w:pPr>
      <w:r>
        <w:rPr>
          <w:sz w:val="20"/>
        </w:rPr>
        <w:t xml:space="preserve">следующие нормативные правовые акты и (или) муниципальные правовые акты: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1984"/>
        <w:gridCol w:w="1644"/>
        <w:gridCol w:w="4819"/>
      </w:tblGrid>
      <w:tr>
        <w:tc>
          <w:tcPr>
            <w:tcW w:w="629" w:type="dxa"/>
            <w:vAlign w:val="center"/>
          </w:tcPr>
          <w:p>
            <w:pPr>
              <w:pStyle w:val="0"/>
              <w:jc w:val="center"/>
            </w:pPr>
            <w:r>
              <w:rPr>
                <w:sz w:val="24"/>
              </w:rPr>
              <w:t xml:space="preserve">N</w:t>
            </w:r>
          </w:p>
        </w:tc>
        <w:tc>
          <w:tcPr>
            <w:tcW w:w="1984" w:type="dxa"/>
            <w:vAlign w:val="center"/>
          </w:tcPr>
          <w:p>
            <w:pPr>
              <w:pStyle w:val="0"/>
              <w:jc w:val="center"/>
            </w:pPr>
            <w:r>
              <w:rPr>
                <w:sz w:val="24"/>
              </w:rPr>
              <w:t xml:space="preserve">Наименование нормативного правового и (или) муниципального правового акта</w:t>
            </w:r>
          </w:p>
        </w:tc>
        <w:tc>
          <w:tcPr>
            <w:tcW w:w="1644" w:type="dxa"/>
            <w:vAlign w:val="center"/>
          </w:tcPr>
          <w:p>
            <w:pPr>
              <w:pStyle w:val="0"/>
              <w:jc w:val="center"/>
            </w:pPr>
            <w:r>
              <w:rPr>
                <w:sz w:val="24"/>
              </w:rPr>
              <w:t xml:space="preserve">Положения нормативного правового и (или) муниципального правового акта</w:t>
            </w:r>
          </w:p>
        </w:tc>
        <w:tc>
          <w:tcPr>
            <w:tcW w:w="4819" w:type="dxa"/>
            <w:vAlign w:val="center"/>
          </w:tcPr>
          <w:p>
            <w:pPr>
              <w:pStyle w:val="0"/>
              <w:jc w:val="center"/>
            </w:pPr>
            <w:r>
              <w:rPr>
                <w:sz w:val="24"/>
              </w:rPr>
              <w:t xml:space="preserve">Правовое обоснование (указание на конкретные положения утвержденных перечня федеральных законов и иных нормативных правовых актов Российской Федерации, которые применяются с учетом особенностей, установленных </w:t>
            </w:r>
            <w:hyperlink w:history="0" r:id="rId40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 защите и поощрении капиталовложений в Российской Федерации", и (или) перечня законов и иных нормативных правовых актов субъекта Российской Федерации, которые применяются с учетом особенностей, установленных указанным Федеральным </w:t>
            </w:r>
            <w:hyperlink w:history="0" r:id="rId40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и (или) на документ, подтверждающий согласование организацией, реализующей проект, с главой муниципального образования, являющегося предполагаемой стороной соглашения, включения в список актов (решений) указанных в настоящем ходатайстве муниципальных правовых актов)</w:t>
            </w:r>
          </w:p>
        </w:tc>
      </w:tr>
      <w:tr>
        <w:tc>
          <w:tcPr>
            <w:tcW w:w="629" w:type="dxa"/>
          </w:tcPr>
          <w:p>
            <w:pPr>
              <w:pStyle w:val="0"/>
            </w:pPr>
            <w:r>
              <w:rPr>
                <w:sz w:val="24"/>
              </w:rPr>
            </w:r>
          </w:p>
        </w:tc>
        <w:tc>
          <w:tcPr>
            <w:tcW w:w="1984" w:type="dxa"/>
          </w:tcPr>
          <w:p>
            <w:pPr>
              <w:pStyle w:val="0"/>
            </w:pPr>
            <w:r>
              <w:rPr>
                <w:sz w:val="24"/>
              </w:rPr>
            </w:r>
          </w:p>
        </w:tc>
        <w:tc>
          <w:tcPr>
            <w:tcW w:w="1644" w:type="dxa"/>
          </w:tcPr>
          <w:p>
            <w:pPr>
              <w:pStyle w:val="0"/>
            </w:pPr>
            <w:r>
              <w:rPr>
                <w:sz w:val="24"/>
              </w:rPr>
            </w:r>
          </w:p>
        </w:tc>
        <w:tc>
          <w:tcPr>
            <w:tcW w:w="4819" w:type="dxa"/>
          </w:tcPr>
          <w:p>
            <w:pPr>
              <w:pStyle w:val="0"/>
            </w:pPr>
            <w:r>
              <w:rPr>
                <w:sz w:val="24"/>
              </w:rPr>
            </w:r>
          </w:p>
        </w:tc>
      </w:tr>
    </w:tbl>
    <w:p>
      <w:pPr>
        <w:pStyle w:val="0"/>
        <w:jc w:val="both"/>
      </w:pPr>
      <w:r>
        <w:rPr>
          <w:sz w:val="24"/>
        </w:rPr>
      </w:r>
    </w:p>
    <w:p>
      <w:pPr>
        <w:pStyle w:val="1"/>
        <w:jc w:val="both"/>
      </w:pPr>
      <w:r>
        <w:rPr>
          <w:sz w:val="20"/>
        </w:rPr>
        <w:t xml:space="preserve">    Приложение: документ,   подтверждающий    согласование    организацией,</w:t>
      </w:r>
    </w:p>
    <w:p>
      <w:pPr>
        <w:pStyle w:val="1"/>
        <w:jc w:val="both"/>
      </w:pPr>
      <w:r>
        <w:rPr>
          <w:sz w:val="20"/>
        </w:rPr>
        <w:t xml:space="preserve">    ----------- реализующей проект, с  главой  муниципального  образования,</w:t>
      </w:r>
    </w:p>
    <w:p>
      <w:pPr>
        <w:pStyle w:val="1"/>
        <w:jc w:val="both"/>
      </w:pPr>
      <w:r>
        <w:rPr>
          <w:sz w:val="20"/>
        </w:rPr>
        <w:t xml:space="preserve">                являющегося стороной  соглашения,  включения в список актов</w:t>
      </w:r>
    </w:p>
    <w:p>
      <w:pPr>
        <w:pStyle w:val="1"/>
        <w:jc w:val="both"/>
      </w:pPr>
      <w:r>
        <w:rPr>
          <w:sz w:val="20"/>
        </w:rPr>
        <w:t xml:space="preserve">                (решений)  указанных  в настоящем ходатайстве муниципальных</w:t>
      </w:r>
    </w:p>
    <w:p>
      <w:pPr>
        <w:pStyle w:val="1"/>
        <w:jc w:val="both"/>
      </w:pPr>
      <w:r>
        <w:rPr>
          <w:sz w:val="20"/>
        </w:rPr>
        <w:t xml:space="preserve">                правовых актов.</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814"/>
        <w:gridCol w:w="340"/>
        <w:gridCol w:w="4025"/>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8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25"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25"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0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198" w:name="P3198"/>
          <w:bookmarkEnd w:id="3198"/>
          <w:p>
            <w:pPr>
              <w:pStyle w:val="0"/>
              <w:jc w:val="center"/>
            </w:pPr>
            <w:r>
              <w:rPr>
                <w:sz w:val="24"/>
              </w:rPr>
              <w:t xml:space="preserve">ХОДАТАЙСТВО</w:t>
            </w:r>
          </w:p>
          <w:p>
            <w:pPr>
              <w:pStyle w:val="0"/>
              <w:jc w:val="center"/>
            </w:pPr>
            <w:r>
              <w:rPr>
                <w:sz w:val="24"/>
              </w:rPr>
              <w:t xml:space="preserve">о признании ранее заключенного договора связанным договором</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7"/>
        <w:gridCol w:w="1500"/>
        <w:gridCol w:w="918"/>
        <w:gridCol w:w="5396"/>
        <w:gridCol w:w="340"/>
      </w:tblGrid>
      <w:tr>
        <w:tblPrEx>
          <w:tblBorders>
            <w:insideH w:val="single" w:sz="4"/>
          </w:tblBorders>
        </w:tblPrEx>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(ИНН, ОГРН)</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tcW w:w="917" w:type="dxa"/>
            <w:tcBorders>
              <w:top w:val="nil"/>
              <w:left w:val="nil"/>
              <w:bottom w:val="nil"/>
              <w:right w:val="nil"/>
            </w:tcBorders>
          </w:tcPr>
          <w:p>
            <w:pPr>
              <w:pStyle w:val="0"/>
              <w:jc w:val="both"/>
            </w:pPr>
            <w:r>
              <w:rPr>
                <w:sz w:val="24"/>
              </w:rPr>
              <w:t xml:space="preserve">в лице</w:t>
            </w:r>
          </w:p>
        </w:tc>
        <w:tc>
          <w:tcPr>
            <w:gridSpan w:val="3"/>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3"/>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1"/>
              <w:jc w:val="both"/>
            </w:pPr>
            <w:r>
              <w:rPr>
                <w:sz w:val="20"/>
              </w:rPr>
              <w:t xml:space="preserve">на  основании  </w:t>
            </w:r>
            <w:hyperlink w:history="0" r:id="rId40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статьи 14</w:t>
              </w:r>
            </w:hyperlink>
            <w:r>
              <w:rPr>
                <w:sz w:val="20"/>
              </w:rPr>
              <w:t xml:space="preserve"> Федерального закона "О защите и поощрении</w:t>
            </w:r>
          </w:p>
          <w:p>
            <w:pPr>
              <w:pStyle w:val="1"/>
              <w:jc w:val="both"/>
            </w:pPr>
            <w:r>
              <w:rPr>
                <w:sz w:val="20"/>
              </w:rPr>
              <w:t xml:space="preserve">капиталовложений  в  Российской Федерации" просит признать договор</w:t>
            </w:r>
          </w:p>
          <w:p>
            <w:pPr>
              <w:pStyle w:val="1"/>
              <w:jc w:val="both"/>
            </w:pPr>
            <w:r>
              <w:rPr>
                <w:sz w:val="20"/>
              </w:rPr>
              <w:t xml:space="preserve">от "__" _________ ____ г. N ___ _________________________________,</w:t>
            </w:r>
          </w:p>
          <w:p>
            <w:pPr>
              <w:pStyle w:val="1"/>
              <w:jc w:val="both"/>
            </w:pPr>
            <w:r>
              <w:rPr>
                <w:sz w:val="20"/>
              </w:rPr>
              <w:t xml:space="preserve">                                  (вид договора в соответствии</w:t>
            </w:r>
          </w:p>
          <w:p>
            <w:pPr>
              <w:pStyle w:val="1"/>
              <w:jc w:val="both"/>
            </w:pPr>
            <w:r>
              <w:rPr>
                <w:sz w:val="20"/>
              </w:rPr>
              <w:t xml:space="preserve">                                с </w:t>
            </w:r>
            <w:hyperlink w:history="0" r:id="rId40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частью 1 статьи 14</w:t>
              </w:r>
            </w:hyperlink>
            <w:r>
              <w:rPr>
                <w:sz w:val="20"/>
              </w:rPr>
              <w:t xml:space="preserve"> Федерального</w:t>
            </w:r>
          </w:p>
          <w:p>
            <w:pPr>
              <w:pStyle w:val="1"/>
              <w:jc w:val="both"/>
            </w:pPr>
            <w:r>
              <w:rPr>
                <w:sz w:val="20"/>
              </w:rPr>
              <w:t xml:space="preserve">                                  закона "О защите и поощрении</w:t>
            </w:r>
          </w:p>
          <w:p>
            <w:pPr>
              <w:pStyle w:val="1"/>
              <w:jc w:val="both"/>
            </w:pPr>
            <w:r>
              <w:rPr>
                <w:sz w:val="20"/>
              </w:rPr>
              <w:t xml:space="preserve">                                  капиталовложений в Российской</w:t>
            </w:r>
          </w:p>
          <w:p>
            <w:pPr>
              <w:pStyle w:val="1"/>
              <w:jc w:val="both"/>
            </w:pPr>
            <w:r>
              <w:rPr>
                <w:sz w:val="20"/>
              </w:rPr>
              <w:t xml:space="preserve">                                           Федерации")</w:t>
            </w:r>
          </w:p>
        </w:tc>
      </w:tr>
      <w:tr>
        <w:tc>
          <w:tcPr>
            <w:gridSpan w:val="2"/>
            <w:tcW w:w="2417" w:type="dxa"/>
            <w:tcBorders>
              <w:top w:val="nil"/>
              <w:left w:val="nil"/>
              <w:bottom w:val="nil"/>
              <w:right w:val="nil"/>
            </w:tcBorders>
          </w:tcPr>
          <w:p>
            <w:pPr>
              <w:pStyle w:val="0"/>
              <w:jc w:val="both"/>
            </w:pPr>
            <w:r>
              <w:rPr>
                <w:sz w:val="24"/>
              </w:rPr>
              <w:t xml:space="preserve">заключенный между</w:t>
            </w:r>
          </w:p>
        </w:tc>
        <w:tc>
          <w:tcPr>
            <w:gridSpan w:val="2"/>
            <w:tcW w:w="63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2417" w:type="dxa"/>
            <w:tcBorders>
              <w:top w:val="nil"/>
              <w:left w:val="nil"/>
              <w:bottom w:val="nil"/>
              <w:right w:val="nil"/>
            </w:tcBorders>
          </w:tcPr>
          <w:p>
            <w:pPr>
              <w:pStyle w:val="0"/>
            </w:pPr>
            <w:r>
              <w:rPr>
                <w:sz w:val="24"/>
              </w:rPr>
            </w:r>
          </w:p>
        </w:tc>
        <w:tc>
          <w:tcPr>
            <w:gridSpan w:val="2"/>
            <w:tcW w:w="6314" w:type="dxa"/>
            <w:tcBorders>
              <w:top w:val="single" w:sz="4"/>
              <w:left w:val="nil"/>
              <w:bottom w:val="nil"/>
              <w:right w:val="nil"/>
            </w:tcBorders>
          </w:tcPr>
          <w:p>
            <w:pPr>
              <w:pStyle w:val="0"/>
              <w:jc w:val="center"/>
            </w:pPr>
            <w:r>
              <w:rPr>
                <w:sz w:val="24"/>
              </w:rPr>
              <w:t xml:space="preserve">(указываются стороны договора)</w:t>
            </w:r>
          </w:p>
        </w:tc>
        <w:tc>
          <w:tcPr>
            <w:tcW w:w="34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0"/>
              <w:jc w:val="both"/>
            </w:pPr>
            <w:r>
              <w:rPr>
                <w:sz w:val="24"/>
              </w:rPr>
              <w:t xml:space="preserve">в качестве связанного договора в отношении соглашения о защите и поощрении капиталовложений,</w:t>
            </w:r>
          </w:p>
        </w:tc>
      </w:tr>
      <w:tr>
        <w:tc>
          <w:tcPr>
            <w:gridSpan w:val="5"/>
            <w:tcW w:w="9071" w:type="dxa"/>
            <w:tcBorders>
              <w:top w:val="nil"/>
              <w:left w:val="nil"/>
              <w:bottom w:val="nil"/>
              <w:right w:val="nil"/>
            </w:tcBorders>
          </w:tcPr>
          <w:p>
            <w:pPr>
              <w:pStyle w:val="0"/>
              <w:ind w:firstLine="283"/>
              <w:jc w:val="both"/>
            </w:pPr>
            <w:r>
              <w:rPr>
                <w:sz w:val="24"/>
              </w:rPr>
              <w:t xml:space="preserve">вариант 1 </w:t>
            </w:r>
            <w:hyperlink w:history="0" w:anchor="P3280" w:tooltip="&lt;1&gt; Указывается в случае, если ходатайство о признании ранее заключенного договора связанным договором подается после заключения соглашения о защите и поощрении капиталовложений.">
              <w:r>
                <w:rPr>
                  <w:sz w:val="24"/>
                  <w:color w:val="0000ff"/>
                </w:rPr>
                <w:t xml:space="preserve">&lt;1&gt;</w:t>
              </w:r>
            </w:hyperlink>
            <w:r>
              <w:rPr>
                <w:sz w:val="24"/>
              </w:rPr>
              <w:t xml:space="preserve">:</w:t>
            </w:r>
          </w:p>
        </w:tc>
      </w:tr>
      <w:tr>
        <w:tc>
          <w:tcPr>
            <w:gridSpan w:val="5"/>
            <w:tcW w:w="9071" w:type="dxa"/>
            <w:tcBorders>
              <w:top w:val="nil"/>
              <w:left w:val="nil"/>
              <w:bottom w:val="nil"/>
              <w:right w:val="nil"/>
            </w:tcBorders>
          </w:tcPr>
          <w:p>
            <w:pPr>
              <w:pStyle w:val="1"/>
              <w:jc w:val="both"/>
            </w:pPr>
            <w:r>
              <w:rPr>
                <w:sz w:val="20"/>
              </w:rPr>
              <w:t xml:space="preserve">    зарегистрированного  Федеральным   казначейством   в   реестре</w:t>
            </w:r>
          </w:p>
          <w:p>
            <w:pPr>
              <w:pStyle w:val="1"/>
              <w:jc w:val="both"/>
            </w:pPr>
            <w:r>
              <w:rPr>
                <w:sz w:val="20"/>
              </w:rPr>
              <w:t xml:space="preserve">соглашений о защите и поощрении капиталовложений "__" ____________</w:t>
            </w:r>
          </w:p>
          <w:p>
            <w:pPr>
              <w:pStyle w:val="1"/>
              <w:jc w:val="both"/>
            </w:pPr>
            <w:r>
              <w:rPr>
                <w:sz w:val="20"/>
              </w:rPr>
              <w:t xml:space="preserve">____   г.    за    регистрационным    номером    ________________,</w:t>
            </w:r>
          </w:p>
          <w:p>
            <w:pPr>
              <w:pStyle w:val="1"/>
              <w:jc w:val="both"/>
            </w:pPr>
            <w:r>
              <w:rPr>
                <w:sz w:val="20"/>
              </w:rPr>
              <w:t xml:space="preserve">предусматривающего     реализацию     инвестиционного      проекта</w:t>
            </w:r>
          </w:p>
          <w:p>
            <w:pPr>
              <w:pStyle w:val="1"/>
              <w:jc w:val="both"/>
            </w:pPr>
            <w:r>
              <w:rPr>
                <w:sz w:val="20"/>
              </w:rPr>
              <w:t xml:space="preserve">"_______________________________________________________________".</w:t>
            </w:r>
          </w:p>
          <w:p>
            <w:pPr>
              <w:pStyle w:val="1"/>
              <w:jc w:val="both"/>
            </w:pPr>
            <w:r>
              <w:rPr>
                <w:sz w:val="20"/>
              </w:rPr>
              <w:t xml:space="preserve">              (наименование инвестиционного проекта)</w:t>
            </w:r>
          </w:p>
        </w:tc>
      </w:tr>
      <w:tr>
        <w:tc>
          <w:tcPr>
            <w:gridSpan w:val="5"/>
            <w:tcW w:w="9071" w:type="dxa"/>
            <w:tcBorders>
              <w:top w:val="nil"/>
              <w:left w:val="nil"/>
              <w:bottom w:val="nil"/>
              <w:right w:val="nil"/>
            </w:tcBorders>
          </w:tcPr>
          <w:p>
            <w:pPr>
              <w:pStyle w:val="0"/>
              <w:ind w:firstLine="283"/>
              <w:jc w:val="both"/>
            </w:pPr>
            <w:r>
              <w:rPr>
                <w:sz w:val="24"/>
              </w:rPr>
              <w:t xml:space="preserve">вариант 2 </w:t>
            </w:r>
            <w:hyperlink w:history="0" w:anchor="P3281" w:tooltip="&lt;2&gt; Указывается в случае, если ходатайство о признании ранее заключенного договора связанным договором подается одновременно с заявлением о заключении соглашения о защите и поощрении капиталовложений.">
              <w:r>
                <w:rPr>
                  <w:sz w:val="24"/>
                  <w:color w:val="0000ff"/>
                </w:rPr>
                <w:t xml:space="preserve">&lt;2&gt;</w:t>
              </w:r>
            </w:hyperlink>
            <w:r>
              <w:rPr>
                <w:sz w:val="24"/>
              </w:rPr>
              <w:t xml:space="preserve">:</w:t>
            </w:r>
          </w:p>
        </w:tc>
      </w:tr>
      <w:tr>
        <w:tc>
          <w:tcPr>
            <w:gridSpan w:val="5"/>
            <w:tcW w:w="9071" w:type="dxa"/>
            <w:tcBorders>
              <w:top w:val="nil"/>
              <w:left w:val="nil"/>
              <w:bottom w:val="nil"/>
              <w:right w:val="nil"/>
            </w:tcBorders>
          </w:tcPr>
          <w:p>
            <w:pPr>
              <w:pStyle w:val="1"/>
              <w:jc w:val="both"/>
            </w:pPr>
            <w:r>
              <w:rPr>
                <w:sz w:val="20"/>
              </w:rPr>
              <w:t xml:space="preserve">    о заключении которого организацией, реализующей проект, подано</w:t>
            </w:r>
          </w:p>
          <w:p>
            <w:pPr>
              <w:pStyle w:val="1"/>
              <w:jc w:val="both"/>
            </w:pPr>
            <w:r>
              <w:rPr>
                <w:sz w:val="20"/>
              </w:rPr>
              <w:t xml:space="preserve">заявление от "__" ________ ____ г. N ___ и который предусматривает</w:t>
            </w:r>
          </w:p>
          <w:p>
            <w:pPr>
              <w:pStyle w:val="1"/>
              <w:jc w:val="both"/>
            </w:pPr>
            <w:r>
              <w:rPr>
                <w:sz w:val="20"/>
              </w:rPr>
              <w:t xml:space="preserve">реализацию                 инвестиционного                 проекта</w:t>
            </w:r>
          </w:p>
          <w:p>
            <w:pPr>
              <w:pStyle w:val="1"/>
              <w:jc w:val="both"/>
            </w:pPr>
            <w:r>
              <w:rPr>
                <w:sz w:val="20"/>
              </w:rPr>
              <w:t xml:space="preserve">"_______________________________________________________________".</w:t>
            </w:r>
          </w:p>
          <w:p>
            <w:pPr>
              <w:pStyle w:val="1"/>
              <w:jc w:val="both"/>
            </w:pPr>
            <w:r>
              <w:rPr>
                <w:sz w:val="20"/>
              </w:rPr>
              <w:t xml:space="preserve">              (наименование инвестиционного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Приложения:</w:t>
            </w:r>
          </w:p>
          <w:p>
            <w:pPr>
              <w:pStyle w:val="0"/>
              <w:ind w:firstLine="283"/>
              <w:jc w:val="both"/>
            </w:pPr>
            <w:r>
              <w:rPr>
                <w:sz w:val="24"/>
              </w:rPr>
              <w:t xml:space="preserve">1) заверенная заявителем (организацией, реализующей проект) копия договора (соглашения) о предоставлении субсидии (если применимо);</w:t>
            </w:r>
          </w:p>
          <w:p>
            <w:pPr>
              <w:pStyle w:val="0"/>
              <w:ind w:firstLine="283"/>
              <w:jc w:val="both"/>
            </w:pPr>
            <w:r>
              <w:rPr>
                <w:sz w:val="24"/>
              </w:rPr>
              <w:t xml:space="preserve">2) заверенная заявителем (организацией, реализующей проект) копия договора о предоставлении бюджетных инвестиций (если применимо);</w:t>
            </w:r>
          </w:p>
          <w:p>
            <w:pPr>
              <w:pStyle w:val="0"/>
              <w:ind w:firstLine="283"/>
              <w:jc w:val="both"/>
            </w:pPr>
            <w:r>
              <w:rPr>
                <w:sz w:val="24"/>
              </w:rPr>
              <w:t xml:space="preserve">3) заверенная заявителем (организацией, реализующей проект) копия кредитного договора, предусматривающего предоставление заявителю (организации, реализующей проект) кредитных средств по льготной ставке, соответствующего требованиям, указанным в </w:t>
            </w:r>
            <w:hyperlink w:history="0" r:id="rId40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2 части 1 статьи 14</w:t>
              </w:r>
            </w:hyperlink>
            <w:r>
              <w:rPr>
                <w:sz w:val="24"/>
              </w:rPr>
              <w:t xml:space="preserve"> Федерального закона (если применимо);</w:t>
            </w:r>
          </w:p>
          <w:p>
            <w:pPr>
              <w:pStyle w:val="0"/>
              <w:ind w:firstLine="283"/>
              <w:jc w:val="both"/>
            </w:pPr>
            <w:r>
              <w:rPr>
                <w:sz w:val="24"/>
              </w:rPr>
              <w:t xml:space="preserve">4) заверенная заявителем (организацией, реализующей проект) копия договора между заявителем и регулируемой организацией (в том числе договора энергоснабжения, договора теплоснабжения, договора поставки газа, договора оказания коммунальных услуг, договора на оказание услуг по вывозу твердых коммунальных отходов), соответствующего требованиям, указанным в </w:t>
            </w:r>
            <w:hyperlink w:history="0" r:id="rId40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3 части 1 статьи 14</w:t>
              </w:r>
            </w:hyperlink>
            <w:r>
              <w:rPr>
                <w:sz w:val="24"/>
              </w:rPr>
              <w:t xml:space="preserve"> Федерального закона (если применимо);</w:t>
            </w:r>
          </w:p>
          <w:p>
            <w:pPr>
              <w:pStyle w:val="0"/>
              <w:ind w:firstLine="283"/>
              <w:jc w:val="both"/>
            </w:pPr>
            <w:r>
              <w:rPr>
                <w:sz w:val="24"/>
              </w:rPr>
              <w:t xml:space="preserve">5) справка, выданная заявителю (организации, реализующей проект) кредитором по договору, предусматривающему предоставление заявителю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содержащая условия такого договора о размере процентной ставки и (или) порядке ее определения, условия, предусмотренные одним или несколькими подпунктами </w:t>
            </w:r>
            <w:hyperlink w:history="0" w:anchor="P298" w:tooltip="41. Уполномоченный федеральный орган исполнительной власти и уполномоченный орган субъекта Российской Федерации делают вывод о том, что договор, соответствующий требованиям, предусмотренным частью 1 статьи 14 Федерального закона, направлен на содействие реализации инвестиционного проекта в случае указания в таком договоре в качестве цели предоставления субсидии, бюджетных инвестиций, кредитных средств или поставки регулируемой организацией товаров, выполнения работ или оказания услуг одной или нескольких...">
              <w:r>
                <w:rPr>
                  <w:sz w:val="24"/>
                  <w:color w:val="0000ff"/>
                </w:rPr>
                <w:t xml:space="preserve">пункта 41</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а также реквизиты (дата, номер) и существенные условия соглашения о возмещении за счет средств бюджетов бюджетной системы Российской Федерации недополученных доходов кредитора (если применимо);</w:t>
            </w:r>
          </w:p>
          <w:p>
            <w:pPr>
              <w:pStyle w:val="0"/>
              <w:ind w:firstLine="283"/>
              <w:jc w:val="both"/>
            </w:pPr>
            <w:r>
              <w:rPr>
                <w:sz w:val="24"/>
              </w:rPr>
              <w:t xml:space="preserve">6) проект дополнительного соглашения к соглашению о защите и поощрении капиталовложений о включении в соглашение о защите и поощрении капиталовложений условий связанного договора, подписанный уполномоченным лицом заявителя (организации, реализующей проект);</w:t>
            </w:r>
          </w:p>
          <w:p>
            <w:pPr>
              <w:pStyle w:val="0"/>
              <w:ind w:firstLine="283"/>
              <w:jc w:val="both"/>
            </w:pPr>
            <w:r>
              <w:rPr>
                <w:sz w:val="24"/>
              </w:rPr>
              <w:t xml:space="preserve">7) заверенная копия документа, подтверждающего полномочия лица, имеющего право действовать от имени и в интересах заявителя (организации, реализующей проект) в связи с подачей ходатайства о признании ранее заключенного договора связанным договором;</w:t>
            </w:r>
          </w:p>
          <w:p>
            <w:pPr>
              <w:pStyle w:val="0"/>
              <w:ind w:firstLine="283"/>
              <w:jc w:val="both"/>
            </w:pPr>
            <w:r>
              <w:rPr>
                <w:sz w:val="24"/>
              </w:rPr>
              <w:t xml:space="preserve">8) согласование заинтересованного федерального органа исполнительной власти, осуществляющего функции по выработке государственной политики и нормативно-правовому регулированию в соответствующей сфере деятельности.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3280" w:name="P3280"/>
    <w:bookmarkEnd w:id="3280"/>
    <w:p>
      <w:pPr>
        <w:pStyle w:val="0"/>
        <w:spacing w:before="240" w:lineRule="auto"/>
        <w:ind w:firstLine="540"/>
        <w:jc w:val="both"/>
      </w:pPr>
      <w:r>
        <w:rPr>
          <w:sz w:val="24"/>
        </w:rPr>
        <w:t xml:space="preserve">&lt;1&gt; Указывается в случае, если ходатайство о признании ранее заключенного договора связанным договором подается после заключения соглашения о защите и поощрении капиталовложений.</w:t>
      </w:r>
    </w:p>
    <w:bookmarkStart w:id="3281" w:name="P3281"/>
    <w:bookmarkEnd w:id="3281"/>
    <w:p>
      <w:pPr>
        <w:pStyle w:val="0"/>
        <w:spacing w:before="240" w:lineRule="auto"/>
        <w:ind w:firstLine="540"/>
        <w:jc w:val="both"/>
      </w:pPr>
      <w:r>
        <w:rPr>
          <w:sz w:val="24"/>
        </w:rPr>
        <w:t xml:space="preserve">&lt;2&gt; Указывается в случае, если ходатайство о признании ранее заключенного договора связанным договором подается одновременно с заявлением о заключении соглашения о защите и поощрении капиталовложений.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0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3298" w:name="P3298"/>
    <w:bookmarkEnd w:id="3298"/>
    <w:p>
      <w:pPr>
        <w:pStyle w:val="1"/>
        <w:jc w:val="both"/>
      </w:pPr>
      <w:r>
        <w:rPr>
          <w:sz w:val="20"/>
        </w:rPr>
        <w:t xml:space="preserve">                                 ЗАЯВЛЕНИЕ</w:t>
      </w:r>
    </w:p>
    <w:p>
      <w:pPr>
        <w:pStyle w:val="1"/>
        <w:jc w:val="both"/>
      </w:pPr>
      <w:r>
        <w:rPr>
          <w:sz w:val="20"/>
        </w:rPr>
        <w:t xml:space="preserve">            о заключении дополнительного соглашения о включении</w:t>
      </w:r>
    </w:p>
    <w:p>
      <w:pPr>
        <w:pStyle w:val="1"/>
        <w:jc w:val="both"/>
      </w:pPr>
      <w:r>
        <w:rPr>
          <w:sz w:val="20"/>
        </w:rPr>
        <w:t xml:space="preserve">        в соглашение о защите и поощрении капиталовложений условий</w:t>
      </w:r>
    </w:p>
    <w:p>
      <w:pPr>
        <w:pStyle w:val="1"/>
        <w:jc w:val="both"/>
      </w:pPr>
      <w:r>
        <w:rPr>
          <w:sz w:val="20"/>
        </w:rPr>
        <w:t xml:space="preserve">                            связанного договора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___________________________________________________________________________</w:t>
      </w:r>
    </w:p>
    <w:p>
      <w:pPr>
        <w:pStyle w:val="1"/>
        <w:jc w:val="both"/>
      </w:pPr>
      <w:r>
        <w:rPr>
          <w:sz w:val="20"/>
        </w:rPr>
        <w:t xml:space="preserve">                  (адрес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w:t>
      </w:r>
      <w:hyperlink w:history="0" r:id="rId41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частью  4  статьи  7</w:t>
        </w:r>
      </w:hyperlink>
      <w:r>
        <w:rPr>
          <w:sz w:val="20"/>
        </w:rPr>
        <w:t xml:space="preserve">  и </w:t>
      </w:r>
      <w:hyperlink w:history="0" r:id="rId41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пунктом 1  части  6  статьи  11</w:t>
        </w:r>
      </w:hyperlink>
    </w:p>
    <w:p>
      <w:pPr>
        <w:pStyle w:val="1"/>
        <w:jc w:val="both"/>
      </w:pPr>
      <w:r>
        <w:rPr>
          <w:sz w:val="20"/>
        </w:rPr>
        <w:t xml:space="preserve">Федерального  закона  "О  защите  и поощрении капиталовложений в Российской</w:t>
      </w:r>
    </w:p>
    <w:p>
      <w:pPr>
        <w:pStyle w:val="1"/>
        <w:jc w:val="both"/>
      </w:pPr>
      <w:r>
        <w:rPr>
          <w:sz w:val="20"/>
        </w:rPr>
        <w:t xml:space="preserve">Федерации" просит заключить дополнительное соглашение к соглашению о защите</w:t>
      </w:r>
    </w:p>
    <w:p>
      <w:pPr>
        <w:pStyle w:val="1"/>
        <w:jc w:val="both"/>
      </w:pPr>
      <w:r>
        <w:rPr>
          <w:sz w:val="20"/>
        </w:rPr>
        <w:t xml:space="preserve">и поощрении капиталовложений,</w:t>
      </w:r>
    </w:p>
    <w:p>
      <w:pPr>
        <w:pStyle w:val="1"/>
        <w:jc w:val="both"/>
      </w:pPr>
      <w:r>
        <w:rPr>
          <w:sz w:val="20"/>
        </w:rPr>
        <w:t xml:space="preserve">    вариант 1 </w:t>
      </w:r>
      <w:hyperlink w:history="0" w:anchor="P3361" w:tooltip="&lt;1&gt; Указывается в случае если настоящее заявление подается после заключения соглашения о защите и поощрении капиталовложений.">
        <w:r>
          <w:rPr>
            <w:sz w:val="20"/>
            <w:color w:val="0000ff"/>
          </w:rPr>
          <w:t xml:space="preserve">&lt;1&gt;</w:t>
        </w:r>
      </w:hyperlink>
      <w:r>
        <w:rPr>
          <w:sz w:val="20"/>
        </w:rPr>
        <w:t xml:space="preserve">:</w:t>
      </w:r>
    </w:p>
    <w:p>
      <w:pPr>
        <w:pStyle w:val="1"/>
        <w:jc w:val="both"/>
      </w:pPr>
      <w:r>
        <w:rPr>
          <w:sz w:val="20"/>
        </w:rPr>
        <w:t xml:space="preserve">    зарегистрированному  Федеральным  казначейством  в  реестре  соглашений</w:t>
      </w:r>
    </w:p>
    <w:p>
      <w:pPr>
        <w:pStyle w:val="1"/>
        <w:jc w:val="both"/>
      </w:pPr>
      <w:r>
        <w:rPr>
          <w:sz w:val="20"/>
        </w:rPr>
        <w:t xml:space="preserve">"__" ______________ ____ г. за регистрационным номером ___________________,</w:t>
      </w:r>
    </w:p>
    <w:p>
      <w:pPr>
        <w:pStyle w:val="1"/>
        <w:jc w:val="both"/>
      </w:pPr>
      <w:r>
        <w:rPr>
          <w:sz w:val="20"/>
        </w:rPr>
        <w:t xml:space="preserve">предусматривающему         реализацию        инвестиционного        проекта</w:t>
      </w:r>
    </w:p>
    <w:p>
      <w:pPr>
        <w:pStyle w:val="1"/>
        <w:jc w:val="both"/>
      </w:pPr>
      <w:r>
        <w:rPr>
          <w:sz w:val="20"/>
        </w:rPr>
        <w:t xml:space="preserve">"________________________________________________________________________";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    вариант 2 </w:t>
      </w:r>
      <w:hyperlink w:history="0" w:anchor="P3362" w:tooltip="&lt;2&gt; Указывается в случае если настоящее заявление подается одновременно с заявлением о заключении соглашения о защите и поощрении капиталовложений.">
        <w:r>
          <w:rPr>
            <w:sz w:val="20"/>
            <w:color w:val="0000ff"/>
          </w:rPr>
          <w:t xml:space="preserve">&lt;2&gt;</w:t>
        </w:r>
      </w:hyperlink>
      <w:r>
        <w:rPr>
          <w:sz w:val="20"/>
        </w:rPr>
        <w:t xml:space="preserve">:</w:t>
      </w:r>
    </w:p>
    <w:p>
      <w:pPr>
        <w:pStyle w:val="1"/>
        <w:jc w:val="both"/>
      </w:pPr>
      <w:r>
        <w:rPr>
          <w:sz w:val="20"/>
        </w:rPr>
        <w:t xml:space="preserve">    о   заключении   которого   организацией,  реализующей  проект,  подано</w:t>
      </w:r>
    </w:p>
    <w:p>
      <w:pPr>
        <w:pStyle w:val="1"/>
        <w:jc w:val="both"/>
      </w:pPr>
      <w:r>
        <w:rPr>
          <w:sz w:val="20"/>
        </w:rPr>
        <w:t xml:space="preserve">заявление от "__" ______________ ____ г. N _____ и которое  предусматривает</w:t>
      </w:r>
    </w:p>
    <w:p>
      <w:pPr>
        <w:pStyle w:val="1"/>
        <w:jc w:val="both"/>
      </w:pPr>
      <w:r>
        <w:rPr>
          <w:sz w:val="20"/>
        </w:rPr>
        <w:t xml:space="preserve">реализацию                      инвестиционного                     проекта</w:t>
      </w:r>
    </w:p>
    <w:p>
      <w:pPr>
        <w:pStyle w:val="1"/>
        <w:jc w:val="both"/>
      </w:pPr>
      <w:r>
        <w:rPr>
          <w:sz w:val="20"/>
        </w:rPr>
        <w:t xml:space="preserve">"________________________________________________________________________".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    Настоящее   заявление   подается  вместе  с  ходатайством  организации,</w:t>
      </w:r>
    </w:p>
    <w:p>
      <w:pPr>
        <w:pStyle w:val="1"/>
        <w:jc w:val="both"/>
      </w:pPr>
      <w:r>
        <w:rPr>
          <w:sz w:val="20"/>
        </w:rPr>
        <w:t xml:space="preserve">реализующей  проект,  о признании заключенного договора связанным договором</w:t>
      </w:r>
    </w:p>
    <w:p>
      <w:pPr>
        <w:pStyle w:val="1"/>
        <w:jc w:val="both"/>
      </w:pPr>
      <w:r>
        <w:rPr>
          <w:sz w:val="20"/>
        </w:rPr>
        <w:t xml:space="preserve">от __ _____________ ____ г. N __________ и прилагаемыми к нему документами.</w:t>
      </w:r>
    </w:p>
    <w:p>
      <w:pPr>
        <w:pStyle w:val="0"/>
        <w:jc w:val="both"/>
      </w:pPr>
      <w:r>
        <w:rPr>
          <w:sz w:val="24"/>
        </w:rPr>
      </w:r>
    </w:p>
    <w:tbl>
      <w:tblPr>
        <w:tblInd w:w="0" w:type="dxa"/>
        <w:tblLayout w:type="fixed"/>
        <w:tblCellMar>
          <w:top w:w="102" w:type="dxa"/>
          <w:left w:w="62" w:type="dxa"/>
          <w:bottom w:w="102" w:type="dxa"/>
          <w:right w:w="62" w:type="dxa"/>
        </w:tblCellMar>
      </w:tblPr>
      <w:tblGrid>
        <w:gridCol w:w="2098"/>
        <w:gridCol w:w="6973"/>
      </w:tblGrid>
      <w:tr>
        <w:tc>
          <w:tcPr>
            <w:tcW w:w="2098" w:type="dxa"/>
            <w:tcBorders>
              <w:top w:val="nil"/>
              <w:left w:val="nil"/>
              <w:bottom w:val="nil"/>
              <w:right w:val="nil"/>
            </w:tcBorders>
          </w:tcPr>
          <w:p>
            <w:pPr>
              <w:pStyle w:val="0"/>
              <w:ind w:firstLine="283"/>
              <w:jc w:val="both"/>
            </w:pPr>
            <w:r>
              <w:rPr>
                <w:sz w:val="24"/>
              </w:rPr>
              <w:t xml:space="preserve">Приложение.</w:t>
            </w:r>
          </w:p>
          <w:p>
            <w:pPr>
              <w:pStyle w:val="0"/>
              <w:ind w:firstLine="283"/>
              <w:jc w:val="both"/>
            </w:pPr>
            <w:r>
              <w:rPr>
                <w:sz w:val="24"/>
              </w:rPr>
              <w:t xml:space="preserve">-----------------</w:t>
            </w:r>
          </w:p>
        </w:tc>
        <w:tc>
          <w:tcPr>
            <w:tcW w:w="6973" w:type="dxa"/>
            <w:tcBorders>
              <w:top w:val="nil"/>
              <w:left w:val="nil"/>
              <w:bottom w:val="nil"/>
              <w:right w:val="nil"/>
            </w:tcBorders>
          </w:tcPr>
          <w:p>
            <w:pPr>
              <w:pStyle w:val="0"/>
              <w:jc w:val="both"/>
            </w:pPr>
            <w:r>
              <w:rPr>
                <w:sz w:val="24"/>
              </w:rPr>
              <w:t xml:space="preserve">Заверенная надлежащим образом копия документа, подтверждающего полномочия лица, подписавшего настоящее заявление, действовать от имени заявителя.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701"/>
        <w:gridCol w:w="340"/>
        <w:gridCol w:w="4082"/>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3361" w:name="P3361"/>
    <w:bookmarkEnd w:id="3361"/>
    <w:p>
      <w:pPr>
        <w:pStyle w:val="0"/>
        <w:spacing w:before="240" w:lineRule="auto"/>
        <w:ind w:firstLine="540"/>
        <w:jc w:val="both"/>
      </w:pPr>
      <w:r>
        <w:rPr>
          <w:sz w:val="24"/>
        </w:rPr>
        <w:t xml:space="preserve">&lt;1&gt; Указывается в случае если настоящее заявление подается после заключения соглашения о защите и поощрении капиталовложений.</w:t>
      </w:r>
    </w:p>
    <w:bookmarkStart w:id="3362" w:name="P3362"/>
    <w:bookmarkEnd w:id="3362"/>
    <w:p>
      <w:pPr>
        <w:pStyle w:val="0"/>
        <w:spacing w:before="240" w:lineRule="auto"/>
        <w:ind w:firstLine="540"/>
        <w:jc w:val="both"/>
      </w:pPr>
      <w:r>
        <w:rPr>
          <w:sz w:val="24"/>
        </w:rPr>
        <w:t xml:space="preserve">&lt;2&gt; Указывается в случае если настоящее заявление подается одновременно с заявлением о заключении соглашения о защите и поощрении капиталовложений.</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ЗАЯВЛЕНИЕ</w:t>
      </w:r>
    </w:p>
    <w:p>
      <w:pPr>
        <w:pStyle w:val="0"/>
        <w:jc w:val="center"/>
      </w:pPr>
      <w:r>
        <w:rPr>
          <w:sz w:val="24"/>
        </w:rPr>
        <w:t xml:space="preserve">о включении дополнительного соглашения о включении</w:t>
      </w:r>
    </w:p>
    <w:p>
      <w:pPr>
        <w:pStyle w:val="0"/>
        <w:jc w:val="center"/>
      </w:pPr>
      <w:r>
        <w:rPr>
          <w:sz w:val="24"/>
        </w:rPr>
        <w:t xml:space="preserve">в соглашение о защите и поощрении капиталовложений условий</w:t>
      </w:r>
    </w:p>
    <w:p>
      <w:pPr>
        <w:pStyle w:val="0"/>
        <w:jc w:val="center"/>
      </w:pPr>
      <w:r>
        <w:rPr>
          <w:sz w:val="24"/>
        </w:rPr>
        <w:t xml:space="preserve">связанного договора в реестр соглашений о защите</w:t>
      </w:r>
    </w:p>
    <w:p>
      <w:pPr>
        <w:pStyle w:val="0"/>
        <w:jc w:val="center"/>
      </w:pPr>
      <w:r>
        <w:rPr>
          <w:sz w:val="24"/>
        </w:rPr>
        <w:t xml:space="preserve">и поощрении капиталовложений</w:t>
      </w:r>
    </w:p>
    <w:p>
      <w:pPr>
        <w:pStyle w:val="0"/>
        <w:jc w:val="center"/>
      </w:pPr>
      <w:r>
        <w:rPr>
          <w:sz w:val="24"/>
        </w:rPr>
      </w:r>
    </w:p>
    <w:p>
      <w:pPr>
        <w:pStyle w:val="0"/>
        <w:ind w:firstLine="540"/>
        <w:jc w:val="both"/>
      </w:pPr>
      <w:r>
        <w:rPr>
          <w:sz w:val="24"/>
        </w:rPr>
        <w:t xml:space="preserve">Утратило силу. - </w:t>
      </w:r>
      <w:hyperlink w:history="0" r:id="rId41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1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3396" w:name="P3396"/>
    <w:bookmarkEnd w:id="3396"/>
    <w:p>
      <w:pPr>
        <w:pStyle w:val="1"/>
        <w:jc w:val="both"/>
      </w:pPr>
      <w:r>
        <w:rPr>
          <w:sz w:val="20"/>
        </w:rPr>
        <w:t xml:space="preserve">                   ДОПОЛНИТЕЛЬНОЕ СОГЛАШЕНИЕ N 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 ____ г. N _________ о включении</w:t>
      </w:r>
    </w:p>
    <w:p>
      <w:pPr>
        <w:pStyle w:val="1"/>
        <w:jc w:val="both"/>
      </w:pPr>
      <w:r>
        <w:rPr>
          <w:sz w:val="20"/>
        </w:rPr>
        <w:t xml:space="preserve">            в соглашение о защите и поощрении капиталовложений</w:t>
      </w:r>
    </w:p>
    <w:p>
      <w:pPr>
        <w:pStyle w:val="1"/>
        <w:jc w:val="both"/>
      </w:pPr>
      <w:r>
        <w:rPr>
          <w:sz w:val="20"/>
        </w:rPr>
        <w:t xml:space="preserve">                        условий связанного договора</w:t>
      </w:r>
    </w:p>
    <w:p>
      <w:pPr>
        <w:pStyle w:val="0"/>
        <w:jc w:val="both"/>
      </w:pPr>
      <w:r>
        <w:rPr>
          <w:sz w:val="24"/>
        </w:rPr>
      </w:r>
    </w:p>
    <w:tbl>
      <w:tblPr>
        <w:tblInd w:w="0" w:type="dxa"/>
        <w:tblLayout w:type="fixed"/>
        <w:tblCellMar>
          <w:top w:w="102" w:type="dxa"/>
          <w:left w:w="62" w:type="dxa"/>
          <w:bottom w:w="102" w:type="dxa"/>
          <w:right w:w="62" w:type="dxa"/>
        </w:tblCellMar>
      </w:tblPr>
      <w:tblGrid>
        <w:gridCol w:w="340"/>
        <w:gridCol w:w="4479"/>
        <w:gridCol w:w="624"/>
        <w:gridCol w:w="340"/>
        <w:gridCol w:w="445"/>
        <w:gridCol w:w="340"/>
        <w:gridCol w:w="2494"/>
      </w:tblGrid>
      <w:tr>
        <w:tc>
          <w:tcPr>
            <w:tcW w:w="340" w:type="dxa"/>
            <w:tcBorders>
              <w:top w:val="nil"/>
              <w:left w:val="nil"/>
              <w:bottom w:val="nil"/>
              <w:right w:val="nil"/>
            </w:tcBorders>
          </w:tcPr>
          <w:p>
            <w:pPr>
              <w:pStyle w:val="0"/>
            </w:pPr>
            <w:r>
              <w:rPr>
                <w:sz w:val="24"/>
              </w:rPr>
            </w:r>
          </w:p>
        </w:tc>
        <w:tc>
          <w:tcPr>
            <w:tcW w:w="4479" w:type="dxa"/>
            <w:tcBorders>
              <w:top w:val="nil"/>
              <w:left w:val="nil"/>
              <w:bottom w:val="single" w:sz="4"/>
              <w:right w:val="nil"/>
            </w:tcBorders>
          </w:tcPr>
          <w:p>
            <w:pPr>
              <w:pStyle w:val="0"/>
            </w:pPr>
            <w:r>
              <w:rPr>
                <w:sz w:val="24"/>
              </w:rPr>
            </w:r>
          </w:p>
        </w:tc>
        <w:tc>
          <w:tcPr>
            <w:tcW w:w="6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62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заключения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w:t>
      </w:r>
      <w:hyperlink w:history="0" w:anchor="P3569" w:tooltip="&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 в</w:t>
      </w:r>
    </w:p>
    <w:p>
      <w:pPr>
        <w:pStyle w:val="1"/>
        <w:jc w:val="both"/>
      </w:pPr>
      <w:r>
        <w:rPr>
          <w:sz w:val="20"/>
        </w:rPr>
        <w:t xml:space="preserve">соответствии  с </w:t>
      </w:r>
      <w:hyperlink w:history="0" r:id="rId41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пунктом 5</w:t>
        </w:r>
      </w:hyperlink>
      <w:r>
        <w:rPr>
          <w:sz w:val="20"/>
        </w:rPr>
        <w:t xml:space="preserve">, </w:t>
      </w:r>
      <w:hyperlink w:history="0" r:id="rId41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подпунктом "а" пункта 6 части 8</w:t>
        </w:r>
      </w:hyperlink>
      <w:r>
        <w:rPr>
          <w:sz w:val="20"/>
        </w:rPr>
        <w:t xml:space="preserve">, </w:t>
      </w:r>
      <w:hyperlink w:history="0" r:id="rId41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частью 9 статьи</w:t>
        </w:r>
      </w:hyperlink>
    </w:p>
    <w:p>
      <w:pPr>
        <w:pStyle w:val="1"/>
        <w:jc w:val="both"/>
      </w:pPr>
      <w:r>
        <w:rPr>
          <w:sz w:val="20"/>
        </w:rPr>
        <w:t xml:space="preserve">10  и </w:t>
      </w:r>
      <w:hyperlink w:history="0" r:id="rId41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статьей 14</w:t>
        </w:r>
      </w:hyperlink>
      <w:r>
        <w:rPr>
          <w:sz w:val="20"/>
        </w:rPr>
        <w:t xml:space="preserve"> Федерального закона "О защите и поощрении капиталовложений</w:t>
      </w:r>
    </w:p>
    <w:p>
      <w:pPr>
        <w:pStyle w:val="1"/>
        <w:jc w:val="both"/>
      </w:pPr>
      <w:r>
        <w:rPr>
          <w:sz w:val="20"/>
        </w:rPr>
        <w:t xml:space="preserve">в  Российской  Федерации"  (далее  - Федеральный закон) заключили настоящее</w:t>
      </w:r>
    </w:p>
    <w:p>
      <w:pPr>
        <w:pStyle w:val="1"/>
        <w:jc w:val="both"/>
      </w:pPr>
      <w:r>
        <w:rPr>
          <w:sz w:val="20"/>
        </w:rPr>
        <w:t xml:space="preserve">дополнительное соглашение о нижеследующем:</w:t>
      </w:r>
    </w:p>
    <w:p>
      <w:pPr>
        <w:pStyle w:val="1"/>
        <w:jc w:val="both"/>
      </w:pPr>
      <w:r>
        <w:rPr>
          <w:sz w:val="20"/>
        </w:rPr>
        <w:t xml:space="preserve">    1. Включить   в   соглашение   о защите  и  поощрении  капиталовложений</w:t>
      </w:r>
    </w:p>
    <w:p>
      <w:pPr>
        <w:pStyle w:val="1"/>
        <w:jc w:val="both"/>
      </w:pPr>
      <w:r>
        <w:rPr>
          <w:sz w:val="20"/>
        </w:rPr>
        <w:t xml:space="preserve">от  "__" ___________ ____ г. N _____________ (далее - соглашение) следующие</w:t>
      </w:r>
    </w:p>
    <w:p>
      <w:pPr>
        <w:pStyle w:val="1"/>
        <w:jc w:val="both"/>
      </w:pPr>
      <w:r>
        <w:rPr>
          <w:sz w:val="20"/>
        </w:rPr>
        <w:t xml:space="preserve">условия  договора  от  "__"  ________  ____  г.  N  ___  (далее - договор),</w:t>
      </w:r>
    </w:p>
    <w:p>
      <w:pPr>
        <w:pStyle w:val="1"/>
        <w:jc w:val="both"/>
      </w:pPr>
      <w:r>
        <w:rPr>
          <w:sz w:val="20"/>
        </w:rPr>
        <w:t xml:space="preserve">признанного связанным договором в отношении соглашения:</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соответствующее условиям соглашения условие договора,</w:t>
      </w:r>
    </w:p>
    <w:p>
      <w:pPr>
        <w:pStyle w:val="1"/>
        <w:jc w:val="both"/>
      </w:pPr>
      <w:r>
        <w:rPr>
          <w:sz w:val="20"/>
        </w:rPr>
        <w:t xml:space="preserve"> в том числе сроки предоставления и объемы субсидий, бюджетных инвестиций,</w:t>
      </w:r>
    </w:p>
    <w:p>
      <w:pPr>
        <w:pStyle w:val="1"/>
        <w:jc w:val="both"/>
      </w:pPr>
      <w:r>
        <w:rPr>
          <w:sz w:val="20"/>
        </w:rPr>
        <w:t xml:space="preserve"> указанных в договоре о предоставлении субсидии, договоре о предоставлении</w:t>
      </w:r>
    </w:p>
    <w:p>
      <w:pPr>
        <w:pStyle w:val="1"/>
        <w:jc w:val="both"/>
      </w:pPr>
      <w:r>
        <w:rPr>
          <w:sz w:val="20"/>
        </w:rPr>
        <w:t xml:space="preserve">       бюджетных инвестиций, заключенных в соответствии с бюджетным</w:t>
      </w:r>
    </w:p>
    <w:p>
      <w:pPr>
        <w:pStyle w:val="1"/>
        <w:jc w:val="both"/>
      </w:pPr>
      <w:r>
        <w:rPr>
          <w:sz w:val="20"/>
        </w:rPr>
        <w:t xml:space="preserve">     законодательством Российской Федерации, и (или) процентная ставка</w:t>
      </w:r>
    </w:p>
    <w:p>
      <w:pPr>
        <w:pStyle w:val="1"/>
        <w:jc w:val="both"/>
      </w:pPr>
      <w:r>
        <w:rPr>
          <w:sz w:val="20"/>
        </w:rPr>
        <w:t xml:space="preserve">    (порядок ее определения) по кредитному договору, предусматривающему</w:t>
      </w:r>
    </w:p>
    <w:p>
      <w:pPr>
        <w:pStyle w:val="1"/>
        <w:jc w:val="both"/>
      </w:pPr>
      <w:r>
        <w:rPr>
          <w:sz w:val="20"/>
        </w:rPr>
        <w:t xml:space="preserve">     предоставление организации кредитных средств по льготной ставке,</w:t>
      </w:r>
    </w:p>
    <w:p>
      <w:pPr>
        <w:pStyle w:val="1"/>
        <w:jc w:val="both"/>
      </w:pPr>
      <w:r>
        <w:rPr>
          <w:sz w:val="20"/>
        </w:rPr>
        <w:t xml:space="preserve">    если на дату признания такого договора связанным договором кредитор</w:t>
      </w:r>
    </w:p>
    <w:p>
      <w:pPr>
        <w:pStyle w:val="1"/>
        <w:jc w:val="both"/>
      </w:pPr>
      <w:r>
        <w:rPr>
          <w:sz w:val="20"/>
        </w:rPr>
        <w:t xml:space="preserve">     по нему является стороной соглашения о возмещении за счет средств</w:t>
      </w:r>
    </w:p>
    <w:p>
      <w:pPr>
        <w:pStyle w:val="1"/>
        <w:jc w:val="both"/>
      </w:pPr>
      <w:r>
        <w:rPr>
          <w:sz w:val="20"/>
        </w:rPr>
        <w:t xml:space="preserve">         бюджетов бюджетной системы Российской Федерации доходов,</w:t>
      </w:r>
    </w:p>
    <w:p>
      <w:pPr>
        <w:pStyle w:val="1"/>
        <w:jc w:val="both"/>
      </w:pPr>
      <w:r>
        <w:rPr>
          <w:sz w:val="20"/>
        </w:rPr>
        <w:t xml:space="preserve">         недополученных таким кредитором вследствие предоставления</w:t>
      </w:r>
    </w:p>
    <w:p>
      <w:pPr>
        <w:pStyle w:val="1"/>
        <w:jc w:val="both"/>
      </w:pPr>
      <w:r>
        <w:rPr>
          <w:sz w:val="20"/>
        </w:rPr>
        <w:t xml:space="preserve">            кредитных средств по льготной ставке, а также сроки</w:t>
      </w:r>
    </w:p>
    <w:p>
      <w:pPr>
        <w:pStyle w:val="1"/>
        <w:jc w:val="both"/>
      </w:pPr>
      <w:r>
        <w:rPr>
          <w:sz w:val="20"/>
        </w:rPr>
        <w:t xml:space="preserve">                предоставления и объемы субсидий кредитору</w:t>
      </w:r>
    </w:p>
    <w:p>
      <w:pPr>
        <w:pStyle w:val="1"/>
        <w:jc w:val="both"/>
      </w:pPr>
      <w:r>
        <w:rPr>
          <w:sz w:val="20"/>
        </w:rPr>
        <w:t xml:space="preserve">                    по указанному кредитному договору)</w:t>
      </w:r>
    </w:p>
    <w:bookmarkStart w:id="3468" w:name="P3468"/>
    <w:bookmarkEnd w:id="3468"/>
    <w:p>
      <w:pPr>
        <w:pStyle w:val="1"/>
        <w:jc w:val="both"/>
      </w:pPr>
      <w:r>
        <w:rPr>
          <w:sz w:val="20"/>
        </w:rPr>
        <w:t xml:space="preserve">    2. ____________________________________________________________________</w:t>
      </w:r>
    </w:p>
    <w:p>
      <w:pPr>
        <w:pStyle w:val="1"/>
        <w:jc w:val="both"/>
      </w:pPr>
      <w:r>
        <w:rPr>
          <w:sz w:val="20"/>
        </w:rPr>
        <w:t xml:space="preserve">         (публично-правовое образование, являющееся стороной соглашения,</w:t>
      </w:r>
    </w:p>
    <w:p>
      <w:pPr>
        <w:pStyle w:val="1"/>
        <w:jc w:val="both"/>
      </w:pPr>
      <w:r>
        <w:rPr>
          <w:sz w:val="20"/>
        </w:rPr>
        <w:t xml:space="preserve">            за счет средств бюджета которого организации возмещается</w:t>
      </w:r>
    </w:p>
    <w:p>
      <w:pPr>
        <w:pStyle w:val="1"/>
        <w:jc w:val="both"/>
      </w:pPr>
      <w:r>
        <w:rPr>
          <w:sz w:val="20"/>
        </w:rPr>
        <w:t xml:space="preserve">                         соответствующий реальный ущерб)</w:t>
      </w:r>
    </w:p>
    <w:p>
      <w:pPr>
        <w:pStyle w:val="1"/>
        <w:jc w:val="both"/>
      </w:pPr>
      <w:r>
        <w:rPr>
          <w:sz w:val="20"/>
        </w:rPr>
        <w:t xml:space="preserve">обязуется  возместить  организации  в  соответствии  с  </w:t>
      </w:r>
      <w:hyperlink w:history="0" r:id="rId41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частью  3 статьи 14</w:t>
        </w:r>
      </w:hyperlink>
    </w:p>
    <w:p>
      <w:pPr>
        <w:pStyle w:val="1"/>
        <w:jc w:val="both"/>
      </w:pPr>
      <w:r>
        <w:rPr>
          <w:sz w:val="20"/>
        </w:rPr>
        <w:t xml:space="preserve">Федерального  закона  и  пунктами  ____  соглашения реальный ущерб в случае</w:t>
      </w:r>
    </w:p>
    <w:p>
      <w:pPr>
        <w:pStyle w:val="1"/>
        <w:jc w:val="both"/>
      </w:pPr>
      <w:r>
        <w:rPr>
          <w:sz w:val="20"/>
        </w:rPr>
        <w:t xml:space="preserve">совершения ________________________________________________________________</w:t>
      </w:r>
    </w:p>
    <w:p>
      <w:pPr>
        <w:pStyle w:val="1"/>
        <w:jc w:val="both"/>
      </w:pPr>
      <w:r>
        <w:rPr>
          <w:sz w:val="20"/>
        </w:rPr>
        <w:t xml:space="preserve">           (публично-правовое образование, являющееся стороной соглашения,</w:t>
      </w:r>
    </w:p>
    <w:p>
      <w:pPr>
        <w:pStyle w:val="1"/>
        <w:jc w:val="both"/>
      </w:pPr>
      <w:r>
        <w:rPr>
          <w:sz w:val="20"/>
        </w:rPr>
        <w:t xml:space="preserve">              за счет средств бюджета которого организации возмещается</w:t>
      </w:r>
    </w:p>
    <w:p>
      <w:pPr>
        <w:pStyle w:val="1"/>
        <w:jc w:val="both"/>
      </w:pPr>
      <w:r>
        <w:rPr>
          <w:sz w:val="20"/>
        </w:rPr>
        <w:t xml:space="preserve">                           соответствующий реальный ущерб)</w:t>
      </w:r>
    </w:p>
    <w:p>
      <w:pPr>
        <w:pStyle w:val="1"/>
        <w:jc w:val="both"/>
      </w:pPr>
      <w:r>
        <w:rPr>
          <w:sz w:val="20"/>
        </w:rPr>
        <w:t xml:space="preserve">одного или нескольких из следующих нарушений:</w:t>
      </w:r>
    </w:p>
    <w:p>
      <w:pPr>
        <w:pStyle w:val="1"/>
        <w:jc w:val="both"/>
      </w:pPr>
      <w:r>
        <w:rPr>
          <w:sz w:val="20"/>
        </w:rPr>
        <w:t xml:space="preserve">    нарушение  сроков  и  (или)  объемов предоставления субсидий, бюджетных</w:t>
      </w:r>
    </w:p>
    <w:p>
      <w:pPr>
        <w:pStyle w:val="1"/>
        <w:jc w:val="both"/>
      </w:pPr>
      <w:r>
        <w:rPr>
          <w:sz w:val="20"/>
        </w:rPr>
        <w:t xml:space="preserve">инвестиций, предусмотренных договором </w:t>
      </w:r>
      <w:hyperlink w:history="0" w:anchor="P3570" w:tooltip="&lt;2&gt; Указывается в случае, если договор является договором о предоставлении субсидий или договором о предоставлении бюджетных инвестиций, заключенным в соответствии с бюджетным законодательством Российской Федерации.">
        <w:r>
          <w:rPr>
            <w:sz w:val="20"/>
            <w:color w:val="0000ff"/>
          </w:rPr>
          <w:t xml:space="preserve">&lt;2&gt;</w:t>
        </w:r>
      </w:hyperlink>
      <w:r>
        <w:rPr>
          <w:sz w:val="20"/>
        </w:rPr>
        <w:t xml:space="preserve">;</w:t>
      </w:r>
    </w:p>
    <w:p>
      <w:pPr>
        <w:pStyle w:val="1"/>
        <w:jc w:val="both"/>
      </w:pPr>
      <w:r>
        <w:rPr>
          <w:sz w:val="20"/>
        </w:rPr>
        <w:t xml:space="preserve">    нарушение  сроков  и (или) объемов предоставления субсидий кредитору по</w:t>
      </w:r>
    </w:p>
    <w:p>
      <w:pPr>
        <w:pStyle w:val="1"/>
        <w:jc w:val="both"/>
      </w:pPr>
      <w:r>
        <w:rPr>
          <w:sz w:val="20"/>
        </w:rPr>
        <w:t xml:space="preserve">договору </w:t>
      </w:r>
      <w:hyperlink w:history="0" w:anchor="P3571" w:tooltip="&lt;3&gt; Указывается в случае, если договор является кредитным договором, указанным в пункте 2 части 1 статьи 14 Федерального закона.">
        <w:r>
          <w:rPr>
            <w:sz w:val="20"/>
            <w:color w:val="0000ff"/>
          </w:rPr>
          <w:t xml:space="preserve">&lt;3&gt;</w:t>
        </w:r>
      </w:hyperlink>
      <w:r>
        <w:rPr>
          <w:sz w:val="20"/>
        </w:rPr>
        <w:t xml:space="preserve">;</w:t>
      </w:r>
    </w:p>
    <w:p>
      <w:pPr>
        <w:pStyle w:val="1"/>
        <w:jc w:val="both"/>
      </w:pPr>
      <w:r>
        <w:rPr>
          <w:sz w:val="20"/>
        </w:rPr>
        <w:t xml:space="preserve">    изменение  значений  долгосрочных параметров регулирования деятельности</w:t>
      </w:r>
    </w:p>
    <w:p>
      <w:pPr>
        <w:pStyle w:val="1"/>
        <w:jc w:val="both"/>
      </w:pPr>
      <w:r>
        <w:rPr>
          <w:sz w:val="20"/>
        </w:rPr>
        <w:t xml:space="preserve">регулируемых   организаций   и   (или)  положений  соглашений  об  условиях</w:t>
      </w:r>
    </w:p>
    <w:p>
      <w:pPr>
        <w:pStyle w:val="1"/>
        <w:jc w:val="both"/>
      </w:pPr>
      <w:r>
        <w:rPr>
          <w:sz w:val="20"/>
        </w:rPr>
        <w:t xml:space="preserve">осуществления  регулируемых  видов  деятельности, на основании которых были</w:t>
      </w:r>
    </w:p>
    <w:p>
      <w:pPr>
        <w:pStyle w:val="1"/>
        <w:jc w:val="both"/>
      </w:pPr>
      <w:r>
        <w:rPr>
          <w:sz w:val="20"/>
        </w:rPr>
        <w:t xml:space="preserve">определены  условия  поставки товаров, выполнения работ или оказания услуг,</w:t>
      </w:r>
    </w:p>
    <w:p>
      <w:pPr>
        <w:pStyle w:val="1"/>
        <w:jc w:val="both"/>
      </w:pPr>
      <w:r>
        <w:rPr>
          <w:sz w:val="20"/>
        </w:rPr>
        <w:t xml:space="preserve">приобретаемых  (получаемых)  организацией  в  соответствии с </w:t>
      </w:r>
      <w:hyperlink w:history="0" r:id="rId41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подпунктом "а"</w:t>
        </w:r>
      </w:hyperlink>
    </w:p>
    <w:p>
      <w:pPr>
        <w:pStyle w:val="1"/>
        <w:jc w:val="both"/>
      </w:pPr>
      <w:r>
        <w:rPr>
          <w:sz w:val="20"/>
        </w:rPr>
        <w:t xml:space="preserve">пункта 3 части 1 статьи 14 Федерального закона </w:t>
      </w:r>
      <w:hyperlink w:history="0" w:anchor="P3572" w:tooltip="&lt;4&gt; Указывается в случае, если договор является договором между организацией и регулируемой организацией, содержащим условия поставки товаров, выполнения работ или оказания услуг, приобретаемых (получаемых) организацией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
        <w:r>
          <w:rPr>
            <w:sz w:val="20"/>
            <w:color w:val="0000ff"/>
          </w:rPr>
          <w:t xml:space="preserve">&lt;4&gt;</w:t>
        </w:r>
      </w:hyperlink>
      <w:r>
        <w:rPr>
          <w:sz w:val="20"/>
        </w:rPr>
        <w:t xml:space="preserve">.</w:t>
      </w:r>
    </w:p>
    <w:p>
      <w:pPr>
        <w:pStyle w:val="1"/>
        <w:jc w:val="both"/>
      </w:pPr>
      <w:r>
        <w:rPr>
          <w:sz w:val="20"/>
        </w:rPr>
        <w:t xml:space="preserve">    3.   Сторона   соглашения,   не   указанная   в   </w:t>
      </w:r>
      <w:hyperlink w:history="0" w:anchor="P3468" w:tooltip="    2. ____________________________________________________________________">
        <w:r>
          <w:rPr>
            <w:sz w:val="20"/>
            <w:color w:val="0000ff"/>
          </w:rPr>
          <w:t xml:space="preserve">пункте  2</w:t>
        </w:r>
      </w:hyperlink>
      <w:r>
        <w:rPr>
          <w:sz w:val="20"/>
        </w:rPr>
        <w:t xml:space="preserve">  настоящего</w:t>
      </w:r>
    </w:p>
    <w:p>
      <w:pPr>
        <w:pStyle w:val="1"/>
        <w:jc w:val="both"/>
      </w:pPr>
      <w:r>
        <w:rPr>
          <w:sz w:val="20"/>
        </w:rPr>
        <w:t xml:space="preserve">дополнительного     соглашения,     не     отвечает    по    обязательствам</w:t>
      </w:r>
    </w:p>
    <w:p>
      <w:pPr>
        <w:pStyle w:val="1"/>
        <w:jc w:val="both"/>
      </w:pPr>
      <w:r>
        <w:rPr>
          <w:sz w:val="20"/>
        </w:rPr>
        <w:t xml:space="preserve">публично-правового   образования,   указанного   в   </w:t>
      </w:r>
      <w:hyperlink w:history="0" w:anchor="P3468" w:tooltip="    2. ____________________________________________________________________">
        <w:r>
          <w:rPr>
            <w:sz w:val="20"/>
            <w:color w:val="0000ff"/>
          </w:rPr>
          <w:t xml:space="preserve">пункте   2</w:t>
        </w:r>
      </w:hyperlink>
      <w:r>
        <w:rPr>
          <w:sz w:val="20"/>
        </w:rPr>
        <w:t xml:space="preserve">  настоящего</w:t>
      </w:r>
    </w:p>
    <w:p>
      <w:pPr>
        <w:pStyle w:val="1"/>
        <w:jc w:val="both"/>
      </w:pPr>
      <w:r>
        <w:rPr>
          <w:sz w:val="20"/>
        </w:rPr>
        <w:t xml:space="preserve">дополнительного   соглашения,   принятым   в   соответствии   с   настоящим</w:t>
      </w:r>
    </w:p>
    <w:p>
      <w:pPr>
        <w:pStyle w:val="1"/>
        <w:jc w:val="both"/>
      </w:pPr>
      <w:r>
        <w:rPr>
          <w:sz w:val="20"/>
        </w:rPr>
        <w:t xml:space="preserve">дополнительным соглашением.</w:t>
      </w:r>
    </w:p>
    <w:p>
      <w:pPr>
        <w:pStyle w:val="1"/>
        <w:jc w:val="both"/>
      </w:pPr>
      <w:r>
        <w:rPr>
          <w:sz w:val="20"/>
        </w:rPr>
        <w:t xml:space="preserve">    4.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в   реестр   соглашений)  Федеральным</w:t>
      </w:r>
    </w:p>
    <w:p>
      <w:pPr>
        <w:pStyle w:val="1"/>
        <w:jc w:val="both"/>
      </w:pPr>
      <w:r>
        <w:rPr>
          <w:sz w:val="20"/>
        </w:rPr>
        <w:t xml:space="preserve">казначейством в установленном 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4"/>
              </w:rPr>
              <w:t xml:space="preserve">От имени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3569" w:name="P3569"/>
    <w:bookmarkEnd w:id="3569"/>
    <w:p>
      <w:pPr>
        <w:pStyle w:val="0"/>
        <w:spacing w:before="240" w:lineRule="auto"/>
        <w:ind w:firstLine="540"/>
        <w:jc w:val="both"/>
      </w:pPr>
      <w:r>
        <w:rPr>
          <w:sz w:val="24"/>
        </w:rPr>
        <w:t xml:space="preserve">&lt;1&gt;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w:t>
      </w:r>
    </w:p>
    <w:bookmarkStart w:id="3570" w:name="P3570"/>
    <w:bookmarkEnd w:id="3570"/>
    <w:p>
      <w:pPr>
        <w:pStyle w:val="0"/>
        <w:spacing w:before="240" w:lineRule="auto"/>
        <w:ind w:firstLine="540"/>
        <w:jc w:val="both"/>
      </w:pPr>
      <w:r>
        <w:rPr>
          <w:sz w:val="24"/>
        </w:rPr>
        <w:t xml:space="preserve">&lt;2&gt; Указывается в случае, если договор является договором о предоставлении субсидий или договором о предоставлении бюджетных инвестиций, заключенным в соответствии с бюджетным законодательством Российской Федерации.</w:t>
      </w:r>
    </w:p>
    <w:bookmarkStart w:id="3571" w:name="P3571"/>
    <w:bookmarkEnd w:id="3571"/>
    <w:p>
      <w:pPr>
        <w:pStyle w:val="0"/>
        <w:spacing w:before="240" w:lineRule="auto"/>
        <w:ind w:firstLine="540"/>
        <w:jc w:val="both"/>
      </w:pPr>
      <w:r>
        <w:rPr>
          <w:sz w:val="24"/>
        </w:rPr>
        <w:t xml:space="preserve">&lt;3&gt; Указывается в случае, если договор является кредитным договором, указанным в </w:t>
      </w:r>
      <w:hyperlink w:history="0" r:id="rId42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пункте 2 части 1 статьи 14</w:t>
        </w:r>
      </w:hyperlink>
      <w:r>
        <w:rPr>
          <w:sz w:val="24"/>
        </w:rPr>
        <w:t xml:space="preserve"> Федерального закона.</w:t>
      </w:r>
    </w:p>
    <w:bookmarkStart w:id="3572" w:name="P3572"/>
    <w:bookmarkEnd w:id="3572"/>
    <w:p>
      <w:pPr>
        <w:pStyle w:val="0"/>
        <w:spacing w:before="240" w:lineRule="auto"/>
        <w:ind w:firstLine="540"/>
        <w:jc w:val="both"/>
      </w:pPr>
      <w:r>
        <w:rPr>
          <w:sz w:val="24"/>
        </w:rPr>
        <w:t xml:space="preserve">&lt;4&gt; Указывается в случае, если договор является договором между организацией и регулируемой организацией, содержащим условия поставки товаров, выполнения работ или оказания услуг, приобретаемых (получаемых) организацией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2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3589" w:name="P3589"/>
    <w:bookmarkEnd w:id="3589"/>
    <w:p>
      <w:pPr>
        <w:pStyle w:val="1"/>
        <w:jc w:val="both"/>
      </w:pPr>
      <w:r>
        <w:rPr>
          <w:sz w:val="20"/>
        </w:rPr>
        <w:t xml:space="preserve">                                УВЕДОМЛЕНИЕ</w:t>
      </w:r>
    </w:p>
    <w:p>
      <w:pPr>
        <w:pStyle w:val="1"/>
        <w:jc w:val="both"/>
      </w:pPr>
      <w:r>
        <w:rPr>
          <w:sz w:val="20"/>
        </w:rPr>
        <w:t xml:space="preserve">           о выявленных нарушениях при рассмотрении ходатайства</w:t>
      </w:r>
    </w:p>
    <w:p>
      <w:pPr>
        <w:pStyle w:val="1"/>
        <w:jc w:val="both"/>
      </w:pPr>
      <w:r>
        <w:rPr>
          <w:sz w:val="20"/>
        </w:rPr>
        <w:t xml:space="preserve">        о признании ранее заключенного договора связанным договором</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_________________ </w:t>
      </w:r>
      <w:hyperlink w:history="0" w:anchor="P56" w:tooltip="ПРАВИЛА">
        <w:r>
          <w:rPr>
            <w:sz w:val="20"/>
            <w:color w:val="0000ff"/>
          </w:rPr>
          <w:t xml:space="preserve">Правил</w:t>
        </w:r>
      </w:hyperlink>
      <w:r>
        <w:rPr>
          <w:sz w:val="20"/>
        </w:rPr>
        <w:t xml:space="preserve"> заключения соглашений о</w:t>
      </w:r>
    </w:p>
    <w:p>
      <w:pPr>
        <w:pStyle w:val="1"/>
        <w:jc w:val="both"/>
      </w:pPr>
      <w:r>
        <w:rPr>
          <w:sz w:val="20"/>
        </w:rPr>
        <w:t xml:space="preserve">защите и 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(далее - Правила), сообщает о рассмотрении ходатайства о</w:t>
      </w:r>
    </w:p>
    <w:p>
      <w:pPr>
        <w:pStyle w:val="1"/>
        <w:jc w:val="both"/>
      </w:pPr>
      <w:r>
        <w:rPr>
          <w:sz w:val="20"/>
        </w:rPr>
        <w:t xml:space="preserve">признании   ранее   заключенного  договора  связанным  договором  (далее  -</w:t>
      </w:r>
    </w:p>
    <w:p>
      <w:pPr>
        <w:pStyle w:val="1"/>
        <w:jc w:val="both"/>
      </w:pPr>
      <w:r>
        <w:rPr>
          <w:sz w:val="20"/>
        </w:rPr>
        <w:t xml:space="preserve">ходатайство о связанности)</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 (заявителя)</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___________________________________________________________________________</w:t>
      </w:r>
    </w:p>
    <w:p>
      <w:pPr>
        <w:pStyle w:val="1"/>
        <w:jc w:val="both"/>
      </w:pPr>
      <w:r>
        <w:rPr>
          <w:sz w:val="20"/>
        </w:rPr>
        <w:t xml:space="preserve">            (адрес организации, реализующей проект (заявителя)</w:t>
      </w:r>
    </w:p>
    <w:p>
      <w:pPr>
        <w:pStyle w:val="1"/>
        <w:jc w:val="both"/>
      </w:pPr>
      <w:r>
        <w:rPr>
          <w:sz w:val="20"/>
        </w:rPr>
        <w:t xml:space="preserve">и прилагаемые к нему документы от "__" __________ ____ г. N ____.</w:t>
      </w:r>
    </w:p>
    <w:p>
      <w:pPr>
        <w:pStyle w:val="1"/>
        <w:jc w:val="both"/>
      </w:pPr>
      <w:r>
        <w:rPr>
          <w:sz w:val="20"/>
        </w:rPr>
        <w:t xml:space="preserve">    По  результатам  рассмотрения ходатайства о связанности и прилагаемых к</w:t>
      </w:r>
    </w:p>
    <w:p>
      <w:pPr>
        <w:pStyle w:val="1"/>
        <w:jc w:val="both"/>
      </w:pPr>
      <w:r>
        <w:rPr>
          <w:sz w:val="20"/>
        </w:rPr>
        <w:t xml:space="preserve">нему  документов в соответствии с пунктами __________ </w:t>
      </w:r>
      <w:hyperlink w:history="0" w:anchor="P56" w:tooltip="ПРАВИЛА">
        <w:r>
          <w:rPr>
            <w:sz w:val="20"/>
            <w:color w:val="0000ff"/>
          </w:rPr>
          <w:t xml:space="preserve">Правил</w:t>
        </w:r>
      </w:hyperlink>
      <w:r>
        <w:rPr>
          <w:sz w:val="20"/>
        </w:rPr>
        <w:t xml:space="preserve"> уполномоченная</w:t>
      </w:r>
    </w:p>
    <w:p>
      <w:pPr>
        <w:pStyle w:val="1"/>
        <w:jc w:val="both"/>
      </w:pPr>
      <w:r>
        <w:rPr>
          <w:sz w:val="20"/>
        </w:rPr>
        <w:t xml:space="preserve">организация уведомляет о выявлении (невыявлении) следующих нарушений </w:t>
      </w:r>
      <w:hyperlink w:history="0" w:anchor="P3676" w:tooltip="&lt;1&gt; Применительно к пунктам 1 - 8 настоящего уведомления указывается, выявлено или не выявлено соответствующее нарушение.">
        <w:r>
          <w:rPr>
            <w:sz w:val="20"/>
            <w:color w:val="0000ff"/>
          </w:rPr>
          <w:t xml:space="preserve">&lt;1&gt;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3"/>
        <w:gridCol w:w="6501"/>
        <w:gridCol w:w="1928"/>
      </w:tblGrid>
      <w:tr>
        <w:tc>
          <w:tcPr>
            <w:tcW w:w="553" w:type="dxa"/>
          </w:tcPr>
          <w:bookmarkStart w:id="3619" w:name="P3619"/>
          <w:bookmarkEnd w:id="3619"/>
          <w:p>
            <w:pPr>
              <w:pStyle w:val="0"/>
              <w:jc w:val="center"/>
            </w:pPr>
            <w:r>
              <w:rPr>
                <w:sz w:val="24"/>
              </w:rPr>
              <w:t xml:space="preserve">1)</w:t>
            </w:r>
          </w:p>
        </w:tc>
        <w:tc>
          <w:tcPr>
            <w:tcW w:w="6501" w:type="dxa"/>
          </w:tcPr>
          <w:p>
            <w:pPr>
              <w:pStyle w:val="0"/>
            </w:pPr>
            <w:r>
              <w:rPr>
                <w:sz w:val="24"/>
              </w:rPr>
              <w:t xml:space="preserve">ходатайство о связанности (документы, прилагаемые к нему) содержит технические ошибки</w:t>
            </w:r>
          </w:p>
        </w:tc>
        <w:tc>
          <w:tcPr>
            <w:tcW w:w="1928" w:type="dxa"/>
          </w:tcPr>
          <w:p>
            <w:pPr>
              <w:pStyle w:val="0"/>
            </w:pPr>
            <w:r>
              <w:rPr>
                <w:sz w:val="24"/>
              </w:rPr>
            </w:r>
          </w:p>
        </w:tc>
      </w:tr>
      <w:tr>
        <w:tc>
          <w:tcPr>
            <w:tcW w:w="553" w:type="dxa"/>
          </w:tcPr>
          <w:p>
            <w:pPr>
              <w:pStyle w:val="0"/>
              <w:jc w:val="center"/>
            </w:pPr>
            <w:r>
              <w:rPr>
                <w:sz w:val="24"/>
              </w:rPr>
              <w:t xml:space="preserve">2)</w:t>
            </w:r>
          </w:p>
        </w:tc>
        <w:tc>
          <w:tcPr>
            <w:tcW w:w="6501" w:type="dxa"/>
          </w:tcPr>
          <w:p>
            <w:pPr>
              <w:pStyle w:val="0"/>
            </w:pPr>
            <w:r>
              <w:rPr>
                <w:sz w:val="24"/>
              </w:rPr>
              <w:t xml:space="preserve">к ходатайству о связанности не приложены один или несколько необходимых документов</w:t>
            </w:r>
          </w:p>
        </w:tc>
        <w:tc>
          <w:tcPr>
            <w:tcW w:w="1928" w:type="dxa"/>
          </w:tcPr>
          <w:p>
            <w:pPr>
              <w:pStyle w:val="0"/>
            </w:pPr>
            <w:r>
              <w:rPr>
                <w:sz w:val="24"/>
              </w:rPr>
            </w:r>
          </w:p>
        </w:tc>
      </w:tr>
      <w:tr>
        <w:tc>
          <w:tcPr>
            <w:tcW w:w="553" w:type="dxa"/>
          </w:tcPr>
          <w:p>
            <w:pPr>
              <w:pStyle w:val="0"/>
              <w:jc w:val="center"/>
            </w:pPr>
            <w:r>
              <w:rPr>
                <w:sz w:val="24"/>
              </w:rPr>
              <w:t xml:space="preserve">3)</w:t>
            </w:r>
          </w:p>
        </w:tc>
        <w:tc>
          <w:tcPr>
            <w:tcW w:w="6501" w:type="dxa"/>
          </w:tcPr>
          <w:p>
            <w:pPr>
              <w:pStyle w:val="0"/>
            </w:pPr>
            <w:r>
              <w:rPr>
                <w:sz w:val="24"/>
              </w:rPr>
              <w:t xml:space="preserve">ходатайство о связанности (документы, прилагаемые к нему) не соответствует требованиям к ходатайству о связанности и прилагаемым к нему документам, установленным пунктами ______ </w:t>
            </w:r>
            <w:hyperlink w:history="0" w:anchor="P56" w:tooltip="ПРАВИЛА">
              <w:r>
                <w:rPr>
                  <w:sz w:val="24"/>
                  <w:color w:val="0000ff"/>
                </w:rPr>
                <w:t xml:space="preserve">Правил</w:t>
              </w:r>
            </w:hyperlink>
          </w:p>
        </w:tc>
        <w:tc>
          <w:tcPr>
            <w:tcW w:w="1928" w:type="dxa"/>
          </w:tcPr>
          <w:p>
            <w:pPr>
              <w:pStyle w:val="0"/>
            </w:pPr>
            <w:r>
              <w:rPr>
                <w:sz w:val="24"/>
              </w:rPr>
            </w:r>
          </w:p>
        </w:tc>
      </w:tr>
      <w:tr>
        <w:tc>
          <w:tcPr>
            <w:tcW w:w="553" w:type="dxa"/>
          </w:tcPr>
          <w:p>
            <w:pPr>
              <w:pStyle w:val="0"/>
              <w:jc w:val="center"/>
            </w:pPr>
            <w:r>
              <w:rPr>
                <w:sz w:val="24"/>
              </w:rPr>
              <w:t xml:space="preserve">4)</w:t>
            </w:r>
          </w:p>
        </w:tc>
        <w:tc>
          <w:tcPr>
            <w:tcW w:w="6501" w:type="dxa"/>
          </w:tcPr>
          <w:p>
            <w:pPr>
              <w:pStyle w:val="0"/>
            </w:pPr>
            <w:r>
              <w:rPr>
                <w:sz w:val="24"/>
              </w:rPr>
              <w:t xml:space="preserve">требования, установленные </w:t>
            </w:r>
            <w:hyperlink w:history="0" r:id="rId42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14</w:t>
              </w:r>
            </w:hyperlink>
            <w:r>
              <w:rPr>
                <w:sz w:val="24"/>
              </w:rPr>
              <w:t xml:space="preserve"> Федерального закона, в части вида, предмета и сторон договора, который может быть признан связанным, не соблюдены</w:t>
            </w:r>
          </w:p>
        </w:tc>
        <w:tc>
          <w:tcPr>
            <w:tcW w:w="1928" w:type="dxa"/>
          </w:tcPr>
          <w:p>
            <w:pPr>
              <w:pStyle w:val="0"/>
            </w:pPr>
            <w:r>
              <w:rPr>
                <w:sz w:val="24"/>
              </w:rPr>
            </w:r>
          </w:p>
        </w:tc>
      </w:tr>
      <w:tr>
        <w:tc>
          <w:tcPr>
            <w:tcW w:w="553" w:type="dxa"/>
          </w:tcPr>
          <w:p>
            <w:pPr>
              <w:pStyle w:val="0"/>
              <w:jc w:val="center"/>
            </w:pPr>
            <w:r>
              <w:rPr>
                <w:sz w:val="24"/>
              </w:rPr>
              <w:t xml:space="preserve">5)</w:t>
            </w:r>
          </w:p>
        </w:tc>
        <w:tc>
          <w:tcPr>
            <w:tcW w:w="6501" w:type="dxa"/>
          </w:tcPr>
          <w:p>
            <w:pPr>
              <w:pStyle w:val="0"/>
            </w:pPr>
            <w:r>
              <w:rPr>
                <w:sz w:val="24"/>
              </w:rPr>
              <w:t xml:space="preserve">договор, в отношении которого подано ходатайство о связанности, не соответствует критериям, предусмотренным пунктом ___ </w:t>
            </w:r>
            <w:hyperlink w:history="0" w:anchor="P56" w:tooltip="ПРАВИЛА">
              <w:r>
                <w:rPr>
                  <w:sz w:val="24"/>
                  <w:color w:val="0000ff"/>
                </w:rPr>
                <w:t xml:space="preserve">Правил</w:t>
              </w:r>
            </w:hyperlink>
          </w:p>
        </w:tc>
        <w:tc>
          <w:tcPr>
            <w:tcW w:w="1928" w:type="dxa"/>
          </w:tcPr>
          <w:p>
            <w:pPr>
              <w:pStyle w:val="0"/>
            </w:pPr>
            <w:r>
              <w:rPr>
                <w:sz w:val="24"/>
              </w:rPr>
            </w:r>
          </w:p>
        </w:tc>
      </w:tr>
      <w:tr>
        <w:tc>
          <w:tcPr>
            <w:tcW w:w="553" w:type="dxa"/>
          </w:tcPr>
          <w:p>
            <w:pPr>
              <w:pStyle w:val="0"/>
              <w:jc w:val="center"/>
            </w:pPr>
            <w:r>
              <w:rPr>
                <w:sz w:val="24"/>
              </w:rPr>
              <w:t xml:space="preserve">6)</w:t>
            </w:r>
          </w:p>
        </w:tc>
        <w:tc>
          <w:tcPr>
            <w:tcW w:w="6501" w:type="dxa"/>
          </w:tcPr>
          <w:p>
            <w:pPr>
              <w:pStyle w:val="0"/>
            </w:pPr>
            <w:r>
              <w:rPr>
                <w:sz w:val="24"/>
              </w:rPr>
              <w:t xml:space="preserve">заявителем не соблюдены требования </w:t>
            </w:r>
            <w:hyperlink w:history="0" r:id="rId42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16 статьи 7</w:t>
              </w:r>
            </w:hyperlink>
            <w:r>
              <w:rPr>
                <w:sz w:val="24"/>
              </w:rPr>
              <w:t xml:space="preserve"> Федерального закона</w:t>
            </w:r>
          </w:p>
        </w:tc>
        <w:tc>
          <w:tcPr>
            <w:tcW w:w="1928" w:type="dxa"/>
          </w:tcPr>
          <w:p>
            <w:pPr>
              <w:pStyle w:val="0"/>
            </w:pPr>
            <w:r>
              <w:rPr>
                <w:sz w:val="24"/>
              </w:rPr>
            </w:r>
          </w:p>
        </w:tc>
      </w:tr>
      <w:tr>
        <w:tc>
          <w:tcPr>
            <w:tcW w:w="553" w:type="dxa"/>
          </w:tcPr>
          <w:p>
            <w:pPr>
              <w:pStyle w:val="0"/>
              <w:jc w:val="center"/>
            </w:pPr>
            <w:r>
              <w:rPr>
                <w:sz w:val="24"/>
              </w:rPr>
              <w:t xml:space="preserve">7)</w:t>
            </w:r>
          </w:p>
        </w:tc>
        <w:tc>
          <w:tcPr>
            <w:tcW w:w="6501" w:type="dxa"/>
          </w:tcPr>
          <w:p>
            <w:pPr>
              <w:pStyle w:val="0"/>
            </w:pPr>
            <w:r>
              <w:rPr>
                <w:sz w:val="24"/>
              </w:rPr>
              <w:t xml:space="preserve">ходатайство о связанности (документы, прилагаемые к нему) не соответствует требованиям к кредитору по кредитному договору, предусматривающему предоставление заявителю кредитных средств по льготной ставке, установленному </w:t>
            </w:r>
            <w:hyperlink w:history="0" r:id="rId42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2 части 1 статьи 14</w:t>
              </w:r>
            </w:hyperlink>
            <w:r>
              <w:rPr>
                <w:sz w:val="24"/>
              </w:rPr>
              <w:t xml:space="preserve"> Федерального закона (если применимо)</w:t>
            </w:r>
          </w:p>
        </w:tc>
        <w:tc>
          <w:tcPr>
            <w:tcW w:w="1928" w:type="dxa"/>
          </w:tcPr>
          <w:p>
            <w:pPr>
              <w:pStyle w:val="0"/>
            </w:pPr>
            <w:r>
              <w:rPr>
                <w:sz w:val="24"/>
              </w:rPr>
            </w:r>
          </w:p>
        </w:tc>
      </w:tr>
      <w:tr>
        <w:tc>
          <w:tcPr>
            <w:tcW w:w="553" w:type="dxa"/>
          </w:tcPr>
          <w:bookmarkStart w:id="3640" w:name="P3640"/>
          <w:bookmarkEnd w:id="3640"/>
          <w:p>
            <w:pPr>
              <w:pStyle w:val="0"/>
              <w:jc w:val="center"/>
            </w:pPr>
            <w:r>
              <w:rPr>
                <w:sz w:val="24"/>
              </w:rPr>
              <w:t xml:space="preserve">8)</w:t>
            </w:r>
          </w:p>
        </w:tc>
        <w:tc>
          <w:tcPr>
            <w:tcW w:w="6501" w:type="dxa"/>
          </w:tcPr>
          <w:p>
            <w:pPr>
              <w:pStyle w:val="0"/>
            </w:pPr>
            <w:r>
              <w:rPr>
                <w:sz w:val="24"/>
              </w:rPr>
              <w:t xml:space="preserve">иные нарушения</w:t>
            </w:r>
          </w:p>
        </w:tc>
        <w:tc>
          <w:tcPr>
            <w:tcW w:w="1928"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сообщает  о  необходимости  устранить  выявленные  нарушения в течение ____</w:t>
      </w:r>
    </w:p>
    <w:p>
      <w:pPr>
        <w:pStyle w:val="1"/>
        <w:jc w:val="both"/>
      </w:pPr>
      <w:r>
        <w:rPr>
          <w:sz w:val="20"/>
        </w:rPr>
        <w:t xml:space="preserve">рабочих дней.</w:t>
      </w:r>
    </w:p>
    <w:p>
      <w:pPr>
        <w:pStyle w:val="1"/>
        <w:jc w:val="both"/>
      </w:pPr>
      <w:r>
        <w:rPr>
          <w:sz w:val="20"/>
        </w:rPr>
        <w:t xml:space="preserve">    В  случае   неустранения   выявленных   нарушений   в   указанный  срок</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будет  проинформирована  о   невозможности   удовлетворения  ходатайства  о</w:t>
      </w:r>
    </w:p>
    <w:p>
      <w:pPr>
        <w:pStyle w:val="1"/>
        <w:jc w:val="both"/>
      </w:pPr>
      <w:r>
        <w:rPr>
          <w:sz w:val="20"/>
        </w:rPr>
        <w:t xml:space="preserve">связанности.</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701"/>
        <w:gridCol w:w="340"/>
        <w:gridCol w:w="4139"/>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13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3676" w:name="P3676"/>
    <w:bookmarkEnd w:id="3676"/>
    <w:p>
      <w:pPr>
        <w:pStyle w:val="0"/>
        <w:spacing w:before="240" w:lineRule="auto"/>
        <w:ind w:firstLine="540"/>
        <w:jc w:val="both"/>
      </w:pPr>
      <w:r>
        <w:rPr>
          <w:sz w:val="24"/>
        </w:rPr>
        <w:t xml:space="preserve">&lt;1&gt; Применительно к </w:t>
      </w:r>
      <w:hyperlink w:history="0" w:anchor="P3619" w:tooltip="1)">
        <w:r>
          <w:rPr>
            <w:sz w:val="24"/>
            <w:color w:val="0000ff"/>
          </w:rPr>
          <w:t xml:space="preserve">пунктам 1</w:t>
        </w:r>
      </w:hyperlink>
      <w:r>
        <w:rPr>
          <w:sz w:val="24"/>
        </w:rPr>
        <w:t xml:space="preserve"> - </w:t>
      </w:r>
      <w:hyperlink w:history="0" w:anchor="P3640" w:tooltip="8)">
        <w:r>
          <w:rPr>
            <w:sz w:val="24"/>
            <w:color w:val="0000ff"/>
          </w:rPr>
          <w:t xml:space="preserve">8</w:t>
        </w:r>
      </w:hyperlink>
      <w:r>
        <w:rPr>
          <w:sz w:val="24"/>
        </w:rPr>
        <w:t xml:space="preserve"> настоящего уведомления указывается, выявлено или не выявлено соответствующее нарушение.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25</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2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3693" w:name="P3693"/>
    <w:bookmarkEnd w:id="3693"/>
    <w:p>
      <w:pPr>
        <w:pStyle w:val="1"/>
        <w:jc w:val="both"/>
      </w:pPr>
      <w:r>
        <w:rPr>
          <w:sz w:val="20"/>
        </w:rPr>
        <w:t xml:space="preserve">                                УВЕДОМЛЕНИЕ</w:t>
      </w:r>
    </w:p>
    <w:p>
      <w:pPr>
        <w:pStyle w:val="1"/>
        <w:jc w:val="both"/>
      </w:pPr>
      <w:r>
        <w:rPr>
          <w:sz w:val="20"/>
        </w:rPr>
        <w:t xml:space="preserve">          о невозможности удовлетворения ходатайства о признании</w:t>
      </w:r>
    </w:p>
    <w:p>
      <w:pPr>
        <w:pStyle w:val="1"/>
        <w:jc w:val="both"/>
      </w:pPr>
      <w:r>
        <w:rPr>
          <w:sz w:val="20"/>
        </w:rPr>
        <w:t xml:space="preserve">       ранее заключенного договора связанным договором и заключении</w:t>
      </w:r>
    </w:p>
    <w:p>
      <w:pPr>
        <w:pStyle w:val="1"/>
        <w:jc w:val="both"/>
      </w:pPr>
      <w:r>
        <w:rPr>
          <w:sz w:val="20"/>
        </w:rPr>
        <w:t xml:space="preserve">       дополнительного соглашения о включении в соглашение о защите</w:t>
      </w:r>
    </w:p>
    <w:p>
      <w:pPr>
        <w:pStyle w:val="1"/>
        <w:jc w:val="both"/>
      </w:pPr>
      <w:r>
        <w:rPr>
          <w:sz w:val="20"/>
        </w:rPr>
        <w:t xml:space="preserve">         и поощрении капиталовложений условий связанного договора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          или уполномоченный орган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___________________ </w:t>
      </w:r>
      <w:hyperlink w:history="0" w:anchor="P56" w:tooltip="ПРАВИЛА">
        <w:r>
          <w:rPr>
            <w:sz w:val="20"/>
            <w:color w:val="0000ff"/>
          </w:rPr>
          <w:t xml:space="preserve">Правил</w:t>
        </w:r>
      </w:hyperlink>
      <w:r>
        <w:rPr>
          <w:sz w:val="20"/>
        </w:rPr>
        <w:t xml:space="preserve"> заключения соглашений о</w:t>
      </w:r>
    </w:p>
    <w:p>
      <w:pPr>
        <w:pStyle w:val="1"/>
        <w:jc w:val="both"/>
      </w:pPr>
      <w:r>
        <w:rPr>
          <w:sz w:val="20"/>
        </w:rPr>
        <w:t xml:space="preserve">защите и 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(далее - Правила), сообщает о рассмотрении ходатайства от</w:t>
      </w:r>
    </w:p>
    <w:p>
      <w:pPr>
        <w:pStyle w:val="1"/>
        <w:jc w:val="both"/>
      </w:pPr>
      <w:r>
        <w:rPr>
          <w:sz w:val="20"/>
        </w:rPr>
        <w:t xml:space="preserve">______________ г. N ____ о признании ранее заключенного договора связанным,</w:t>
      </w:r>
    </w:p>
    <w:p>
      <w:pPr>
        <w:pStyle w:val="1"/>
        <w:jc w:val="both"/>
      </w:pPr>
      <w:r>
        <w:rPr>
          <w:sz w:val="20"/>
        </w:rPr>
        <w:t xml:space="preserve">поданного _________________________________________________________________</w:t>
      </w:r>
    </w:p>
    <w:p>
      <w:pPr>
        <w:pStyle w:val="1"/>
        <w:jc w:val="both"/>
      </w:pPr>
      <w:r>
        <w:rPr>
          <w:sz w:val="20"/>
        </w:rPr>
        <w:t xml:space="preserve">          (полное наименование организации, реализующей проект (заявителя)</w:t>
      </w:r>
    </w:p>
    <w:p>
      <w:pPr>
        <w:pStyle w:val="1"/>
        <w:jc w:val="both"/>
      </w:pPr>
      <w:r>
        <w:rPr>
          <w:sz w:val="20"/>
        </w:rPr>
        <w:t xml:space="preserve">___________________________________________________________________________</w:t>
      </w:r>
    </w:p>
    <w:p>
      <w:pPr>
        <w:pStyle w:val="1"/>
        <w:jc w:val="both"/>
      </w:pPr>
      <w:r>
        <w:rPr>
          <w:sz w:val="20"/>
        </w:rPr>
        <w:t xml:space="preserve">                                (ИНН, ОГРН)</w:t>
      </w:r>
    </w:p>
    <w:p>
      <w:pPr>
        <w:pStyle w:val="1"/>
        <w:jc w:val="both"/>
      </w:pPr>
      <w:r>
        <w:rPr>
          <w:sz w:val="20"/>
        </w:rPr>
        <w:t xml:space="preserve">__________________________________________________________________________,</w:t>
      </w:r>
    </w:p>
    <w:p>
      <w:pPr>
        <w:pStyle w:val="1"/>
        <w:jc w:val="both"/>
      </w:pPr>
      <w:r>
        <w:rPr>
          <w:sz w:val="20"/>
        </w:rPr>
        <w:t xml:space="preserve">            (адрес организации, реализующей проект (заявителя)</w:t>
      </w:r>
    </w:p>
    <w:p>
      <w:pPr>
        <w:pStyle w:val="1"/>
        <w:jc w:val="both"/>
      </w:pPr>
      <w:r>
        <w:rPr>
          <w:sz w:val="20"/>
        </w:rPr>
        <w:t xml:space="preserve">и  прилагаемых  к  нему документов (далее -  ходатайство  о  связанности  и</w:t>
      </w:r>
    </w:p>
    <w:p>
      <w:pPr>
        <w:pStyle w:val="1"/>
        <w:jc w:val="both"/>
      </w:pPr>
      <w:r>
        <w:rPr>
          <w:sz w:val="20"/>
        </w:rPr>
        <w:t xml:space="preserve">прилагаемые   к   нему  документы)  на  предмет  соответствия  требованиям,</w:t>
      </w:r>
    </w:p>
    <w:p>
      <w:pPr>
        <w:pStyle w:val="1"/>
        <w:jc w:val="both"/>
      </w:pPr>
      <w:r>
        <w:rPr>
          <w:sz w:val="20"/>
        </w:rPr>
        <w:t xml:space="preserve">установленным  </w:t>
      </w:r>
      <w:hyperlink w:history="0" w:anchor="P56" w:tooltip="ПРАВИЛА">
        <w:r>
          <w:rPr>
            <w:sz w:val="20"/>
            <w:color w:val="0000ff"/>
          </w:rPr>
          <w:t xml:space="preserve">Правилами</w:t>
        </w:r>
      </w:hyperlink>
      <w:r>
        <w:rPr>
          <w:sz w:val="20"/>
        </w:rPr>
        <w:t xml:space="preserve">  и  Федеральным  </w:t>
      </w:r>
      <w:hyperlink w:history="0" r:id="rId42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законом</w:t>
        </w:r>
      </w:hyperlink>
      <w:r>
        <w:rPr>
          <w:sz w:val="20"/>
        </w:rPr>
        <w:t xml:space="preserve">  "О  защите  и  поощрении</w:t>
      </w:r>
    </w:p>
    <w:p>
      <w:pPr>
        <w:pStyle w:val="1"/>
        <w:jc w:val="both"/>
      </w:pPr>
      <w:r>
        <w:rPr>
          <w:sz w:val="20"/>
        </w:rPr>
        <w:t xml:space="preserve">капиталовложений в Российской Федерации".</w:t>
      </w:r>
    </w:p>
    <w:p>
      <w:pPr>
        <w:pStyle w:val="1"/>
        <w:jc w:val="both"/>
      </w:pPr>
      <w:r>
        <w:rPr>
          <w:sz w:val="20"/>
        </w:rPr>
        <w:t xml:space="preserve">    По  результатам  рассмотрения  ходатайства о  связанности и прилагаемых</w:t>
      </w:r>
    </w:p>
    <w:p>
      <w:pPr>
        <w:pStyle w:val="1"/>
        <w:jc w:val="both"/>
      </w:pPr>
      <w:r>
        <w:rPr>
          <w:sz w:val="20"/>
        </w:rPr>
        <w:t xml:space="preserve">к   нему   документов   в   соответствии   с   пунктом   _________   </w:t>
      </w:r>
      <w:hyperlink w:history="0" w:anchor="P56" w:tooltip="ПРАВИЛА">
        <w:r>
          <w:rPr>
            <w:sz w:val="20"/>
            <w:color w:val="0000ff"/>
          </w:rPr>
          <w:t xml:space="preserve">Правил</w:t>
        </w:r>
      </w:hyperlink>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уведомляет  о  невозможности удовлетворения  ходатайства  о  связанности  и</w:t>
      </w:r>
    </w:p>
    <w:p>
      <w:pPr>
        <w:pStyle w:val="1"/>
        <w:jc w:val="both"/>
      </w:pPr>
      <w:r>
        <w:rPr>
          <w:sz w:val="20"/>
        </w:rPr>
        <w:t xml:space="preserve">заключении  дополнительного  соглашения о включении в соглашение о защите и</w:t>
      </w:r>
    </w:p>
    <w:p>
      <w:pPr>
        <w:pStyle w:val="1"/>
        <w:jc w:val="both"/>
      </w:pPr>
      <w:r>
        <w:rPr>
          <w:sz w:val="20"/>
        </w:rPr>
        <w:t xml:space="preserve">поощрении      капиталовложений     условий        связанного      договора</w:t>
      </w:r>
    </w:p>
    <w:p>
      <w:pPr>
        <w:pStyle w:val="1"/>
        <w:jc w:val="both"/>
      </w:pPr>
      <w:r>
        <w:rPr>
          <w:sz w:val="20"/>
        </w:rPr>
        <w:t xml:space="preserve">с _________________________________________________________________________</w:t>
      </w:r>
    </w:p>
    <w:p>
      <w:pPr>
        <w:pStyle w:val="1"/>
        <w:jc w:val="both"/>
      </w:pPr>
      <w:r>
        <w:rPr>
          <w:sz w:val="20"/>
        </w:rPr>
        <w:t xml:space="preserve">          (наименование, ИНН, ОГРН организации, реализующей проект</w:t>
      </w:r>
    </w:p>
    <w:p>
      <w:pPr>
        <w:pStyle w:val="1"/>
        <w:jc w:val="both"/>
      </w:pPr>
      <w:r>
        <w:rPr>
          <w:sz w:val="20"/>
        </w:rPr>
        <w:t xml:space="preserve">                                 (заявителя)</w:t>
      </w:r>
    </w:p>
    <w:p>
      <w:pPr>
        <w:pStyle w:val="1"/>
        <w:jc w:val="both"/>
      </w:pPr>
      <w:r>
        <w:rPr>
          <w:sz w:val="20"/>
        </w:rPr>
        <w:t xml:space="preserve">по следующим основаниям:</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основания, в связи с которыми не могут быть удовлетворено</w:t>
      </w:r>
    </w:p>
    <w:p>
      <w:pPr>
        <w:pStyle w:val="1"/>
        <w:jc w:val="both"/>
      </w:pPr>
      <w:r>
        <w:rPr>
          <w:sz w:val="20"/>
        </w:rPr>
        <w:t xml:space="preserve">      ходатайство о связанности и заключено дополнительное соглашение</w:t>
      </w:r>
    </w:p>
    <w:p>
      <w:pPr>
        <w:pStyle w:val="1"/>
        <w:jc w:val="both"/>
      </w:pPr>
      <w:r>
        <w:rPr>
          <w:sz w:val="20"/>
        </w:rPr>
        <w:t xml:space="preserve">    о связанных договорах со ссылками на положения Федерального </w:t>
      </w:r>
      <w:hyperlink w:history="0" r:id="rId42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закона</w:t>
        </w:r>
      </w:hyperlink>
    </w:p>
    <w:p>
      <w:pPr>
        <w:pStyle w:val="1"/>
        <w:jc w:val="both"/>
      </w:pPr>
      <w:r>
        <w:rPr>
          <w:sz w:val="20"/>
        </w:rPr>
        <w:t xml:space="preserve"> "О защите и поощрении капиталовложений в Российской Федерации" и </w:t>
      </w:r>
      <w:hyperlink w:history="0" w:anchor="P56" w:tooltip="ПРАВИЛА">
        <w:r>
          <w:rPr>
            <w:sz w:val="20"/>
            <w:color w:val="0000ff"/>
          </w:rPr>
          <w:t xml:space="preserve">Правил</w:t>
        </w:r>
      </w:hyperlink>
      <w:r>
        <w:rPr>
          <w:sz w:val="20"/>
        </w:rPr>
        <w:t xml:space="preserve">,</w:t>
      </w:r>
    </w:p>
    <w:p>
      <w:pPr>
        <w:pStyle w:val="1"/>
        <w:jc w:val="both"/>
      </w:pPr>
      <w:r>
        <w:rPr>
          <w:sz w:val="20"/>
        </w:rPr>
        <w:t xml:space="preserve">    которые не соблюдены организацией, реализующей проект (заявителем)</w:t>
      </w:r>
    </w:p>
    <w:p>
      <w:pPr>
        <w:pStyle w:val="0"/>
        <w:jc w:val="both"/>
      </w:pPr>
      <w:r>
        <w:rPr>
          <w:sz w:val="24"/>
        </w:rPr>
      </w:r>
    </w:p>
    <w:tbl>
      <w:tblPr>
        <w:tblInd w:w="0" w:type="dxa"/>
        <w:tblLayout w:type="fixed"/>
        <w:tblCellMar>
          <w:top w:w="102" w:type="dxa"/>
          <w:left w:w="62" w:type="dxa"/>
          <w:bottom w:w="102" w:type="dxa"/>
          <w:right w:w="62" w:type="dxa"/>
        </w:tblCellMar>
      </w:tblPr>
      <w:tblGrid>
        <w:gridCol w:w="2548"/>
        <w:gridCol w:w="340"/>
        <w:gridCol w:w="1701"/>
        <w:gridCol w:w="340"/>
        <w:gridCol w:w="4139"/>
      </w:tblGrid>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nil"/>
              <w:right w:val="nil"/>
            </w:tcBorders>
          </w:tcPr>
          <w:p>
            <w:pPr>
              <w:pStyle w:val="0"/>
            </w:pPr>
            <w:r>
              <w:rPr>
                <w:sz w:val="24"/>
              </w:rPr>
            </w:r>
          </w:p>
        </w:tc>
      </w:tr>
      <w:tr>
        <w:tc>
          <w:tcPr>
            <w:tcW w:w="2548"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nil"/>
              <w:right w:val="nil"/>
            </w:tcBorders>
          </w:tcPr>
          <w:p>
            <w:pPr>
              <w:pStyle w:val="0"/>
            </w:pPr>
            <w:r>
              <w:rPr>
                <w:sz w:val="24"/>
              </w:rPr>
            </w:r>
          </w:p>
        </w:tc>
      </w:tr>
      <w:tr>
        <w:tc>
          <w:tcPr>
            <w:tcW w:w="254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139" w:type="dxa"/>
            <w:tcBorders>
              <w:top w:val="nil"/>
              <w:left w:val="nil"/>
              <w:bottom w:val="single" w:sz="4"/>
              <w:right w:val="nil"/>
            </w:tcBorders>
          </w:tcPr>
          <w:p>
            <w:pPr>
              <w:pStyle w:val="0"/>
            </w:pPr>
            <w:r>
              <w:rPr>
                <w:sz w:val="24"/>
              </w:rPr>
            </w:r>
          </w:p>
        </w:tc>
      </w:tr>
      <w:tr>
        <w:tblPrEx>
          <w:tblBorders>
            <w:insideH w:val="single" w:sz="4"/>
          </w:tblBorders>
        </w:tblPrEx>
        <w:tc>
          <w:tcPr>
            <w:tcW w:w="2548"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13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26</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2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778" w:name="P3778"/>
          <w:bookmarkEnd w:id="3778"/>
          <w:p>
            <w:pPr>
              <w:pStyle w:val="0"/>
              <w:jc w:val="center"/>
            </w:pPr>
            <w:r>
              <w:rPr>
                <w:sz w:val="24"/>
              </w:rPr>
              <w:t xml:space="preserve">СПРАВКА</w:t>
            </w:r>
          </w:p>
          <w:p>
            <w:pPr>
              <w:pStyle w:val="0"/>
              <w:jc w:val="center"/>
            </w:pPr>
            <w:r>
              <w:rPr>
                <w:sz w:val="24"/>
              </w:rPr>
              <w:t xml:space="preserve">о соответствии ходатайства о признании ранее заключенного договора связанным договором требованиям Федерального </w:t>
            </w:r>
            <w:hyperlink w:history="0" r:id="rId42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7"/>
        <w:gridCol w:w="1822"/>
        <w:gridCol w:w="596"/>
        <w:gridCol w:w="5396"/>
        <w:gridCol w:w="340"/>
      </w:tblGrid>
      <w:tr>
        <w:tblPrEx>
          <w:tblBorders>
            <w:insideH w:val="single" w:sz="4"/>
          </w:tblBorders>
        </w:tblPrEx>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tcW w:w="917" w:type="dxa"/>
            <w:tcBorders>
              <w:top w:val="nil"/>
              <w:left w:val="nil"/>
              <w:bottom w:val="nil"/>
              <w:right w:val="nil"/>
            </w:tcBorders>
          </w:tcPr>
          <w:p>
            <w:pPr>
              <w:pStyle w:val="0"/>
              <w:jc w:val="both"/>
            </w:pPr>
            <w:r>
              <w:rPr>
                <w:sz w:val="24"/>
              </w:rPr>
              <w:t xml:space="preserve">в лице</w:t>
            </w:r>
          </w:p>
        </w:tc>
        <w:tc>
          <w:tcPr>
            <w:gridSpan w:val="3"/>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3"/>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0"/>
              <w:jc w:val="both"/>
            </w:pPr>
            <w:r>
              <w:rPr>
                <w:sz w:val="24"/>
              </w:rPr>
              <w:t xml:space="preserve">рассмотрело ходатайство от "__" ________ ____ г. N ___ о признании ранее заключенного договора связанным договором, поданное</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 (заявителя)</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(ИНН, ОГРН)</w:t>
            </w:r>
          </w:p>
        </w:tc>
      </w:tr>
      <w:tr>
        <w:tc>
          <w:tcPr>
            <w:gridSpan w:val="5"/>
            <w:tcW w:w="9071" w:type="dxa"/>
            <w:tcBorders>
              <w:top w:val="nil"/>
              <w:left w:val="nil"/>
              <w:bottom w:val="single" w:sz="4"/>
              <w:right w:val="nil"/>
            </w:tcBorders>
          </w:tcPr>
          <w:p>
            <w:pPr>
              <w:pStyle w:val="0"/>
            </w:pPr>
            <w:r>
              <w:rPr>
                <w:sz w:val="24"/>
              </w:rPr>
            </w:r>
          </w:p>
        </w:tc>
      </w:tr>
      <w:tr>
        <w:tc>
          <w:tcPr>
            <w:gridSpan w:val="5"/>
            <w:tcW w:w="907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tcW w:w="917" w:type="dxa"/>
            <w:tcBorders>
              <w:top w:val="nil"/>
              <w:left w:val="nil"/>
              <w:bottom w:val="nil"/>
              <w:right w:val="nil"/>
            </w:tcBorders>
          </w:tcPr>
          <w:p>
            <w:pPr>
              <w:pStyle w:val="0"/>
              <w:jc w:val="both"/>
            </w:pPr>
            <w:r>
              <w:rPr>
                <w:sz w:val="24"/>
              </w:rPr>
              <w:t xml:space="preserve">в лице</w:t>
            </w:r>
          </w:p>
        </w:tc>
        <w:tc>
          <w:tcPr>
            <w:gridSpan w:val="3"/>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3"/>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5"/>
            <w:tcW w:w="9071" w:type="dxa"/>
            <w:tcBorders>
              <w:top w:val="nil"/>
              <w:left w:val="nil"/>
              <w:bottom w:val="nil"/>
              <w:right w:val="nil"/>
            </w:tcBorders>
          </w:tcPr>
          <w:p>
            <w:pPr>
              <w:pStyle w:val="0"/>
              <w:jc w:val="both"/>
            </w:pPr>
            <w:r>
              <w:rPr>
                <w:sz w:val="24"/>
              </w:rPr>
              <w:t xml:space="preserve">и прилагаемые к нему документы (далее - ходатайство о связанности и прилагаемые к нему документы) на предмет соответствия требованиям, установленным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утвержденными постановлением Правительства Российской Федерации от 13 сентября 2022 г. N 1602 "О соглашениях о защите и поощрении капиталовложений", и требованиям, установленным Федеральным </w:t>
            </w:r>
            <w:hyperlink w:history="0" r:id="rId43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w:t>
            </w:r>
          </w:p>
        </w:tc>
      </w:tr>
      <w:tr>
        <w:tc>
          <w:tcPr>
            <w:gridSpan w:val="2"/>
            <w:tcW w:w="2739" w:type="dxa"/>
            <w:tcBorders>
              <w:top w:val="nil"/>
              <w:left w:val="nil"/>
              <w:bottom w:val="nil"/>
              <w:right w:val="nil"/>
            </w:tcBorders>
          </w:tcPr>
          <w:p>
            <w:pPr>
              <w:pStyle w:val="0"/>
              <w:ind w:firstLine="283"/>
              <w:jc w:val="both"/>
            </w:pPr>
            <w:r>
              <w:rPr>
                <w:sz w:val="24"/>
              </w:rPr>
              <w:t xml:space="preserve">Настоящей справкой</w:t>
            </w:r>
          </w:p>
        </w:tc>
        <w:tc>
          <w:tcPr>
            <w:gridSpan w:val="3"/>
            <w:tcW w:w="6332" w:type="dxa"/>
            <w:tcBorders>
              <w:top w:val="nil"/>
              <w:left w:val="nil"/>
              <w:bottom w:val="single" w:sz="4"/>
              <w:right w:val="nil"/>
            </w:tcBorders>
          </w:tcPr>
          <w:p>
            <w:pPr>
              <w:pStyle w:val="0"/>
            </w:pPr>
            <w:r>
              <w:rPr>
                <w:sz w:val="24"/>
              </w:rPr>
            </w:r>
          </w:p>
        </w:tc>
      </w:tr>
      <w:tr>
        <w:tc>
          <w:tcPr>
            <w:gridSpan w:val="2"/>
            <w:tcW w:w="2739" w:type="dxa"/>
            <w:tcBorders>
              <w:top w:val="nil"/>
              <w:left w:val="nil"/>
              <w:bottom w:val="nil"/>
              <w:right w:val="nil"/>
            </w:tcBorders>
          </w:tcPr>
          <w:p>
            <w:pPr>
              <w:pStyle w:val="0"/>
            </w:pPr>
            <w:r>
              <w:rPr>
                <w:sz w:val="24"/>
              </w:rPr>
            </w:r>
          </w:p>
        </w:tc>
        <w:tc>
          <w:tcPr>
            <w:gridSpan w:val="3"/>
            <w:tcW w:w="6332"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gridSpan w:val="5"/>
            <w:tcW w:w="9071" w:type="dxa"/>
            <w:tcBorders>
              <w:top w:val="nil"/>
              <w:left w:val="nil"/>
              <w:bottom w:val="nil"/>
              <w:right w:val="nil"/>
            </w:tcBorders>
          </w:tcPr>
          <w:p>
            <w:pPr>
              <w:pStyle w:val="0"/>
              <w:jc w:val="both"/>
            </w:pPr>
            <w:r>
              <w:rPr>
                <w:sz w:val="24"/>
              </w:rPr>
              <w:t xml:space="preserve">подтверждает соответствие ходатайства о связанности и прилагаемых к нему документов требованиям указанных Федерального </w:t>
            </w:r>
            <w:hyperlink w:history="0" r:id="rId43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w:t>
            </w:r>
            <w:hyperlink w:history="0" w:anchor="P56" w:tooltip="ПРАВИЛА">
              <w:r>
                <w:rPr>
                  <w:sz w:val="24"/>
                  <w:color w:val="0000ff"/>
                </w:rPr>
                <w:t xml:space="preserve">Правил</w:t>
              </w:r>
            </w:hyperlink>
            <w:r>
              <w:rPr>
                <w:sz w:val="24"/>
              </w:rPr>
              <w:t xml:space="preserve">, а также подтверждает, что договор, в отношении которого поданы ходатайство о связанности и прилагаемые к нему документы, направлен на содействие реализации инвестиционного проекта, в отношении которого заключается (заключено) соглашение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27</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УВЕДОМЛЕНИЕ</w:t>
      </w:r>
    </w:p>
    <w:p>
      <w:pPr>
        <w:pStyle w:val="0"/>
        <w:jc w:val="center"/>
      </w:pPr>
      <w:r>
        <w:rPr>
          <w:sz w:val="24"/>
        </w:rPr>
        <w:t xml:space="preserve">о направлении заявления о заключении соглашения о защите</w:t>
      </w:r>
    </w:p>
    <w:p>
      <w:pPr>
        <w:pStyle w:val="0"/>
        <w:jc w:val="center"/>
      </w:pPr>
      <w:r>
        <w:rPr>
          <w:sz w:val="24"/>
        </w:rPr>
        <w:t xml:space="preserve">и поощрении капиталовложений и прилагаемых к нему документов</w:t>
      </w:r>
    </w:p>
    <w:p>
      <w:pPr>
        <w:pStyle w:val="0"/>
        <w:jc w:val="center"/>
      </w:pPr>
      <w:r>
        <w:rPr>
          <w:sz w:val="24"/>
        </w:rPr>
        <w:t xml:space="preserve">и материалов в уполномоченную организацию</w:t>
      </w:r>
    </w:p>
    <w:p>
      <w:pPr>
        <w:pStyle w:val="0"/>
        <w:jc w:val="both"/>
      </w:pPr>
      <w:r>
        <w:rPr>
          <w:sz w:val="24"/>
        </w:rPr>
      </w:r>
    </w:p>
    <w:p>
      <w:pPr>
        <w:pStyle w:val="0"/>
        <w:ind w:firstLine="540"/>
        <w:jc w:val="both"/>
      </w:pPr>
      <w:r>
        <w:rPr>
          <w:sz w:val="24"/>
        </w:rPr>
        <w:t xml:space="preserve">Утратило силу. - </w:t>
      </w:r>
      <w:hyperlink w:history="0" r:id="rId43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28</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АКТ</w:t>
      </w:r>
    </w:p>
    <w:p>
      <w:pPr>
        <w:pStyle w:val="0"/>
        <w:jc w:val="center"/>
      </w:pPr>
      <w:r>
        <w:rPr>
          <w:sz w:val="24"/>
        </w:rPr>
        <w:t xml:space="preserve">приема-передачи уполномоченным федеральным органом</w:t>
      </w:r>
    </w:p>
    <w:p>
      <w:pPr>
        <w:pStyle w:val="0"/>
        <w:jc w:val="center"/>
      </w:pPr>
      <w:r>
        <w:rPr>
          <w:sz w:val="24"/>
        </w:rPr>
        <w:t xml:space="preserve">исполнительной власти уполномоченной организации</w:t>
      </w:r>
    </w:p>
    <w:p>
      <w:pPr>
        <w:pStyle w:val="0"/>
        <w:jc w:val="center"/>
      </w:pPr>
      <w:r>
        <w:rPr>
          <w:sz w:val="24"/>
        </w:rPr>
        <w:t xml:space="preserve">заявления о заключении соглашения о защите и поощрении</w:t>
      </w:r>
    </w:p>
    <w:p>
      <w:pPr>
        <w:pStyle w:val="0"/>
        <w:jc w:val="center"/>
      </w:pPr>
      <w:r>
        <w:rPr>
          <w:sz w:val="24"/>
        </w:rPr>
        <w:t xml:space="preserve">капиталовложений и прилагаемых к нему документов</w:t>
      </w:r>
    </w:p>
    <w:p>
      <w:pPr>
        <w:pStyle w:val="0"/>
        <w:jc w:val="center"/>
      </w:pPr>
      <w:r>
        <w:rPr>
          <w:sz w:val="24"/>
        </w:rPr>
        <w:t xml:space="preserve">и материалов, поступивших от организации,</w:t>
      </w:r>
    </w:p>
    <w:p>
      <w:pPr>
        <w:pStyle w:val="0"/>
        <w:jc w:val="center"/>
      </w:pPr>
      <w:r>
        <w:rPr>
          <w:sz w:val="24"/>
        </w:rPr>
        <w:t xml:space="preserve">реализующей проект</w:t>
      </w:r>
    </w:p>
    <w:p>
      <w:pPr>
        <w:pStyle w:val="0"/>
        <w:jc w:val="both"/>
      </w:pPr>
      <w:r>
        <w:rPr>
          <w:sz w:val="24"/>
        </w:rPr>
      </w:r>
    </w:p>
    <w:p>
      <w:pPr>
        <w:pStyle w:val="0"/>
        <w:ind w:firstLine="540"/>
        <w:jc w:val="both"/>
      </w:pPr>
      <w:r>
        <w:rPr>
          <w:sz w:val="24"/>
        </w:rPr>
        <w:t xml:space="preserve">Утратил силу. - </w:t>
      </w:r>
      <w:hyperlink w:history="0" r:id="rId43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29</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2"/>
        <w:jc w:val="center"/>
      </w:pPr>
      <w:r>
        <w:rPr>
          <w:sz w:val="24"/>
        </w:rPr>
        <w:t xml:space="preserve">ОСОБЕННОСТИ</w:t>
      </w:r>
    </w:p>
    <w:p>
      <w:pPr>
        <w:pStyle w:val="2"/>
        <w:jc w:val="center"/>
      </w:pPr>
      <w:r>
        <w:rPr>
          <w:sz w:val="24"/>
        </w:rPr>
        <w:t xml:space="preserve">РАССМОТРЕНИЯ ЗАЯВЛЕНИЯ О ЗАКЛЮЧЕНИИ СОГЛАШЕНИЯ О ЗАЩИТЕ</w:t>
      </w:r>
    </w:p>
    <w:p>
      <w:pPr>
        <w:pStyle w:val="2"/>
        <w:jc w:val="center"/>
      </w:pPr>
      <w:r>
        <w:rPr>
          <w:sz w:val="24"/>
        </w:rPr>
        <w:t xml:space="preserve">И ПООЩРЕНИИ КАПИТАЛОВЛОЖЕНИЙ, ДОКУМЕНТОВ (МАТЕРИАЛОВ),</w:t>
      </w:r>
    </w:p>
    <w:p>
      <w:pPr>
        <w:pStyle w:val="2"/>
        <w:jc w:val="center"/>
      </w:pPr>
      <w:r>
        <w:rPr>
          <w:sz w:val="24"/>
        </w:rPr>
        <w:t xml:space="preserve">ПРИЛАГАЕМЫХ К ЗАЯВЛЕНИЮ, ПОДАННОМУ ОРГАНИЗАЦИЕЙ,</w:t>
      </w:r>
    </w:p>
    <w:p>
      <w:pPr>
        <w:pStyle w:val="2"/>
        <w:jc w:val="center"/>
      </w:pPr>
      <w:r>
        <w:rPr>
          <w:sz w:val="24"/>
        </w:rPr>
        <w:t xml:space="preserve">РЕАЛИЗУЮЩЕЙ ПРОЕКТ, ДО 1 АПРЕЛЯ 2021 Г. ВКЛЮЧИТЕЛЬНО</w:t>
      </w:r>
    </w:p>
    <w:p>
      <w:pPr>
        <w:pStyle w:val="0"/>
        <w:jc w:val="both"/>
      </w:pPr>
      <w:r>
        <w:rPr>
          <w:sz w:val="24"/>
        </w:rPr>
      </w:r>
    </w:p>
    <w:p>
      <w:pPr>
        <w:pStyle w:val="0"/>
        <w:ind w:firstLine="540"/>
        <w:jc w:val="both"/>
      </w:pPr>
      <w:r>
        <w:rPr>
          <w:sz w:val="24"/>
        </w:rPr>
        <w:t xml:space="preserve">Утратили силу. - </w:t>
      </w:r>
      <w:hyperlink w:history="0" r:id="rId43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30</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3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913" w:name="P3913"/>
          <w:bookmarkEnd w:id="3913"/>
          <w:p>
            <w:pPr>
              <w:pStyle w:val="0"/>
              <w:jc w:val="center"/>
            </w:pPr>
            <w:r>
              <w:rPr>
                <w:sz w:val="24"/>
              </w:rPr>
              <w:t xml:space="preserve">ЗАЯВЛЕНИЕ</w:t>
            </w:r>
          </w:p>
          <w:p>
            <w:pPr>
              <w:pStyle w:val="0"/>
              <w:jc w:val="center"/>
            </w:pPr>
            <w:r>
              <w:rPr>
                <w:sz w:val="24"/>
              </w:rPr>
              <w:t xml:space="preserve">о заключении дополнительного соглашения к соглашению о защите и поощрении капиталовложений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7"/>
        <w:gridCol w:w="2418"/>
        <w:gridCol w:w="5396"/>
        <w:gridCol w:w="340"/>
      </w:tblGrid>
      <w:tr>
        <w:tblPrEx>
          <w:tblBorders>
            <w:insideH w:val="single" w:sz="4"/>
          </w:tblBorders>
        </w:tblPrEx>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(ИНН, ОГРН)</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tcW w:w="917" w:type="dxa"/>
            <w:tcBorders>
              <w:top w:val="nil"/>
              <w:left w:val="nil"/>
              <w:bottom w:val="nil"/>
              <w:right w:val="nil"/>
            </w:tcBorders>
          </w:tcPr>
          <w:p>
            <w:pPr>
              <w:pStyle w:val="0"/>
              <w:jc w:val="both"/>
            </w:pPr>
            <w:r>
              <w:rPr>
                <w:sz w:val="24"/>
              </w:rPr>
              <w:t xml:space="preserve">в лице</w:t>
            </w:r>
          </w:p>
        </w:tc>
        <w:tc>
          <w:tcPr>
            <w:gridSpan w:val="2"/>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2"/>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2"/>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4"/>
            <w:tcW w:w="9071" w:type="dxa"/>
            <w:tcBorders>
              <w:top w:val="nil"/>
              <w:left w:val="nil"/>
              <w:bottom w:val="nil"/>
              <w:right w:val="nil"/>
            </w:tcBorders>
          </w:tcPr>
          <w:p>
            <w:pPr>
              <w:pStyle w:val="0"/>
              <w:jc w:val="both"/>
            </w:pPr>
            <w:r>
              <w:rPr>
                <w:sz w:val="24"/>
              </w:rPr>
              <w:t xml:space="preserve">в соответствии с </w:t>
            </w:r>
            <w:hyperlink w:history="0" r:id="rId43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4 статьи 7</w:t>
              </w:r>
            </w:hyperlink>
            <w:r>
              <w:rPr>
                <w:sz w:val="24"/>
              </w:rPr>
              <w:t xml:space="preserve">, пункта ___ </w:t>
            </w:r>
            <w:hyperlink w:history="0" r:id="rId43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6</w:t>
              </w:r>
            </w:hyperlink>
            <w:r>
              <w:rPr>
                <w:sz w:val="24"/>
              </w:rPr>
              <w:t xml:space="preserve"> и </w:t>
            </w:r>
            <w:hyperlink w:history="0" r:id="rId43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пункта 1 части 7 статьи 11</w:t>
              </w:r>
            </w:hyperlink>
            <w:r>
              <w:rPr>
                <w:sz w:val="24"/>
              </w:rPr>
              <w:t xml:space="preserve"> Федерального закона "О защите и поощрении капиталовложений в Российской Федерации" просит заключить дополнительное соглашение к соглашению о защите и поощрении капиталовложений от "__" ________ ____ г. N 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984"/>
        <w:gridCol w:w="510"/>
        <w:gridCol w:w="6576"/>
      </w:tblGrid>
      <w:tr>
        <w:tc>
          <w:tcPr>
            <w:tcW w:w="1984" w:type="dxa"/>
            <w:tcBorders>
              <w:top w:val="nil"/>
              <w:left w:val="nil"/>
              <w:bottom w:val="nil"/>
              <w:right w:val="nil"/>
            </w:tcBorders>
          </w:tcPr>
          <w:p>
            <w:pPr>
              <w:pStyle w:val="0"/>
              <w:ind w:firstLine="283"/>
              <w:jc w:val="both"/>
            </w:pPr>
            <w:r>
              <w:rPr>
                <w:sz w:val="24"/>
              </w:rPr>
              <w:t xml:space="preserve">Приложения:</w:t>
            </w:r>
          </w:p>
        </w:tc>
        <w:tc>
          <w:tcPr>
            <w:tcW w:w="510" w:type="dxa"/>
            <w:tcBorders>
              <w:top w:val="nil"/>
              <w:left w:val="nil"/>
              <w:bottom w:val="nil"/>
              <w:right w:val="nil"/>
            </w:tcBorders>
          </w:tcPr>
          <w:p>
            <w:pPr>
              <w:pStyle w:val="0"/>
              <w:jc w:val="center"/>
            </w:pPr>
            <w:r>
              <w:rPr>
                <w:sz w:val="24"/>
              </w:rPr>
              <w:t xml:space="preserve">1.</w:t>
            </w:r>
          </w:p>
        </w:tc>
        <w:tc>
          <w:tcPr>
            <w:tcW w:w="6576" w:type="dxa"/>
            <w:tcBorders>
              <w:top w:val="nil"/>
              <w:left w:val="nil"/>
              <w:bottom w:val="nil"/>
              <w:right w:val="nil"/>
            </w:tcBorders>
          </w:tcPr>
          <w:p>
            <w:pPr>
              <w:pStyle w:val="0"/>
              <w:jc w:val="both"/>
            </w:pPr>
            <w:r>
              <w:rPr>
                <w:sz w:val="24"/>
              </w:rPr>
              <w:t xml:space="preserve">Заверенная копия документа, подтверждающего полномочия лица, подписавшего настоящее заявление, действовать от имени заявителя.</w:t>
            </w:r>
          </w:p>
        </w:tc>
      </w:tr>
      <w:tr>
        <w:tc>
          <w:tcPr>
            <w:tcW w:w="1984" w:type="dxa"/>
            <w:tcBorders>
              <w:top w:val="nil"/>
              <w:left w:val="nil"/>
              <w:bottom w:val="nil"/>
              <w:right w:val="nil"/>
            </w:tcBorders>
          </w:tcPr>
          <w:p>
            <w:pPr>
              <w:pStyle w:val="0"/>
            </w:pPr>
            <w:r>
              <w:rPr>
                <w:sz w:val="24"/>
              </w:rPr>
            </w:r>
          </w:p>
        </w:tc>
        <w:tc>
          <w:tcPr>
            <w:tcW w:w="510" w:type="dxa"/>
            <w:tcBorders>
              <w:top w:val="nil"/>
              <w:left w:val="nil"/>
              <w:bottom w:val="nil"/>
              <w:right w:val="nil"/>
            </w:tcBorders>
          </w:tcPr>
          <w:p>
            <w:pPr>
              <w:pStyle w:val="0"/>
              <w:jc w:val="center"/>
            </w:pPr>
            <w:r>
              <w:rPr>
                <w:sz w:val="24"/>
              </w:rPr>
              <w:t xml:space="preserve">2.</w:t>
            </w:r>
          </w:p>
        </w:tc>
        <w:tc>
          <w:tcPr>
            <w:tcW w:w="6576" w:type="dxa"/>
            <w:tcBorders>
              <w:top w:val="nil"/>
              <w:left w:val="nil"/>
              <w:bottom w:val="nil"/>
              <w:right w:val="nil"/>
            </w:tcBorders>
          </w:tcPr>
          <w:p>
            <w:pPr>
              <w:pStyle w:val="0"/>
              <w:jc w:val="both"/>
            </w:pPr>
            <w:r>
              <w:rPr>
                <w:sz w:val="24"/>
              </w:rPr>
              <w:t xml:space="preserve">Проект дополнительного соглашения.</w:t>
            </w:r>
          </w:p>
        </w:tc>
      </w:tr>
      <w:tr>
        <w:tc>
          <w:tcPr>
            <w:tcW w:w="1984" w:type="dxa"/>
            <w:tcBorders>
              <w:top w:val="nil"/>
              <w:left w:val="nil"/>
              <w:bottom w:val="nil"/>
              <w:right w:val="nil"/>
            </w:tcBorders>
          </w:tcPr>
          <w:p>
            <w:pPr>
              <w:pStyle w:val="0"/>
            </w:pPr>
            <w:r>
              <w:rPr>
                <w:sz w:val="24"/>
              </w:rPr>
            </w:r>
          </w:p>
        </w:tc>
        <w:tc>
          <w:tcPr>
            <w:tcW w:w="510" w:type="dxa"/>
            <w:tcBorders>
              <w:top w:val="nil"/>
              <w:left w:val="nil"/>
              <w:bottom w:val="nil"/>
              <w:right w:val="nil"/>
            </w:tcBorders>
          </w:tcPr>
          <w:p>
            <w:pPr>
              <w:pStyle w:val="0"/>
              <w:jc w:val="center"/>
            </w:pPr>
            <w:r>
              <w:rPr>
                <w:sz w:val="24"/>
              </w:rPr>
              <w:t xml:space="preserve">3.</w:t>
            </w:r>
          </w:p>
        </w:tc>
        <w:tc>
          <w:tcPr>
            <w:tcW w:w="6576" w:type="dxa"/>
            <w:tcBorders>
              <w:top w:val="nil"/>
              <w:left w:val="nil"/>
              <w:bottom w:val="nil"/>
              <w:right w:val="nil"/>
            </w:tcBorders>
          </w:tcPr>
          <w:p>
            <w:pPr>
              <w:pStyle w:val="0"/>
              <w:jc w:val="both"/>
            </w:pPr>
            <w:r>
              <w:rPr>
                <w:sz w:val="24"/>
              </w:rPr>
              <w:t xml:space="preserve">Документы, предусмотренные </w:t>
            </w:r>
            <w:hyperlink w:history="0" r:id="rId43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7 статьи 11</w:t>
              </w:r>
            </w:hyperlink>
            <w:r>
              <w:rPr>
                <w:sz w:val="24"/>
              </w:rPr>
              <w:t xml:space="preserve"> Федерального закона "О защите и поощрении капиталовложений в Российской Федерации" и соответствующими положениями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(в соответствии с применимым случаем).</w:t>
            </w:r>
          </w:p>
        </w:tc>
      </w:tr>
      <w:tr>
        <w:tc>
          <w:tcPr>
            <w:tcW w:w="1984" w:type="dxa"/>
            <w:tcBorders>
              <w:top w:val="nil"/>
              <w:left w:val="nil"/>
              <w:bottom w:val="nil"/>
              <w:right w:val="nil"/>
            </w:tcBorders>
          </w:tcPr>
          <w:p>
            <w:pPr>
              <w:pStyle w:val="0"/>
            </w:pPr>
            <w:r>
              <w:rPr>
                <w:sz w:val="24"/>
              </w:rPr>
            </w:r>
          </w:p>
        </w:tc>
        <w:tc>
          <w:tcPr>
            <w:tcW w:w="510" w:type="dxa"/>
            <w:tcBorders>
              <w:top w:val="nil"/>
              <w:left w:val="nil"/>
              <w:bottom w:val="nil"/>
              <w:right w:val="nil"/>
            </w:tcBorders>
          </w:tcPr>
          <w:p>
            <w:pPr>
              <w:pStyle w:val="0"/>
              <w:jc w:val="center"/>
            </w:pPr>
            <w:r>
              <w:rPr>
                <w:sz w:val="24"/>
              </w:rPr>
              <w:t xml:space="preserve">4.</w:t>
            </w:r>
          </w:p>
        </w:tc>
        <w:tc>
          <w:tcPr>
            <w:tcW w:w="6576" w:type="dxa"/>
            <w:tcBorders>
              <w:top w:val="nil"/>
              <w:left w:val="nil"/>
              <w:bottom w:val="nil"/>
              <w:right w:val="nil"/>
            </w:tcBorders>
          </w:tcPr>
          <w:p>
            <w:pPr>
              <w:pStyle w:val="0"/>
              <w:jc w:val="both"/>
            </w:pPr>
            <w:r>
              <w:rPr>
                <w:sz w:val="24"/>
              </w:rPr>
              <w:t xml:space="preserve">Иные документы по усмотрению заявителя (организации, реализующей проект).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ЗАЯВЛЕНИЕ</w:t>
      </w:r>
    </w:p>
    <w:p>
      <w:pPr>
        <w:pStyle w:val="0"/>
        <w:jc w:val="center"/>
      </w:pPr>
      <w:r>
        <w:rPr>
          <w:sz w:val="24"/>
        </w:rPr>
        <w:t xml:space="preserve">о включении дополнительного соглашения к соглашению о защите и поощрении</w:t>
      </w:r>
    </w:p>
    <w:p>
      <w:pPr>
        <w:pStyle w:val="0"/>
        <w:jc w:val="center"/>
      </w:pPr>
      <w:r>
        <w:rPr>
          <w:sz w:val="24"/>
        </w:rPr>
        <w:t xml:space="preserve">капиталовложений в реестр соглашений о защите и поощрении капиталовложений</w:t>
      </w:r>
    </w:p>
    <w:p>
      <w:pPr>
        <w:pStyle w:val="0"/>
        <w:jc w:val="both"/>
      </w:pPr>
      <w:r>
        <w:rPr>
          <w:sz w:val="24"/>
        </w:rPr>
      </w:r>
    </w:p>
    <w:p>
      <w:pPr>
        <w:pStyle w:val="0"/>
        <w:ind w:firstLine="540"/>
        <w:jc w:val="both"/>
      </w:pPr>
      <w:r>
        <w:rPr>
          <w:sz w:val="24"/>
        </w:rPr>
        <w:t xml:space="preserve">Утратило силу. - </w:t>
      </w:r>
      <w:hyperlink w:history="0" r:id="rId44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4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000" w:name="P4000"/>
          <w:bookmarkEnd w:id="4000"/>
          <w:p>
            <w:pPr>
              <w:pStyle w:val="0"/>
              <w:jc w:val="center"/>
            </w:pPr>
            <w:r>
              <w:rPr>
                <w:sz w:val="24"/>
              </w:rPr>
              <w:t xml:space="preserve">УВЕДОМЛЕНИЕ</w:t>
            </w:r>
          </w:p>
          <w:p>
            <w:pPr>
              <w:pStyle w:val="0"/>
              <w:jc w:val="center"/>
            </w:pPr>
            <w:r>
              <w:rPr>
                <w:sz w:val="24"/>
              </w:rPr>
              <w:t xml:space="preserve">об изменении реквизитов сторон</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7"/>
        <w:gridCol w:w="2418"/>
        <w:gridCol w:w="5396"/>
        <w:gridCol w:w="340"/>
      </w:tblGrid>
      <w:tr>
        <w:tblPrEx>
          <w:tblBorders>
            <w:insideH w:val="single" w:sz="4"/>
          </w:tblBorders>
        </w:tblPrEx>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(полное наименование стороны соглашения о защите и поощрении капиталовложений)</w:t>
            </w:r>
          </w:p>
        </w:tc>
      </w:tr>
      <w:tr>
        <w:tc>
          <w:tcPr>
            <w:tcW w:w="917" w:type="dxa"/>
            <w:tcBorders>
              <w:top w:val="nil"/>
              <w:left w:val="nil"/>
              <w:bottom w:val="nil"/>
              <w:right w:val="nil"/>
            </w:tcBorders>
          </w:tcPr>
          <w:p>
            <w:pPr>
              <w:pStyle w:val="0"/>
              <w:jc w:val="both"/>
            </w:pPr>
            <w:r>
              <w:rPr>
                <w:sz w:val="24"/>
              </w:rPr>
              <w:t xml:space="preserve">в лице</w:t>
            </w:r>
          </w:p>
        </w:tc>
        <w:tc>
          <w:tcPr>
            <w:gridSpan w:val="2"/>
            <w:tcW w:w="7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917" w:type="dxa"/>
            <w:tcBorders>
              <w:top w:val="nil"/>
              <w:left w:val="nil"/>
              <w:bottom w:val="nil"/>
              <w:right w:val="nil"/>
            </w:tcBorders>
          </w:tcPr>
          <w:p>
            <w:pPr>
              <w:pStyle w:val="0"/>
            </w:pPr>
            <w:r>
              <w:rPr>
                <w:sz w:val="24"/>
              </w:rPr>
            </w:r>
          </w:p>
        </w:tc>
        <w:tc>
          <w:tcPr>
            <w:gridSpan w:val="2"/>
            <w:tcW w:w="7814" w:type="dxa"/>
            <w:tcBorders>
              <w:top w:val="single" w:sz="4"/>
              <w:left w:val="nil"/>
              <w:bottom w:val="nil"/>
              <w:right w:val="nil"/>
            </w:tcBorders>
          </w:tcPr>
          <w:p>
            <w:pPr>
              <w:pStyle w:val="0"/>
              <w:jc w:val="center"/>
            </w:pPr>
            <w:r>
              <w:rPr>
                <w:sz w:val="24"/>
              </w:rPr>
              <w:t xml:space="preserve">(должность, фамилия, имя, отчество (при наличии) стороны соглашения о защите и поощрении капиталовложений)</w:t>
            </w:r>
          </w:p>
        </w:tc>
        <w:tc>
          <w:tcPr>
            <w:tcW w:w="340" w:type="dxa"/>
            <w:tcBorders>
              <w:top w:val="nil"/>
              <w:left w:val="nil"/>
              <w:bottom w:val="nil"/>
              <w:right w:val="nil"/>
            </w:tcBorders>
          </w:tcPr>
          <w:p>
            <w:pPr>
              <w:pStyle w:val="0"/>
            </w:pPr>
            <w:r>
              <w:rPr>
                <w:sz w:val="24"/>
              </w:rPr>
            </w:r>
          </w:p>
        </w:tc>
      </w:tr>
      <w:tr>
        <w:tc>
          <w:tcPr>
            <w:gridSpan w:val="2"/>
            <w:tcW w:w="3335" w:type="dxa"/>
            <w:tcBorders>
              <w:top w:val="nil"/>
              <w:left w:val="nil"/>
              <w:bottom w:val="nil"/>
              <w:right w:val="nil"/>
            </w:tcBorders>
          </w:tcPr>
          <w:p>
            <w:pPr>
              <w:pStyle w:val="0"/>
              <w:jc w:val="both"/>
            </w:pPr>
            <w:r>
              <w:rPr>
                <w:sz w:val="24"/>
              </w:rPr>
              <w:t xml:space="preserve">действующ___ на основании</w:t>
            </w:r>
          </w:p>
        </w:tc>
        <w:tc>
          <w:tcPr>
            <w:tcW w:w="539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3335" w:type="dxa"/>
            <w:tcBorders>
              <w:top w:val="nil"/>
              <w:left w:val="nil"/>
              <w:bottom w:val="nil"/>
              <w:right w:val="nil"/>
            </w:tcBorders>
          </w:tcPr>
          <w:p>
            <w:pPr>
              <w:pStyle w:val="0"/>
            </w:pPr>
            <w:r>
              <w:rPr>
                <w:sz w:val="24"/>
              </w:rPr>
            </w:r>
          </w:p>
        </w:tc>
        <w:tc>
          <w:tcPr>
            <w:tcW w:w="5396"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gridSpan w:val="4"/>
            <w:tcW w:w="9071" w:type="dxa"/>
            <w:tcBorders>
              <w:top w:val="nil"/>
              <w:left w:val="nil"/>
              <w:bottom w:val="nil"/>
              <w:right w:val="nil"/>
            </w:tcBorders>
          </w:tcPr>
          <w:p>
            <w:pPr>
              <w:pStyle w:val="1"/>
              <w:jc w:val="both"/>
            </w:pPr>
            <w:r>
              <w:rPr>
                <w:sz w:val="20"/>
              </w:rPr>
              <w:t xml:space="preserve">в соответствии с пунктом ___ </w:t>
            </w:r>
            <w:hyperlink w:history="0" w:anchor="P56" w:tooltip="ПРАВИЛА">
              <w:r>
                <w:rPr>
                  <w:sz w:val="20"/>
                  <w:color w:val="0000ff"/>
                </w:rPr>
                <w:t xml:space="preserve">Правил</w:t>
              </w:r>
            </w:hyperlink>
            <w:r>
              <w:rPr>
                <w:sz w:val="20"/>
              </w:rPr>
              <w:t xml:space="preserve"> заключения соглашений о защите</w:t>
            </w:r>
          </w:p>
          <w:p>
            <w:pPr>
              <w:pStyle w:val="1"/>
              <w:jc w:val="both"/>
            </w:pPr>
            <w:r>
              <w:rPr>
                <w:sz w:val="20"/>
              </w:rPr>
              <w:t xml:space="preserve">и  поощрении  капиталовложений,  изменения  и прекращения действия</w:t>
            </w:r>
          </w:p>
          <w:p>
            <w:pPr>
              <w:pStyle w:val="1"/>
              <w:jc w:val="both"/>
            </w:pPr>
            <w:r>
              <w:rPr>
                <w:sz w:val="20"/>
              </w:rPr>
              <w:t xml:space="preserve">таких  соглашений,   утвержденных   постановлением   Правительства</w:t>
            </w:r>
          </w:p>
          <w:p>
            <w:pPr>
              <w:pStyle w:val="1"/>
              <w:jc w:val="both"/>
            </w:pPr>
            <w:r>
              <w:rPr>
                <w:sz w:val="20"/>
              </w:rPr>
              <w:t xml:space="preserve">Российской Федерации  от 13 сентября 2022 г. N 1602 "О соглашениях</w:t>
            </w:r>
          </w:p>
          <w:p>
            <w:pPr>
              <w:pStyle w:val="1"/>
              <w:jc w:val="both"/>
            </w:pPr>
            <w:r>
              <w:rPr>
                <w:sz w:val="20"/>
              </w:rPr>
              <w:t xml:space="preserve">о защите и  поощрении  капиталовложений",  сообщает  об  изменении</w:t>
            </w:r>
          </w:p>
          <w:p>
            <w:pPr>
              <w:pStyle w:val="1"/>
              <w:jc w:val="both"/>
            </w:pPr>
            <w:r>
              <w:rPr>
                <w:sz w:val="20"/>
              </w:rPr>
              <w:t xml:space="preserve">своих   реквизитов   (в  том  числе  наименования)  и   направляет</w:t>
            </w:r>
          </w:p>
          <w:p>
            <w:pPr>
              <w:pStyle w:val="1"/>
              <w:jc w:val="both"/>
            </w:pPr>
            <w:r>
              <w:rPr>
                <w:sz w:val="20"/>
              </w:rPr>
              <w:t xml:space="preserve">актуальную информацию о них: "__________________________________".</w:t>
            </w:r>
          </w:p>
          <w:p>
            <w:pPr>
              <w:pStyle w:val="1"/>
              <w:jc w:val="both"/>
            </w:pPr>
            <w:r>
              <w:rPr>
                <w:sz w:val="20"/>
              </w:rPr>
              <w:t xml:space="preserve">                                  (реквизиты соответствующей</w:t>
            </w:r>
          </w:p>
          <w:p>
            <w:pPr>
              <w:pStyle w:val="1"/>
              <w:jc w:val="both"/>
            </w:pPr>
            <w:r>
              <w:rPr>
                <w:sz w:val="20"/>
              </w:rPr>
              <w:t xml:space="preserve">                                  стороны в новой редакции)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4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4063" w:name="P4063"/>
    <w:bookmarkEnd w:id="4063"/>
    <w:p>
      <w:pPr>
        <w:pStyle w:val="1"/>
        <w:jc w:val="both"/>
      </w:pPr>
      <w:r>
        <w:rPr>
          <w:sz w:val="20"/>
        </w:rPr>
        <w:t xml:space="preserve">                 ДОПОЛНИТЕЛЬНОЕ СОГЛАШЕНИЕ N _____________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 ____ г. N __________</w:t>
      </w:r>
    </w:p>
    <w:p>
      <w:pPr>
        <w:pStyle w:val="0"/>
        <w:jc w:val="both"/>
      </w:pPr>
      <w:r>
        <w:rPr>
          <w:sz w:val="24"/>
        </w:rPr>
      </w:r>
    </w:p>
    <w:tbl>
      <w:tblPr>
        <w:tblInd w:w="0" w:type="dxa"/>
        <w:tblLayout w:type="fixed"/>
        <w:tblCellMar>
          <w:top w:w="102" w:type="dxa"/>
          <w:left w:w="62" w:type="dxa"/>
          <w:bottom w:w="102" w:type="dxa"/>
          <w:right w:w="62" w:type="dxa"/>
        </w:tblCellMar>
      </w:tblPr>
      <w:tblGrid>
        <w:gridCol w:w="340"/>
        <w:gridCol w:w="4479"/>
        <w:gridCol w:w="624"/>
        <w:gridCol w:w="340"/>
        <w:gridCol w:w="445"/>
        <w:gridCol w:w="340"/>
        <w:gridCol w:w="2494"/>
      </w:tblGrid>
      <w:tr>
        <w:tc>
          <w:tcPr>
            <w:tcW w:w="340" w:type="dxa"/>
            <w:tcBorders>
              <w:top w:val="nil"/>
              <w:left w:val="nil"/>
              <w:bottom w:val="nil"/>
              <w:right w:val="nil"/>
            </w:tcBorders>
          </w:tcPr>
          <w:p>
            <w:pPr>
              <w:pStyle w:val="0"/>
            </w:pPr>
            <w:r>
              <w:rPr>
                <w:sz w:val="24"/>
              </w:rPr>
            </w:r>
          </w:p>
        </w:tc>
        <w:tc>
          <w:tcPr>
            <w:tcW w:w="4479" w:type="dxa"/>
            <w:tcBorders>
              <w:top w:val="nil"/>
              <w:left w:val="nil"/>
              <w:bottom w:val="single" w:sz="4"/>
              <w:right w:val="nil"/>
            </w:tcBorders>
          </w:tcPr>
          <w:p>
            <w:pPr>
              <w:pStyle w:val="0"/>
            </w:pPr>
            <w:r>
              <w:rPr>
                <w:sz w:val="24"/>
              </w:rPr>
            </w:r>
          </w:p>
        </w:tc>
        <w:tc>
          <w:tcPr>
            <w:tcW w:w="6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62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подписания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w:t>
      </w:r>
      <w:hyperlink w:history="0" w:anchor="P4230" w:tooltip="&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действующ___ от имени </w:t>
      </w:r>
      <w:hyperlink w:history="0" w:anchor="P4231" w:tooltip="&lt;2&gt; Включа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
        <w:r>
          <w:rPr>
            <w:sz w:val="20"/>
            <w:color w:val="0000ff"/>
          </w:rPr>
          <w:t xml:space="preserve">&lt;2&gt;</w:t>
        </w:r>
      </w:hyperlink>
      <w:r>
        <w:rPr>
          <w:sz w:val="20"/>
        </w:rPr>
        <w:t xml:space="preserve"> 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 в</w:t>
      </w:r>
    </w:p>
    <w:p>
      <w:pPr>
        <w:pStyle w:val="1"/>
        <w:jc w:val="both"/>
      </w:pPr>
      <w:r>
        <w:rPr>
          <w:sz w:val="20"/>
        </w:rPr>
        <w:t xml:space="preserve">соответствии с пунктом (пунктами) _____ части ____ статьи ____ Федерального</w:t>
      </w:r>
    </w:p>
    <w:p>
      <w:pPr>
        <w:pStyle w:val="1"/>
        <w:jc w:val="both"/>
      </w:pPr>
      <w:hyperlink w:history="0" r:id="rId44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закона</w:t>
        </w:r>
      </w:hyperlink>
      <w:r>
        <w:rPr>
          <w:sz w:val="20"/>
        </w:rPr>
        <w:t xml:space="preserve">  "О  защите  и  поощрении  капиталовложений  в Российской Федерации"</w:t>
      </w:r>
    </w:p>
    <w:p>
      <w:pPr>
        <w:pStyle w:val="1"/>
        <w:jc w:val="both"/>
      </w:pPr>
      <w:r>
        <w:rPr>
          <w:sz w:val="20"/>
        </w:rPr>
        <w:t xml:space="preserve">(далее   -   Федеральный   закон)  заключили  дополнительное  соглашение  к</w:t>
      </w:r>
    </w:p>
    <w:p>
      <w:pPr>
        <w:pStyle w:val="1"/>
        <w:jc w:val="both"/>
      </w:pPr>
      <w:r>
        <w:rPr>
          <w:sz w:val="20"/>
        </w:rPr>
        <w:t xml:space="preserve">соглашению о защите и поощрении капиталовложений (далее - соглашение):</w:t>
      </w:r>
    </w:p>
    <w:p>
      <w:pPr>
        <w:pStyle w:val="1"/>
        <w:jc w:val="both"/>
      </w:pPr>
      <w:r>
        <w:rPr>
          <w:sz w:val="20"/>
        </w:rPr>
        <w:t xml:space="preserve">    1. Внести в соглашение следующие изменения: ___________________________</w:t>
      </w:r>
    </w:p>
    <w:p>
      <w:pPr>
        <w:pStyle w:val="1"/>
        <w:jc w:val="both"/>
      </w:pPr>
      <w:r>
        <w:rPr>
          <w:sz w:val="20"/>
        </w:rPr>
        <w:t xml:space="preserve">______________________________________________________________________ </w:t>
      </w:r>
      <w:hyperlink w:history="0" w:anchor="P4232" w:tooltip="&lt;3&gt; При этом не допускается изменение (включение) условий соглашения, не подлежащих заполнению согласно типовой форме соглашения, приведенной в приложении N 2 к Правилам заключения соглашений о защите и поощрении капиталовложений, изменения и прекращения действия таких соглашений, утвержденным постановлением Правительства Российской Федерации от 13 сентября 2022 г. N 1602 &quot;О соглашениях о защите и поощрении капиталовложений&quot;, а также условий, не связанных с применимым основанием для изменения соглашения.">
        <w:r>
          <w:rPr>
            <w:sz w:val="20"/>
            <w:color w:val="0000ff"/>
          </w:rPr>
          <w:t xml:space="preserve">&lt;3&gt;</w:t>
        </w:r>
      </w:hyperlink>
      <w:r>
        <w:rPr>
          <w:sz w:val="20"/>
        </w:rPr>
        <w:t xml:space="preserve">.</w:t>
      </w:r>
    </w:p>
    <w:p>
      <w:pPr>
        <w:pStyle w:val="1"/>
        <w:jc w:val="both"/>
      </w:pPr>
      <w:r>
        <w:rPr>
          <w:sz w:val="20"/>
        </w:rPr>
        <w:t xml:space="preserve">    2. Изменение условий соглашения не допускается, за исключением случаев,</w:t>
      </w:r>
    </w:p>
    <w:p>
      <w:pPr>
        <w:pStyle w:val="1"/>
        <w:jc w:val="both"/>
      </w:pPr>
      <w:r>
        <w:rPr>
          <w:sz w:val="20"/>
        </w:rPr>
        <w:t xml:space="preserve">предусмотренных </w:t>
      </w:r>
      <w:hyperlink w:history="0" r:id="rId44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частью 6 статьи 11</w:t>
        </w:r>
      </w:hyperlink>
      <w:r>
        <w:rPr>
          <w:sz w:val="20"/>
        </w:rPr>
        <w:t xml:space="preserve"> Федерального закона. Условия соглашения,</w:t>
      </w:r>
    </w:p>
    <w:p>
      <w:pPr>
        <w:pStyle w:val="1"/>
        <w:jc w:val="both"/>
      </w:pPr>
      <w:r>
        <w:rPr>
          <w:sz w:val="20"/>
        </w:rPr>
        <w:t xml:space="preserve">предусматривающие  иные  случаи,  при которых допускается изменение условий</w:t>
      </w:r>
    </w:p>
    <w:p>
      <w:pPr>
        <w:pStyle w:val="1"/>
        <w:jc w:val="both"/>
      </w:pPr>
      <w:r>
        <w:rPr>
          <w:sz w:val="20"/>
        </w:rPr>
        <w:t xml:space="preserve">соглашения, признаются недействительными и не подлежат применению </w:t>
      </w:r>
      <w:hyperlink w:history="0" w:anchor="P4233" w:tooltip="&lt;4&gt; Включается в случае заключения настоящего дополнительного соглашения к соглашению, заключенному до 1 апреля 2021 г. включительно.">
        <w:r>
          <w:rPr>
            <w:sz w:val="20"/>
            <w:color w:val="0000ff"/>
          </w:rPr>
          <w:t xml:space="preserve">&lt;4&gt;</w:t>
        </w:r>
      </w:hyperlink>
      <w:r>
        <w:rPr>
          <w:sz w:val="20"/>
        </w:rPr>
        <w:t xml:space="preserve">.</w:t>
      </w:r>
    </w:p>
    <w:p>
      <w:pPr>
        <w:pStyle w:val="1"/>
        <w:jc w:val="both"/>
      </w:pPr>
      <w:r>
        <w:rPr>
          <w:sz w:val="20"/>
        </w:rPr>
        <w:t xml:space="preserve">    3.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в   реестр   соглашений)  Федеральным</w:t>
      </w:r>
    </w:p>
    <w:p>
      <w:pPr>
        <w:pStyle w:val="1"/>
        <w:jc w:val="both"/>
      </w:pPr>
      <w:r>
        <w:rPr>
          <w:sz w:val="20"/>
        </w:rPr>
        <w:t xml:space="preserve">казначейством в установленном 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муниципального образования </w:t>
            </w:r>
            <w:hyperlink w:history="0" w:anchor="P4231" w:tooltip="&lt;2&gt; Включа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
              <w:r>
                <w:rPr>
                  <w:sz w:val="24"/>
                  <w:color w:val="0000ff"/>
                </w:rPr>
                <w:t xml:space="preserve">&lt;2&gt;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429"/>
        <w:gridCol w:w="340"/>
        <w:gridCol w:w="3515"/>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42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515"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4230" w:name="P4230"/>
    <w:bookmarkEnd w:id="4230"/>
    <w:p>
      <w:pPr>
        <w:pStyle w:val="0"/>
        <w:spacing w:before="240" w:lineRule="auto"/>
        <w:ind w:firstLine="540"/>
        <w:jc w:val="both"/>
      </w:pPr>
      <w:r>
        <w:rPr>
          <w:sz w:val="24"/>
        </w:rPr>
        <w:t xml:space="preserve">&lt;1&gt;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w:t>
      </w:r>
    </w:p>
    <w:bookmarkStart w:id="4231" w:name="P4231"/>
    <w:bookmarkEnd w:id="4231"/>
    <w:p>
      <w:pPr>
        <w:pStyle w:val="0"/>
        <w:spacing w:before="240" w:lineRule="auto"/>
        <w:ind w:firstLine="540"/>
        <w:jc w:val="both"/>
      </w:pPr>
      <w:r>
        <w:rPr>
          <w:sz w:val="24"/>
        </w:rPr>
        <w:t xml:space="preserve">&lt;2&gt; Включается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w:t>
      </w:r>
    </w:p>
    <w:bookmarkStart w:id="4232" w:name="P4232"/>
    <w:bookmarkEnd w:id="4232"/>
    <w:p>
      <w:pPr>
        <w:pStyle w:val="0"/>
        <w:spacing w:before="240" w:lineRule="auto"/>
        <w:ind w:firstLine="540"/>
        <w:jc w:val="both"/>
      </w:pPr>
      <w:r>
        <w:rPr>
          <w:sz w:val="24"/>
        </w:rPr>
        <w:t xml:space="preserve">&lt;3&gt; При этом не допускается изменение (включение) условий соглашения, не подлежащих заполнению согласно типовой форме соглашения, приведенной в </w:t>
      </w:r>
      <w:hyperlink w:history="0" w:anchor="P693" w:tooltip="                                СОГЛАШЕНИЕ">
        <w:r>
          <w:rPr>
            <w:sz w:val="24"/>
            <w:color w:val="0000ff"/>
          </w:rPr>
          <w:t xml:space="preserve">приложении N 2</w:t>
        </w:r>
      </w:hyperlink>
      <w:r>
        <w:rPr>
          <w:sz w:val="24"/>
        </w:rPr>
        <w:t xml:space="preserve"> к Правилам заключения соглашений о защите и поощрении капиталовложений, изменения и прекращения действия таких соглашений, утвержденным постановлением Правительства Российской Федерации от 13 сентября 2022 г. N 1602 "О соглашениях о защите и поощрении капиталовложений", а также условий, не связанных с применимым основанием для изменения соглашения.</w:t>
      </w:r>
    </w:p>
    <w:bookmarkStart w:id="4233" w:name="P4233"/>
    <w:bookmarkEnd w:id="4233"/>
    <w:p>
      <w:pPr>
        <w:pStyle w:val="0"/>
        <w:spacing w:before="240" w:lineRule="auto"/>
        <w:ind w:firstLine="540"/>
        <w:jc w:val="both"/>
      </w:pPr>
      <w:r>
        <w:rPr>
          <w:sz w:val="24"/>
        </w:rPr>
        <w:t xml:space="preserve">&lt;4&gt; Включается в случае заключения настоящего дополнительного соглашения к соглашению, заключенному до 1 апреля 2021 г. включительно.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4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4250" w:name="P4250"/>
    <w:bookmarkEnd w:id="4250"/>
    <w:p>
      <w:pPr>
        <w:pStyle w:val="1"/>
        <w:jc w:val="both"/>
      </w:pPr>
      <w:r>
        <w:rPr>
          <w:sz w:val="20"/>
        </w:rPr>
        <w:t xml:space="preserve">                  ДОПОЛНИТЕЛЬНОЕ СОГЛАШЕНИЕ N ___________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 ____ г. N __________ о присоединении</w:t>
      </w:r>
    </w:p>
    <w:p>
      <w:pPr>
        <w:pStyle w:val="1"/>
        <w:jc w:val="both"/>
      </w:pPr>
      <w:r>
        <w:rPr>
          <w:sz w:val="20"/>
        </w:rPr>
        <w:t xml:space="preserve">             муниципального образования к соглашению о защите</w:t>
      </w:r>
    </w:p>
    <w:p>
      <w:pPr>
        <w:pStyle w:val="1"/>
        <w:jc w:val="both"/>
      </w:pPr>
      <w:r>
        <w:rPr>
          <w:sz w:val="20"/>
        </w:rPr>
        <w:t xml:space="preserve">                       и поощрении капиталовложений</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964"/>
        <w:gridCol w:w="340"/>
        <w:gridCol w:w="445"/>
        <w:gridCol w:w="340"/>
        <w:gridCol w:w="2494"/>
      </w:tblGrid>
      <w:tr>
        <w:tc>
          <w:tcPr>
            <w:tcW w:w="4479" w:type="dxa"/>
            <w:tcBorders>
              <w:top w:val="nil"/>
              <w:left w:val="nil"/>
              <w:bottom w:val="single" w:sz="4"/>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96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подписания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 ___________________________,</w:t>
      </w:r>
    </w:p>
    <w:p>
      <w:pPr>
        <w:pStyle w:val="1"/>
        <w:jc w:val="both"/>
      </w:pPr>
      <w:r>
        <w:rPr>
          <w:sz w:val="20"/>
        </w:rPr>
        <w:t xml:space="preserve">                                                  (уполномоченный орган</w:t>
      </w:r>
    </w:p>
    <w:p>
      <w:pPr>
        <w:pStyle w:val="1"/>
        <w:jc w:val="both"/>
      </w:pPr>
      <w:r>
        <w:rPr>
          <w:sz w:val="20"/>
        </w:rPr>
        <w:t xml:space="preserve">                                                   субъекта Российской</w:t>
      </w:r>
    </w:p>
    <w:p>
      <w:pPr>
        <w:pStyle w:val="1"/>
        <w:jc w:val="both"/>
      </w:pPr>
      <w:r>
        <w:rPr>
          <w:sz w:val="20"/>
        </w:rPr>
        <w:t xml:space="preserve">                                                        Федерации)</w:t>
      </w:r>
    </w:p>
    <w:p>
      <w:pPr>
        <w:pStyle w:val="1"/>
        <w:jc w:val="both"/>
      </w:pPr>
      <w:r>
        <w:rPr>
          <w:sz w:val="20"/>
        </w:rPr>
        <w:t xml:space="preserve">действующ___ от имени </w:t>
      </w:r>
      <w:hyperlink w:history="0" w:anchor="P4450" w:tooltip="&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и лицами всех субъектов Российской Федерации, являющихся сторонами соглашения.">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действующ___ от имени ____________________________________________________,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 в</w:t>
      </w:r>
    </w:p>
    <w:p>
      <w:pPr>
        <w:pStyle w:val="1"/>
        <w:jc w:val="both"/>
      </w:pPr>
      <w:r>
        <w:rPr>
          <w:sz w:val="20"/>
        </w:rPr>
        <w:t xml:space="preserve">соответствии  с </w:t>
      </w:r>
      <w:hyperlink w:history="0" r:id="rId44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пунктом 3 части 6 статьи 11</w:t>
        </w:r>
      </w:hyperlink>
      <w:r>
        <w:rPr>
          <w:sz w:val="20"/>
        </w:rPr>
        <w:t xml:space="preserve"> Федерального закона "О защите и</w:t>
      </w:r>
    </w:p>
    <w:p>
      <w:pPr>
        <w:pStyle w:val="1"/>
        <w:jc w:val="both"/>
      </w:pPr>
      <w:r>
        <w:rPr>
          <w:sz w:val="20"/>
        </w:rPr>
        <w:t xml:space="preserve">поощрении  капиталовложений  в  Российской  Федерации" (далее - Федеральный</w:t>
      </w:r>
    </w:p>
    <w:p>
      <w:pPr>
        <w:pStyle w:val="1"/>
        <w:jc w:val="both"/>
      </w:pPr>
      <w:r>
        <w:rPr>
          <w:sz w:val="20"/>
        </w:rPr>
        <w:t xml:space="preserve">закон) заключили настоящее дополнительное соглашение о нижеследующем:</w:t>
      </w:r>
    </w:p>
    <w:p>
      <w:pPr>
        <w:pStyle w:val="1"/>
        <w:jc w:val="both"/>
      </w:pPr>
      <w:r>
        <w:rPr>
          <w:sz w:val="20"/>
        </w:rPr>
        <w:t xml:space="preserve">    1. Включить  в  соглашение  о  защите  и   поощрении   капиталовложений</w:t>
      </w:r>
    </w:p>
    <w:p>
      <w:pPr>
        <w:pStyle w:val="1"/>
        <w:jc w:val="both"/>
      </w:pPr>
      <w:r>
        <w:rPr>
          <w:sz w:val="20"/>
        </w:rPr>
        <w:t xml:space="preserve">от "__" _____________ ____ г. N ________ (далее  -  соглашение)  условие  о</w:t>
      </w:r>
    </w:p>
    <w:p>
      <w:pPr>
        <w:pStyle w:val="1"/>
        <w:jc w:val="both"/>
      </w:pPr>
      <w:r>
        <w:rPr>
          <w:sz w:val="20"/>
        </w:rPr>
        <w:t xml:space="preserve">неприменении муниципальным образованием _____________________ муниципальных</w:t>
      </w:r>
    </w:p>
    <w:p>
      <w:pPr>
        <w:pStyle w:val="1"/>
        <w:jc w:val="both"/>
      </w:pPr>
      <w:r>
        <w:rPr>
          <w:sz w:val="20"/>
        </w:rPr>
        <w:t xml:space="preserve">правовых актов (решений), которые:</w:t>
      </w:r>
    </w:p>
    <w:bookmarkStart w:id="4317" w:name="P4317"/>
    <w:bookmarkEnd w:id="4317"/>
    <w:p>
      <w:pPr>
        <w:pStyle w:val="1"/>
        <w:jc w:val="both"/>
      </w:pPr>
      <w:r>
        <w:rPr>
          <w:sz w:val="20"/>
        </w:rPr>
        <w:t xml:space="preserve">    а) соответствуют  критериям,  предусмотренным  </w:t>
      </w:r>
      <w:hyperlink w:history="0" r:id="rId44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частями  1</w:t>
        </w:r>
      </w:hyperlink>
      <w:r>
        <w:rPr>
          <w:sz w:val="20"/>
        </w:rPr>
        <w:t xml:space="preserve"> - </w:t>
      </w:r>
      <w:hyperlink w:history="0" r:id="rId44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3  статьи 9</w:t>
        </w:r>
      </w:hyperlink>
    </w:p>
    <w:p>
      <w:pPr>
        <w:pStyle w:val="1"/>
        <w:jc w:val="both"/>
      </w:pPr>
      <w:r>
        <w:rPr>
          <w:sz w:val="20"/>
        </w:rPr>
        <w:t xml:space="preserve">Федерального закона (в применимых случаях);</w:t>
      </w:r>
    </w:p>
    <w:bookmarkStart w:id="4319" w:name="P4319"/>
    <w:bookmarkEnd w:id="4319"/>
    <w:p>
      <w:pPr>
        <w:pStyle w:val="1"/>
        <w:jc w:val="both"/>
      </w:pPr>
      <w:r>
        <w:rPr>
          <w:sz w:val="20"/>
        </w:rPr>
        <w:t xml:space="preserve">    б) будут  приняты  (изданы) после заключения настоящего дополнительного</w:t>
      </w:r>
    </w:p>
    <w:p>
      <w:pPr>
        <w:pStyle w:val="1"/>
        <w:jc w:val="both"/>
      </w:pPr>
      <w:r>
        <w:rPr>
          <w:sz w:val="20"/>
        </w:rPr>
        <w:t xml:space="preserve">соглашения  и  изменят муниципальные правовые акты (решения), согласованные</w:t>
      </w:r>
    </w:p>
    <w:p>
      <w:pPr>
        <w:pStyle w:val="1"/>
        <w:jc w:val="both"/>
      </w:pPr>
      <w:r>
        <w:rPr>
          <w:sz w:val="20"/>
        </w:rPr>
        <w:t xml:space="preserve">главой муниципального образования "__" ________ 20__ г., указанные в списке</w:t>
      </w:r>
    </w:p>
    <w:p>
      <w:pPr>
        <w:pStyle w:val="1"/>
        <w:jc w:val="both"/>
      </w:pPr>
      <w:r>
        <w:rPr>
          <w:sz w:val="20"/>
        </w:rPr>
        <w:t xml:space="preserve">актов   (решений),   которые   могут  применяться  с  учетом  особенностей,</w:t>
      </w:r>
    </w:p>
    <w:p>
      <w:pPr>
        <w:pStyle w:val="1"/>
        <w:jc w:val="both"/>
      </w:pPr>
      <w:r>
        <w:rPr>
          <w:sz w:val="20"/>
        </w:rPr>
        <w:t xml:space="preserve">установленных </w:t>
      </w:r>
      <w:hyperlink w:history="0" r:id="rId44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статьей 9</w:t>
        </w:r>
      </w:hyperlink>
      <w:r>
        <w:rPr>
          <w:sz w:val="20"/>
        </w:rPr>
        <w:t xml:space="preserve"> Федерального закона, представленном организацией, и</w:t>
      </w:r>
    </w:p>
    <w:p>
      <w:pPr>
        <w:pStyle w:val="1"/>
        <w:jc w:val="both"/>
      </w:pPr>
      <w:r>
        <w:rPr>
          <w:sz w:val="20"/>
        </w:rPr>
        <w:t xml:space="preserve">которые   будут   включены   в  реестр  соглашений  о  защите  и  поощрении</w:t>
      </w:r>
    </w:p>
    <w:p>
      <w:pPr>
        <w:pStyle w:val="1"/>
        <w:jc w:val="both"/>
      </w:pPr>
      <w:r>
        <w:rPr>
          <w:sz w:val="20"/>
        </w:rPr>
        <w:t xml:space="preserve">капиталовложений (далее - реестр соглашений) в соответствии с </w:t>
      </w:r>
      <w:hyperlink w:history="0" r:id="rId45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частями 7.3</w:t>
        </w:r>
      </w:hyperlink>
      <w:r>
        <w:rPr>
          <w:sz w:val="20"/>
        </w:rPr>
        <w:t xml:space="preserve"> и</w:t>
      </w:r>
    </w:p>
    <w:p>
      <w:pPr>
        <w:pStyle w:val="1"/>
        <w:jc w:val="both"/>
      </w:pPr>
      <w:hyperlink w:history="0" r:id="rId45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7.5  статьи   9</w:t>
        </w:r>
      </w:hyperlink>
      <w:r>
        <w:rPr>
          <w:sz w:val="20"/>
        </w:rPr>
        <w:t xml:space="preserve">  Федерального  закона,  пунктами  _____  </w:t>
      </w:r>
      <w:hyperlink w:history="0" w:anchor="P56" w:tooltip="ПРАВИЛА">
        <w:r>
          <w:rPr>
            <w:sz w:val="20"/>
            <w:color w:val="0000ff"/>
          </w:rPr>
          <w:t xml:space="preserve">Правил</w:t>
        </w:r>
      </w:hyperlink>
      <w:r>
        <w:rPr>
          <w:sz w:val="20"/>
        </w:rPr>
        <w:t xml:space="preserve">  заключения</w:t>
      </w:r>
    </w:p>
    <w:p>
      <w:pPr>
        <w:pStyle w:val="1"/>
        <w:jc w:val="both"/>
      </w:pPr>
      <w:r>
        <w:rPr>
          <w:sz w:val="20"/>
        </w:rPr>
        <w:t xml:space="preserve">соглашений  о  защите и поощрении капиталовложений, изменения и прекращения</w:t>
      </w:r>
    </w:p>
    <w:p>
      <w:pPr>
        <w:pStyle w:val="1"/>
        <w:jc w:val="both"/>
      </w:pPr>
      <w:r>
        <w:rPr>
          <w:sz w:val="20"/>
        </w:rPr>
        <w:t xml:space="preserve">действия   таких   соглашений,  утвержденных  постановлением  Правительства</w:t>
      </w:r>
    </w:p>
    <w:p>
      <w:pPr>
        <w:pStyle w:val="1"/>
        <w:jc w:val="both"/>
      </w:pPr>
      <w:r>
        <w:rPr>
          <w:sz w:val="20"/>
        </w:rPr>
        <w:t xml:space="preserve">Российской  Федерации от 13 сентября 2022 г. N 1602 "О соглашениях о защите</w:t>
      </w:r>
    </w:p>
    <w:p>
      <w:pPr>
        <w:pStyle w:val="1"/>
        <w:jc w:val="both"/>
      </w:pPr>
      <w:r>
        <w:rPr>
          <w:sz w:val="20"/>
        </w:rPr>
        <w:t xml:space="preserve">и поощрении капиталовложений".</w:t>
      </w:r>
    </w:p>
    <w:bookmarkStart w:id="4331" w:name="P4331"/>
    <w:bookmarkEnd w:id="4331"/>
    <w:p>
      <w:pPr>
        <w:pStyle w:val="1"/>
        <w:jc w:val="both"/>
      </w:pPr>
      <w:r>
        <w:rPr>
          <w:sz w:val="20"/>
        </w:rPr>
        <w:t xml:space="preserve">    2. Муниципальное образование ___________________ обязуется не применять</w:t>
      </w:r>
    </w:p>
    <w:p>
      <w:pPr>
        <w:pStyle w:val="1"/>
        <w:jc w:val="both"/>
      </w:pPr>
      <w:r>
        <w:rPr>
          <w:sz w:val="20"/>
        </w:rPr>
        <w:t xml:space="preserve">со   дня  заключения  настоящего  дополнительного  соглашения  в  отношении</w:t>
      </w:r>
    </w:p>
    <w:p>
      <w:pPr>
        <w:pStyle w:val="1"/>
        <w:jc w:val="both"/>
      </w:pPr>
      <w:r>
        <w:rPr>
          <w:sz w:val="20"/>
        </w:rPr>
        <w:t xml:space="preserve">организации  муниципальные  правовые  акты (решения), которые соответствуют</w:t>
      </w:r>
    </w:p>
    <w:p>
      <w:pPr>
        <w:pStyle w:val="1"/>
        <w:jc w:val="both"/>
      </w:pPr>
      <w:r>
        <w:rPr>
          <w:sz w:val="20"/>
        </w:rPr>
        <w:t xml:space="preserve">критериям,  предусмотренным  </w:t>
      </w:r>
      <w:hyperlink w:history="0" w:anchor="P4317" w:tooltip="    а) соответствуют  критериям,  предусмотренным  частями  1 - 3  статьи 9">
        <w:r>
          <w:rPr>
            <w:sz w:val="20"/>
            <w:color w:val="0000ff"/>
          </w:rPr>
          <w:t xml:space="preserve">подпунктами  "а"</w:t>
        </w:r>
      </w:hyperlink>
      <w:r>
        <w:rPr>
          <w:sz w:val="20"/>
        </w:rPr>
        <w:t xml:space="preserve">  и  </w:t>
      </w:r>
      <w:hyperlink w:history="0" w:anchor="P4319" w:tooltip="    б) будут  приняты  (изданы) после заключения настоящего дополнительного">
        <w:r>
          <w:rPr>
            <w:sz w:val="20"/>
            <w:color w:val="0000ff"/>
          </w:rPr>
          <w:t xml:space="preserve">"б"  пункта  1</w:t>
        </w:r>
      </w:hyperlink>
      <w:r>
        <w:rPr>
          <w:sz w:val="20"/>
        </w:rPr>
        <w:t xml:space="preserve"> настоящего</w:t>
      </w:r>
    </w:p>
    <w:p>
      <w:pPr>
        <w:pStyle w:val="1"/>
        <w:jc w:val="both"/>
      </w:pPr>
      <w:r>
        <w:rPr>
          <w:sz w:val="20"/>
        </w:rPr>
        <w:t xml:space="preserve">дополнительного соглашения, и которые </w:t>
      </w:r>
      <w:hyperlink w:history="0" w:anchor="P4451" w:tooltip="&lt;2&gt; Подпункты &quot;а&quot; - &quot;в&quot; пункта 2 настоящего дополнительного соглашения включаются в настоящее дополнительное соглашение, если с учетом требований Федерального закона соответствующий случай применяется к соглашению и является предметом обязательств муниципального образования.">
        <w:r>
          <w:rPr>
            <w:sz w:val="20"/>
            <w:color w:val="0000ff"/>
          </w:rPr>
          <w:t xml:space="preserve">&lt;2&gt;</w:t>
        </w:r>
      </w:hyperlink>
      <w:r>
        <w:rPr>
          <w:sz w:val="20"/>
        </w:rPr>
        <w:t xml:space="preserve">:</w:t>
      </w:r>
    </w:p>
    <w:bookmarkStart w:id="4336" w:name="P4336"/>
    <w:bookmarkEnd w:id="4336"/>
    <w:p>
      <w:pPr>
        <w:pStyle w:val="1"/>
        <w:jc w:val="both"/>
      </w:pPr>
      <w:r>
        <w:rPr>
          <w:sz w:val="20"/>
        </w:rPr>
        <w:t xml:space="preserve">    а) изменяют  указанные  применительно к соглашению в реестре соглашений</w:t>
      </w:r>
    </w:p>
    <w:p>
      <w:pPr>
        <w:pStyle w:val="1"/>
        <w:jc w:val="both"/>
      </w:pPr>
      <w:r>
        <w:rPr>
          <w:sz w:val="20"/>
        </w:rPr>
        <w:t xml:space="preserve">акты   (решения)   органов   местного   самоуправления  в  сфере  земельных</w:t>
      </w:r>
    </w:p>
    <w:p>
      <w:pPr>
        <w:pStyle w:val="1"/>
        <w:jc w:val="both"/>
      </w:pPr>
      <w:r>
        <w:rPr>
          <w:sz w:val="20"/>
        </w:rPr>
        <w:t xml:space="preserve">правоотношений  и  в  сфере  градостроительства,  -  в течение 3 лет со дня</w:t>
      </w:r>
    </w:p>
    <w:p>
      <w:pPr>
        <w:pStyle w:val="1"/>
        <w:jc w:val="both"/>
      </w:pPr>
      <w:r>
        <w:rPr>
          <w:sz w:val="20"/>
        </w:rPr>
        <w:t xml:space="preserve">вступления  соответствующих  изменяющих  актов  (решений) в силу в пределах</w:t>
      </w:r>
    </w:p>
    <w:p>
      <w:pPr>
        <w:pStyle w:val="1"/>
        <w:jc w:val="both"/>
      </w:pPr>
      <w:r>
        <w:rPr>
          <w:sz w:val="20"/>
        </w:rPr>
        <w:t xml:space="preserve">срока   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0"/>
            <w:color w:val="0000ff"/>
          </w:rPr>
          <w:t xml:space="preserve">пункте  8.1</w:t>
        </w:r>
      </w:hyperlink>
    </w:p>
    <w:p>
      <w:pPr>
        <w:pStyle w:val="1"/>
        <w:jc w:val="both"/>
      </w:pPr>
      <w:r>
        <w:rPr>
          <w:sz w:val="20"/>
        </w:rPr>
        <w:t xml:space="preserve">соглашения;</w:t>
      </w:r>
    </w:p>
    <w:p>
      <w:pPr>
        <w:pStyle w:val="1"/>
        <w:jc w:val="both"/>
      </w:pPr>
      <w:r>
        <w:rPr>
          <w:sz w:val="20"/>
        </w:rPr>
        <w:t xml:space="preserve">    б) изменяют  указанные  применительно к соглашению в реестре соглашений</w:t>
      </w:r>
    </w:p>
    <w:p>
      <w:pPr>
        <w:pStyle w:val="1"/>
        <w:jc w:val="both"/>
      </w:pPr>
      <w:r>
        <w:rPr>
          <w:sz w:val="20"/>
        </w:rPr>
        <w:t xml:space="preserve">акты  (решения)  органов  местного самоуправления в части увеличения ставок</w:t>
      </w:r>
    </w:p>
    <w:p>
      <w:pPr>
        <w:pStyle w:val="1"/>
        <w:jc w:val="both"/>
      </w:pPr>
      <w:r>
        <w:rPr>
          <w:sz w:val="20"/>
        </w:rPr>
        <w:t xml:space="preserve">платы  и (или) расширения платежной базы (объектов обложения), используемых</w:t>
      </w:r>
    </w:p>
    <w:p>
      <w:pPr>
        <w:pStyle w:val="1"/>
        <w:jc w:val="both"/>
      </w:pPr>
      <w:r>
        <w:rPr>
          <w:sz w:val="20"/>
        </w:rPr>
        <w:t xml:space="preserve">при  определении  подлежащей  уплате  в местный бюджет платы за пользование</w:t>
      </w:r>
    </w:p>
    <w:p>
      <w:pPr>
        <w:pStyle w:val="1"/>
        <w:jc w:val="both"/>
      </w:pPr>
      <w:r>
        <w:rPr>
          <w:sz w:val="20"/>
        </w:rPr>
        <w:t xml:space="preserve">водными    объектами,    находящимися    в    муниципальной   собственности</w:t>
      </w:r>
    </w:p>
    <w:p>
      <w:pPr>
        <w:pStyle w:val="1"/>
        <w:jc w:val="both"/>
      </w:pPr>
      <w:r>
        <w:rPr>
          <w:sz w:val="20"/>
        </w:rPr>
        <w:t xml:space="preserve">муниципального  образования  __________________,  -  в течение 3 лет со дня</w:t>
      </w:r>
    </w:p>
    <w:p>
      <w:pPr>
        <w:pStyle w:val="1"/>
        <w:jc w:val="both"/>
      </w:pPr>
      <w:r>
        <w:rPr>
          <w:sz w:val="20"/>
        </w:rPr>
        <w:t xml:space="preserve">вступления   соответствующих  актов  (решений)  в  силу  в  пределах  срока</w:t>
      </w:r>
    </w:p>
    <w:p>
      <w:pPr>
        <w:pStyle w:val="1"/>
        <w:jc w:val="both"/>
      </w:pPr>
      <w:r>
        <w:rPr>
          <w:sz w:val="20"/>
        </w:rPr>
        <w:t xml:space="preserve">применения стабилизационной оговорки, 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0"/>
            <w:color w:val="0000ff"/>
          </w:rPr>
          <w:t xml:space="preserve">пункте 8.1</w:t>
        </w:r>
      </w:hyperlink>
      <w:r>
        <w:rPr>
          <w:sz w:val="20"/>
        </w:rPr>
        <w:t xml:space="preserve"> соглашения;</w:t>
      </w:r>
    </w:p>
    <w:bookmarkStart w:id="4350" w:name="P4350"/>
    <w:bookmarkEnd w:id="4350"/>
    <w:p>
      <w:pPr>
        <w:pStyle w:val="1"/>
        <w:jc w:val="both"/>
      </w:pPr>
      <w:r>
        <w:rPr>
          <w:sz w:val="20"/>
        </w:rPr>
        <w:t xml:space="preserve">    в) изменяют  указанные  применительно к соглашению в реестре соглашений</w:t>
      </w:r>
    </w:p>
    <w:p>
      <w:pPr>
        <w:pStyle w:val="1"/>
        <w:jc w:val="both"/>
      </w:pPr>
      <w:r>
        <w:rPr>
          <w:sz w:val="20"/>
        </w:rPr>
        <w:t xml:space="preserve">акты  (решения)  органов  местного самоуправления в части увеличения ставки</w:t>
      </w:r>
    </w:p>
    <w:p>
      <w:pPr>
        <w:pStyle w:val="1"/>
        <w:jc w:val="both"/>
      </w:pPr>
      <w:r>
        <w:rPr>
          <w:sz w:val="20"/>
        </w:rPr>
        <w:t xml:space="preserve">платы  за  единицу объема лесных ресурсов, а также изменения общего размера</w:t>
      </w:r>
    </w:p>
    <w:p>
      <w:pPr>
        <w:pStyle w:val="1"/>
        <w:jc w:val="both"/>
      </w:pPr>
      <w:r>
        <w:rPr>
          <w:sz w:val="20"/>
        </w:rPr>
        <w:t xml:space="preserve">арендной   платы,  устанавливаемых  при  использовании  лесного  участка  с</w:t>
      </w:r>
    </w:p>
    <w:p>
      <w:pPr>
        <w:pStyle w:val="1"/>
        <w:jc w:val="both"/>
      </w:pPr>
      <w:r>
        <w:rPr>
          <w:sz w:val="20"/>
        </w:rPr>
        <w:t xml:space="preserve">изъятием  лесных  ресурсов  на  арендуемом  лесном  участке,  находящемся в</w:t>
      </w:r>
    </w:p>
    <w:p>
      <w:pPr>
        <w:pStyle w:val="1"/>
        <w:jc w:val="both"/>
      </w:pPr>
      <w:r>
        <w:rPr>
          <w:sz w:val="20"/>
        </w:rPr>
        <w:t xml:space="preserve">муниципальной        собственности        муниципального        образования</w:t>
      </w:r>
    </w:p>
    <w:p>
      <w:pPr>
        <w:pStyle w:val="1"/>
        <w:jc w:val="both"/>
      </w:pPr>
      <w:r>
        <w:rPr>
          <w:sz w:val="20"/>
        </w:rPr>
        <w:t xml:space="preserve">______________________, - в течение 3 лет со дня вступления соответствующих</w:t>
      </w:r>
    </w:p>
    <w:p>
      <w:pPr>
        <w:pStyle w:val="1"/>
        <w:jc w:val="both"/>
      </w:pPr>
      <w:r>
        <w:rPr>
          <w:sz w:val="20"/>
        </w:rPr>
        <w:t xml:space="preserve">актов  в  силу  в  пределах  срока  применения  стабилизационной  оговорки,</w:t>
      </w:r>
    </w:p>
    <w:p>
      <w:pPr>
        <w:pStyle w:val="1"/>
        <w:jc w:val="both"/>
      </w:pPr>
      <w:r>
        <w:rPr>
          <w:sz w:val="20"/>
        </w:rPr>
        <w:t xml:space="preserve">указанного в </w:t>
      </w:r>
      <w:hyperlink w:history="0" w:anchor="P1100" w:tooltip="8.1. Стабилизационная оговорка в отношении актов, предусмотренных подпунктами 4.1.1 и 4.1.3 - 4.1.6 соглашения и подпунктами 5.1.1 и 5.1.3 - 5.1.7 соглашения, применяется в течение ____ &lt;16&gt; лет (срок применения стабилизационной оговорки) со дня заключения соглашения и при условии исполнения организацией обязанностей, предусмотренных пунктом 7.4 соглашения.">
        <w:r>
          <w:rPr>
            <w:sz w:val="20"/>
            <w:color w:val="0000ff"/>
          </w:rPr>
          <w:t xml:space="preserve">пункте 8.1</w:t>
        </w:r>
      </w:hyperlink>
      <w:r>
        <w:rPr>
          <w:sz w:val="20"/>
        </w:rPr>
        <w:t xml:space="preserve"> соглашения.</w:t>
      </w:r>
    </w:p>
    <w:p>
      <w:pPr>
        <w:pStyle w:val="1"/>
        <w:jc w:val="both"/>
      </w:pPr>
      <w:r>
        <w:rPr>
          <w:sz w:val="20"/>
        </w:rPr>
        <w:t xml:space="preserve">    3. Муниципальное образование _____________________ обязано осуществлять</w:t>
      </w:r>
    </w:p>
    <w:p>
      <w:pPr>
        <w:pStyle w:val="1"/>
        <w:jc w:val="both"/>
      </w:pPr>
      <w:r>
        <w:rPr>
          <w:sz w:val="20"/>
        </w:rPr>
        <w:t xml:space="preserve">выплаты за счет средств местного бюджета в пользу организации в размере, не</w:t>
      </w:r>
    </w:p>
    <w:p>
      <w:pPr>
        <w:pStyle w:val="1"/>
        <w:jc w:val="both"/>
      </w:pPr>
      <w:r>
        <w:rPr>
          <w:sz w:val="20"/>
        </w:rPr>
        <w:t xml:space="preserve">превышающем  размер  обязательных  платежей,  исчисленных  организацией для</w:t>
      </w:r>
    </w:p>
    <w:p>
      <w:pPr>
        <w:pStyle w:val="1"/>
        <w:jc w:val="both"/>
      </w:pPr>
      <w:r>
        <w:rPr>
          <w:sz w:val="20"/>
        </w:rPr>
        <w:t xml:space="preserve">уплаты в местный бюджет муниципального образования ________________________</w:t>
      </w:r>
    </w:p>
    <w:p>
      <w:pPr>
        <w:pStyle w:val="1"/>
        <w:jc w:val="both"/>
      </w:pPr>
      <w:r>
        <w:rPr>
          <w:sz w:val="20"/>
        </w:rPr>
        <w:t xml:space="preserve">земельного налога в следующих случаях:</w:t>
      </w:r>
    </w:p>
    <w:p>
      <w:pPr>
        <w:pStyle w:val="1"/>
        <w:jc w:val="both"/>
      </w:pPr>
      <w:r>
        <w:rPr>
          <w:sz w:val="20"/>
        </w:rPr>
        <w:t xml:space="preserve">    а) возмещение   реального  ущерба  в  случае  применения  муниципальным</w:t>
      </w:r>
    </w:p>
    <w:p>
      <w:pPr>
        <w:pStyle w:val="1"/>
        <w:jc w:val="both"/>
      </w:pPr>
      <w:r>
        <w:rPr>
          <w:sz w:val="20"/>
        </w:rPr>
        <w:t xml:space="preserve">образованием _____________________ в отношении организации актов (решений),</w:t>
      </w:r>
    </w:p>
    <w:p>
      <w:pPr>
        <w:pStyle w:val="1"/>
        <w:jc w:val="both"/>
      </w:pPr>
      <w:r>
        <w:rPr>
          <w:sz w:val="20"/>
        </w:rPr>
        <w:t xml:space="preserve">указанных  в  </w:t>
      </w:r>
      <w:hyperlink w:history="0" r:id="rId45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части  3 статьи 9</w:t>
        </w:r>
      </w:hyperlink>
      <w:r>
        <w:rPr>
          <w:sz w:val="20"/>
        </w:rPr>
        <w:t xml:space="preserve"> Федерального закона и в </w:t>
      </w:r>
      <w:hyperlink w:history="0" w:anchor="P4331" w:tooltip="    2. Муниципальное образование ___________________ обязуется не применять">
        <w:r>
          <w:rPr>
            <w:sz w:val="20"/>
            <w:color w:val="0000ff"/>
          </w:rPr>
          <w:t xml:space="preserve">пункте 2</w:t>
        </w:r>
      </w:hyperlink>
      <w:r>
        <w:rPr>
          <w:sz w:val="20"/>
        </w:rPr>
        <w:t xml:space="preserve"> настоящего</w:t>
      </w:r>
    </w:p>
    <w:p>
      <w:pPr>
        <w:pStyle w:val="1"/>
        <w:jc w:val="both"/>
      </w:pPr>
      <w:r>
        <w:rPr>
          <w:sz w:val="20"/>
        </w:rPr>
        <w:t xml:space="preserve">дополнительного   соглашения,   без   учета   особенностей  их  применения,</w:t>
      </w:r>
    </w:p>
    <w:p>
      <w:pPr>
        <w:pStyle w:val="1"/>
        <w:jc w:val="both"/>
      </w:pPr>
      <w:r>
        <w:rPr>
          <w:sz w:val="20"/>
        </w:rPr>
        <w:t xml:space="preserve">определенных   указанными  положениями  Федерального  </w:t>
      </w:r>
      <w:hyperlink w:history="0" r:id="rId45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закона</w:t>
        </w:r>
      </w:hyperlink>
      <w:r>
        <w:rPr>
          <w:sz w:val="20"/>
        </w:rPr>
        <w:t xml:space="preserve">  и  настоящего</w:t>
      </w:r>
    </w:p>
    <w:p>
      <w:pPr>
        <w:pStyle w:val="1"/>
        <w:jc w:val="both"/>
      </w:pPr>
      <w:r>
        <w:rPr>
          <w:sz w:val="20"/>
        </w:rPr>
        <w:t xml:space="preserve">дополнительного  соглашения,  в  соответствии  с  порядком, предусмотренным</w:t>
      </w:r>
    </w:p>
    <w:p>
      <w:pPr>
        <w:pStyle w:val="1"/>
        <w:jc w:val="both"/>
      </w:pPr>
      <w:hyperlink w:history="0" r:id="rId45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статьей 12</w:t>
        </w:r>
      </w:hyperlink>
      <w:r>
        <w:rPr>
          <w:sz w:val="20"/>
        </w:rPr>
        <w:t xml:space="preserve"> Федерального закона;</w:t>
      </w:r>
    </w:p>
    <w:bookmarkStart w:id="4371" w:name="P4371"/>
    <w:bookmarkEnd w:id="4371"/>
    <w:p>
      <w:pPr>
        <w:pStyle w:val="1"/>
        <w:jc w:val="both"/>
      </w:pPr>
      <w:r>
        <w:rPr>
          <w:sz w:val="20"/>
        </w:rPr>
        <w:t xml:space="preserve">    б) возмещение  понесенных  организацией затрат, предусмотренных </w:t>
      </w:r>
      <w:hyperlink w:history="0" r:id="rId45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статьей</w:t>
        </w:r>
      </w:hyperlink>
    </w:p>
    <w:p>
      <w:pPr>
        <w:pStyle w:val="1"/>
        <w:jc w:val="both"/>
      </w:pPr>
      <w:r>
        <w:rPr>
          <w:sz w:val="20"/>
        </w:rPr>
        <w:t xml:space="preserve">15 Федерального закона </w:t>
      </w:r>
      <w:hyperlink w:history="0" w:anchor="P4452" w:tooltip="&lt;3&gt; Подпункт &quot;б&quot; пункта 3 настоящего дополнительного соглашения включается в текст настоящего дополнительного соглашения, если муниципальное образование приняло обязательство по возмещению организации затрат, предусмотренных частью 1 статьи 15 Федерального закона, в соответствии с пунктом 4 настоящего дополнительного соглашения.">
        <w:r>
          <w:rPr>
            <w:sz w:val="20"/>
            <w:color w:val="0000ff"/>
          </w:rPr>
          <w:t xml:space="preserve">&lt;3&gt;</w:t>
        </w:r>
      </w:hyperlink>
      <w:r>
        <w:rPr>
          <w:sz w:val="20"/>
        </w:rPr>
        <w:t xml:space="preserve">.</w:t>
      </w:r>
    </w:p>
    <w:bookmarkStart w:id="4373" w:name="P4373"/>
    <w:bookmarkEnd w:id="4373"/>
    <w:p>
      <w:pPr>
        <w:pStyle w:val="1"/>
        <w:jc w:val="both"/>
      </w:pPr>
      <w:r>
        <w:rPr>
          <w:sz w:val="20"/>
        </w:rPr>
        <w:t xml:space="preserve">    4. Муниципальное образование __________________________________________</w:t>
      </w:r>
    </w:p>
    <w:p>
      <w:pPr>
        <w:pStyle w:val="1"/>
        <w:jc w:val="both"/>
      </w:pPr>
      <w:r>
        <w:rPr>
          <w:sz w:val="20"/>
        </w:rPr>
        <w:t xml:space="preserve">                                 (принимает или не принимает обязательство,</w:t>
      </w:r>
    </w:p>
    <w:p>
      <w:pPr>
        <w:pStyle w:val="1"/>
        <w:jc w:val="both"/>
      </w:pPr>
      <w:r>
        <w:rPr>
          <w:sz w:val="20"/>
        </w:rPr>
        <w:t xml:space="preserve">                                    предусмотренное настоящим пунктом, -</w:t>
      </w:r>
    </w:p>
    <w:p>
      <w:pPr>
        <w:pStyle w:val="1"/>
        <w:jc w:val="both"/>
      </w:pPr>
      <w:r>
        <w:rPr>
          <w:sz w:val="20"/>
        </w:rPr>
        <w:t xml:space="preserve">                                               указать нужное)</w:t>
      </w:r>
    </w:p>
    <w:p>
      <w:pPr>
        <w:pStyle w:val="1"/>
        <w:jc w:val="both"/>
      </w:pPr>
      <w:r>
        <w:rPr>
          <w:sz w:val="20"/>
        </w:rPr>
        <w:t xml:space="preserve">обязательство  по возмещению организации затрат, указанных в </w:t>
      </w:r>
      <w:hyperlink w:history="0" r:id="rId45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части 1</w:t>
        </w:r>
      </w:hyperlink>
      <w:r>
        <w:rPr>
          <w:sz w:val="20"/>
        </w:rPr>
        <w:t xml:space="preserve"> статьи</w:t>
      </w:r>
    </w:p>
    <w:p>
      <w:pPr>
        <w:pStyle w:val="1"/>
        <w:jc w:val="both"/>
      </w:pPr>
      <w:r>
        <w:rPr>
          <w:sz w:val="20"/>
        </w:rPr>
        <w:t xml:space="preserve">15   Федерального   закона,   за   счет   земельного  налога,  исчисленного</w:t>
      </w:r>
    </w:p>
    <w:p>
      <w:pPr>
        <w:pStyle w:val="1"/>
        <w:jc w:val="both"/>
      </w:pPr>
      <w:r>
        <w:rPr>
          <w:sz w:val="20"/>
        </w:rPr>
        <w:t xml:space="preserve">организацией,  реализующей  проект,  и  подлежащего  зачислению  в  местный</w:t>
      </w:r>
    </w:p>
    <w:p>
      <w:pPr>
        <w:pStyle w:val="1"/>
        <w:jc w:val="both"/>
      </w:pPr>
      <w:r>
        <w:rPr>
          <w:sz w:val="20"/>
        </w:rPr>
        <w:t xml:space="preserve">бюджет,   в  порядке  и  на  условиях,  которые  предусмотрены  </w:t>
      </w:r>
      <w:hyperlink w:history="0" r:id="rId45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статьей  15</w:t>
        </w:r>
      </w:hyperlink>
    </w:p>
    <w:p>
      <w:pPr>
        <w:pStyle w:val="1"/>
        <w:jc w:val="both"/>
      </w:pPr>
      <w:r>
        <w:rPr>
          <w:sz w:val="20"/>
        </w:rPr>
        <w:t xml:space="preserve">Федерального закона.</w:t>
      </w:r>
    </w:p>
    <w:p>
      <w:pPr>
        <w:pStyle w:val="1"/>
        <w:jc w:val="both"/>
      </w:pPr>
      <w:r>
        <w:rPr>
          <w:sz w:val="20"/>
        </w:rPr>
        <w:t xml:space="preserve">    5. Муниципальное образование ___________________________ обладает иными</w:t>
      </w:r>
    </w:p>
    <w:p>
      <w:pPr>
        <w:pStyle w:val="1"/>
        <w:jc w:val="both"/>
      </w:pPr>
      <w:r>
        <w:rPr>
          <w:sz w:val="20"/>
        </w:rPr>
        <w:t xml:space="preserve">правами  и  обязанностями  в соответствии с Федеральным </w:t>
      </w:r>
      <w:hyperlink w:history="0" r:id="rId45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законом</w:t>
        </w:r>
      </w:hyperlink>
      <w:r>
        <w:rPr>
          <w:sz w:val="20"/>
        </w:rPr>
        <w:t xml:space="preserve">, </w:t>
      </w:r>
      <w:hyperlink w:history="0" w:anchor="P56" w:tooltip="ПРАВИЛА">
        <w:r>
          <w:rPr>
            <w:sz w:val="20"/>
            <w:color w:val="0000ff"/>
          </w:rPr>
          <w:t xml:space="preserve">Правилами</w:t>
        </w:r>
      </w:hyperlink>
      <w:r>
        <w:rPr>
          <w:sz w:val="20"/>
        </w:rPr>
        <w:t xml:space="preserve">,</w:t>
      </w:r>
    </w:p>
    <w:p>
      <w:pPr>
        <w:pStyle w:val="1"/>
        <w:jc w:val="both"/>
      </w:pPr>
      <w:r>
        <w:rPr>
          <w:sz w:val="20"/>
        </w:rPr>
        <w:t xml:space="preserve">указанными  в </w:t>
      </w:r>
      <w:hyperlink w:history="0" w:anchor="P4319" w:tooltip="    б) будут  приняты  (изданы) после заключения настоящего дополнительного">
        <w:r>
          <w:rPr>
            <w:sz w:val="20"/>
            <w:color w:val="0000ff"/>
          </w:rPr>
          <w:t xml:space="preserve">подпункте "б" пункта 1</w:t>
        </w:r>
      </w:hyperlink>
      <w:r>
        <w:rPr>
          <w:sz w:val="20"/>
        </w:rPr>
        <w:t xml:space="preserve"> настоящего дополнительного соглашения,</w:t>
      </w:r>
    </w:p>
    <w:p>
      <w:pPr>
        <w:pStyle w:val="1"/>
        <w:jc w:val="both"/>
      </w:pPr>
      <w:r>
        <w:rPr>
          <w:sz w:val="20"/>
        </w:rPr>
        <w:t xml:space="preserve">и </w:t>
      </w:r>
      <w:hyperlink w:history="0" w:anchor="P6184" w:tooltip="ПРАВИЛА">
        <w:r>
          <w:rPr>
            <w:sz w:val="20"/>
            <w:color w:val="0000ff"/>
          </w:rPr>
          <w:t xml:space="preserve">Правилами</w:t>
        </w:r>
      </w:hyperlink>
      <w:r>
        <w:rPr>
          <w:sz w:val="20"/>
        </w:rPr>
        <w:t xml:space="preserve"> осуществления уполномоченным федеральным органом исполнительной</w:t>
      </w:r>
    </w:p>
    <w:p>
      <w:pPr>
        <w:pStyle w:val="1"/>
        <w:jc w:val="both"/>
      </w:pPr>
      <w:r>
        <w:rPr>
          <w:sz w:val="20"/>
        </w:rPr>
        <w:t xml:space="preserve">власти  мониторинга  исполнения  условий  соглашения  о  защите и поощрении</w:t>
      </w:r>
    </w:p>
    <w:p>
      <w:pPr>
        <w:pStyle w:val="1"/>
        <w:jc w:val="both"/>
      </w:pPr>
      <w:r>
        <w:rPr>
          <w:sz w:val="20"/>
        </w:rPr>
        <w:t xml:space="preserve">капиталовложений  и условий реализации инвестиционного проекта, в отношении</w:t>
      </w:r>
    </w:p>
    <w:p>
      <w:pPr>
        <w:pStyle w:val="1"/>
        <w:jc w:val="both"/>
      </w:pPr>
      <w:r>
        <w:rPr>
          <w:sz w:val="20"/>
        </w:rPr>
        <w:t xml:space="preserve">которого   заключено  такое  соглашение,  в  том  числе  этапов  реализации</w:t>
      </w:r>
    </w:p>
    <w:p>
      <w:pPr>
        <w:pStyle w:val="1"/>
        <w:jc w:val="both"/>
      </w:pPr>
      <w:r>
        <w:rPr>
          <w:sz w:val="20"/>
        </w:rPr>
        <w:t xml:space="preserve">инвестиционного   проекта,   утвержденными   постановлением   Правительства</w:t>
      </w:r>
    </w:p>
    <w:p>
      <w:pPr>
        <w:pStyle w:val="1"/>
        <w:jc w:val="both"/>
      </w:pPr>
      <w:r>
        <w:rPr>
          <w:sz w:val="20"/>
        </w:rPr>
        <w:t xml:space="preserve">Российской  Федерации от 13 сентября 2022 г. N 1602 "О соглашениях о защите</w:t>
      </w:r>
    </w:p>
    <w:p>
      <w:pPr>
        <w:pStyle w:val="1"/>
        <w:jc w:val="both"/>
      </w:pPr>
      <w:r>
        <w:rPr>
          <w:sz w:val="20"/>
        </w:rPr>
        <w:t xml:space="preserve">и поощрении капиталовложений".</w:t>
      </w:r>
    </w:p>
    <w:p>
      <w:pPr>
        <w:pStyle w:val="1"/>
        <w:jc w:val="both"/>
      </w:pPr>
      <w:r>
        <w:rPr>
          <w:sz w:val="20"/>
        </w:rPr>
        <w:t xml:space="preserve">    6.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в   реестр   соглашений)  Федеральным</w:t>
      </w:r>
    </w:p>
    <w:p>
      <w:pPr>
        <w:pStyle w:val="1"/>
        <w:jc w:val="both"/>
      </w:pPr>
      <w:r>
        <w:rPr>
          <w:sz w:val="20"/>
        </w:rPr>
        <w:t xml:space="preserve">казначейством в установленном 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муниципального образования:</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4450" w:name="P4450"/>
    <w:bookmarkEnd w:id="4450"/>
    <w:p>
      <w:pPr>
        <w:pStyle w:val="0"/>
        <w:spacing w:before="240" w:lineRule="auto"/>
        <w:ind w:firstLine="540"/>
        <w:jc w:val="both"/>
      </w:pPr>
      <w:r>
        <w:rPr>
          <w:sz w:val="24"/>
        </w:rPr>
        <w:t xml:space="preserve">&lt;1&gt; Если соглашение подписывается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уполномоченными лицами всех субъектов Российской Федерации, являющихся сторонами соглашения.</w:t>
      </w:r>
    </w:p>
    <w:bookmarkStart w:id="4451" w:name="P4451"/>
    <w:bookmarkEnd w:id="4451"/>
    <w:p>
      <w:pPr>
        <w:pStyle w:val="0"/>
        <w:spacing w:before="240" w:lineRule="auto"/>
        <w:ind w:firstLine="540"/>
        <w:jc w:val="both"/>
      </w:pPr>
      <w:r>
        <w:rPr>
          <w:sz w:val="24"/>
        </w:rPr>
        <w:t xml:space="preserve">&lt;2&gt; </w:t>
      </w:r>
      <w:hyperlink w:history="0" w:anchor="P4336" w:tooltip="    а) изменяют  указанные  применительно к соглашению в реестре соглашений">
        <w:r>
          <w:rPr>
            <w:sz w:val="24"/>
            <w:color w:val="0000ff"/>
          </w:rPr>
          <w:t xml:space="preserve">Подпункты "а"</w:t>
        </w:r>
      </w:hyperlink>
      <w:r>
        <w:rPr>
          <w:sz w:val="24"/>
        </w:rPr>
        <w:t xml:space="preserve"> - </w:t>
      </w:r>
      <w:hyperlink w:history="0" w:anchor="P4350" w:tooltip="    в) изменяют  указанные  применительно к соглашению в реестре соглашений">
        <w:r>
          <w:rPr>
            <w:sz w:val="24"/>
            <w:color w:val="0000ff"/>
          </w:rPr>
          <w:t xml:space="preserve">"в" пункта 2</w:t>
        </w:r>
      </w:hyperlink>
      <w:r>
        <w:rPr>
          <w:sz w:val="24"/>
        </w:rPr>
        <w:t xml:space="preserve"> настоящего дополнительного соглашения включаются в настоящее дополнительное соглашение, если с учетом требований Федерального </w:t>
      </w:r>
      <w:hyperlink w:history="0" r:id="rId45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соответствующий случай применяется к соглашению и является предметом обязательств муниципального образования.</w:t>
      </w:r>
    </w:p>
    <w:bookmarkStart w:id="4452" w:name="P4452"/>
    <w:bookmarkEnd w:id="4452"/>
    <w:p>
      <w:pPr>
        <w:pStyle w:val="0"/>
        <w:spacing w:before="240" w:lineRule="auto"/>
        <w:ind w:firstLine="540"/>
        <w:jc w:val="both"/>
      </w:pPr>
      <w:r>
        <w:rPr>
          <w:sz w:val="24"/>
        </w:rPr>
        <w:t xml:space="preserve">&lt;3&gt; </w:t>
      </w:r>
      <w:hyperlink w:history="0" w:anchor="P4371" w:tooltip="    б) возмещение  понесенных  организацией затрат, предусмотренных статьей">
        <w:r>
          <w:rPr>
            <w:sz w:val="24"/>
            <w:color w:val="0000ff"/>
          </w:rPr>
          <w:t xml:space="preserve">Подпункт "б" пункта 3</w:t>
        </w:r>
      </w:hyperlink>
      <w:r>
        <w:rPr>
          <w:sz w:val="24"/>
        </w:rPr>
        <w:t xml:space="preserve"> настоящего дополнительного соглашения включается в текст настоящего дополнительного соглашения, если муниципальное образование приняло обязательство по возмещению организации затрат, предусмотренных </w:t>
      </w:r>
      <w:hyperlink w:history="0" r:id="rId46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15</w:t>
        </w:r>
      </w:hyperlink>
      <w:r>
        <w:rPr>
          <w:sz w:val="24"/>
        </w:rPr>
        <w:t xml:space="preserve"> Федерального закона, в соответствии с </w:t>
      </w:r>
      <w:hyperlink w:history="0" w:anchor="P4373" w:tooltip="    4. Муниципальное образование __________________________________________">
        <w:r>
          <w:rPr>
            <w:sz w:val="24"/>
            <w:color w:val="0000ff"/>
          </w:rPr>
          <w:t xml:space="preserve">пунктом 4</w:t>
        </w:r>
      </w:hyperlink>
      <w:r>
        <w:rPr>
          <w:sz w:val="24"/>
        </w:rPr>
        <w:t xml:space="preserve"> настоящего дополнительного соглашения.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35</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6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469" w:name="P4469"/>
          <w:bookmarkEnd w:id="4469"/>
          <w:p>
            <w:pPr>
              <w:pStyle w:val="0"/>
              <w:jc w:val="center"/>
            </w:pPr>
            <w:r>
              <w:rPr>
                <w:sz w:val="24"/>
              </w:rPr>
              <w:t xml:space="preserve">ХОДАТАЙСТВО</w:t>
            </w:r>
          </w:p>
          <w:p>
            <w:pPr>
              <w:pStyle w:val="0"/>
              <w:jc w:val="center"/>
            </w:pPr>
            <w:r>
              <w:rPr>
                <w:sz w:val="24"/>
              </w:rPr>
              <w:t xml:space="preserve">о заключении дополнительного соглашения к соглашению о защите и поощрении капиталовложений в связи с передачей прав и обязанностей по соглашению о защите и поощрении капиталовложений иному лицу</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620"/>
        <w:gridCol w:w="2418"/>
        <w:gridCol w:w="5329"/>
        <w:gridCol w:w="340"/>
      </w:tblGrid>
      <w:tr>
        <w:tblPrEx>
          <w:tblBorders>
            <w:insideH w:val="single" w:sz="4"/>
          </w:tblBorders>
        </w:tblPrEx>
        <w:tc>
          <w:tcPr>
            <w:gridSpan w:val="5"/>
            <w:tcW w:w="9047" w:type="dxa"/>
            <w:tcBorders>
              <w:top w:val="nil"/>
              <w:left w:val="nil"/>
              <w:bottom w:val="single" w:sz="4"/>
              <w:right w:val="nil"/>
            </w:tcBorders>
          </w:tcPr>
          <w:p>
            <w:pPr>
              <w:pStyle w:val="0"/>
            </w:pPr>
            <w:r>
              <w:rPr>
                <w:sz w:val="24"/>
              </w:rPr>
            </w:r>
          </w:p>
        </w:tc>
      </w:tr>
      <w:tr>
        <w:tc>
          <w:tcPr>
            <w:gridSpan w:val="5"/>
            <w:tcW w:w="9047" w:type="dxa"/>
            <w:tcBorders>
              <w:top w:val="single" w:sz="4"/>
              <w:left w:val="nil"/>
              <w:bottom w:val="nil"/>
              <w:right w:val="nil"/>
            </w:tcBorders>
          </w:tcPr>
          <w:p>
            <w:pPr>
              <w:pStyle w:val="0"/>
              <w:jc w:val="center"/>
            </w:pPr>
            <w:r>
              <w:rPr>
                <w:sz w:val="24"/>
              </w:rPr>
              <w:t xml:space="preserve">(полное наименование организации, реализующей проект)</w:t>
            </w:r>
          </w:p>
        </w:tc>
      </w:tr>
      <w:tr>
        <w:tc>
          <w:tcPr>
            <w:gridSpan w:val="5"/>
            <w:tcW w:w="9047" w:type="dxa"/>
            <w:tcBorders>
              <w:top w:val="nil"/>
              <w:left w:val="nil"/>
              <w:bottom w:val="single" w:sz="4"/>
              <w:right w:val="nil"/>
            </w:tcBorders>
          </w:tcPr>
          <w:p>
            <w:pPr>
              <w:pStyle w:val="0"/>
            </w:pPr>
            <w:r>
              <w:rPr>
                <w:sz w:val="24"/>
              </w:rPr>
            </w:r>
          </w:p>
        </w:tc>
      </w:tr>
      <w:tr>
        <w:tc>
          <w:tcPr>
            <w:gridSpan w:val="5"/>
            <w:tcW w:w="9047" w:type="dxa"/>
            <w:tcBorders>
              <w:top w:val="single" w:sz="4"/>
              <w:left w:val="nil"/>
              <w:bottom w:val="nil"/>
              <w:right w:val="nil"/>
            </w:tcBorders>
          </w:tcPr>
          <w:p>
            <w:pPr>
              <w:pStyle w:val="0"/>
              <w:jc w:val="center"/>
            </w:pPr>
            <w:r>
              <w:rPr>
                <w:sz w:val="24"/>
              </w:rPr>
              <w:t xml:space="preserve">(ИНН, ОГРН)</w:t>
            </w:r>
          </w:p>
        </w:tc>
      </w:tr>
      <w:tr>
        <w:tc>
          <w:tcPr>
            <w:gridSpan w:val="5"/>
            <w:tcW w:w="9047" w:type="dxa"/>
            <w:tcBorders>
              <w:top w:val="nil"/>
              <w:left w:val="nil"/>
              <w:bottom w:val="single" w:sz="4"/>
              <w:right w:val="nil"/>
            </w:tcBorders>
          </w:tcPr>
          <w:p>
            <w:pPr>
              <w:pStyle w:val="0"/>
            </w:pPr>
            <w:r>
              <w:rPr>
                <w:sz w:val="24"/>
              </w:rPr>
            </w:r>
          </w:p>
        </w:tc>
      </w:tr>
      <w:tr>
        <w:tc>
          <w:tcPr>
            <w:gridSpan w:val="5"/>
            <w:tcW w:w="9047" w:type="dxa"/>
            <w:tcBorders>
              <w:top w:val="single" w:sz="4"/>
              <w:left w:val="nil"/>
              <w:bottom w:val="nil"/>
              <w:right w:val="nil"/>
            </w:tcBorders>
          </w:tcPr>
          <w:p>
            <w:pPr>
              <w:pStyle w:val="0"/>
              <w:jc w:val="center"/>
            </w:pPr>
            <w:r>
              <w:rPr>
                <w:sz w:val="24"/>
              </w:rPr>
              <w:t xml:space="preserve">(адрес организации, реализующей проект)</w:t>
            </w:r>
          </w:p>
        </w:tc>
      </w:tr>
      <w:tr>
        <w:tc>
          <w:tcPr>
            <w:gridSpan w:val="2"/>
            <w:tcW w:w="960" w:type="dxa"/>
            <w:tcBorders>
              <w:top w:val="nil"/>
              <w:left w:val="nil"/>
              <w:bottom w:val="nil"/>
              <w:right w:val="nil"/>
            </w:tcBorders>
          </w:tcPr>
          <w:p>
            <w:pPr>
              <w:pStyle w:val="0"/>
              <w:jc w:val="both"/>
            </w:pPr>
            <w:r>
              <w:rPr>
                <w:sz w:val="24"/>
              </w:rPr>
              <w:t xml:space="preserve">в лице</w:t>
            </w:r>
          </w:p>
        </w:tc>
        <w:tc>
          <w:tcPr>
            <w:gridSpan w:val="2"/>
            <w:tcW w:w="77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960" w:type="dxa"/>
            <w:tcBorders>
              <w:top w:val="nil"/>
              <w:left w:val="nil"/>
              <w:bottom w:val="nil"/>
              <w:right w:val="nil"/>
            </w:tcBorders>
          </w:tcPr>
          <w:p>
            <w:pPr>
              <w:pStyle w:val="0"/>
            </w:pPr>
            <w:r>
              <w:rPr>
                <w:sz w:val="24"/>
              </w:rPr>
            </w:r>
          </w:p>
        </w:tc>
        <w:tc>
          <w:tcPr>
            <w:gridSpan w:val="2"/>
            <w:tcW w:w="7747"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78" w:type="dxa"/>
            <w:tcBorders>
              <w:top w:val="nil"/>
              <w:left w:val="nil"/>
              <w:bottom w:val="nil"/>
              <w:right w:val="nil"/>
            </w:tcBorders>
          </w:tcPr>
          <w:p>
            <w:pPr>
              <w:pStyle w:val="0"/>
              <w:jc w:val="both"/>
            </w:pPr>
            <w:r>
              <w:rPr>
                <w:sz w:val="24"/>
              </w:rPr>
              <w:t xml:space="preserve">действующ___ на основании</w:t>
            </w:r>
          </w:p>
        </w:tc>
        <w:tc>
          <w:tcPr>
            <w:tcW w:w="532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3378" w:type="dxa"/>
            <w:tcBorders>
              <w:top w:val="nil"/>
              <w:left w:val="nil"/>
              <w:bottom w:val="nil"/>
              <w:right w:val="nil"/>
            </w:tcBorders>
          </w:tcPr>
          <w:p>
            <w:pPr>
              <w:pStyle w:val="0"/>
            </w:pPr>
            <w:r>
              <w:rPr>
                <w:sz w:val="24"/>
              </w:rPr>
            </w:r>
          </w:p>
        </w:tc>
        <w:tc>
          <w:tcPr>
            <w:tcW w:w="5329"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c>
          <w:tcPr>
            <w:tcW w:w="340" w:type="dxa"/>
            <w:tcBorders>
              <w:top w:val="nil"/>
              <w:left w:val="nil"/>
              <w:bottom w:val="nil"/>
              <w:right w:val="nil"/>
            </w:tcBorders>
          </w:tcPr>
          <w:p>
            <w:pPr>
              <w:pStyle w:val="0"/>
            </w:pPr>
            <w:r>
              <w:rPr>
                <w:sz w:val="24"/>
              </w:rPr>
            </w:r>
          </w:p>
        </w:tc>
      </w:tr>
      <w:tr>
        <w:tc>
          <w:tcPr>
            <w:tcW w:w="340" w:type="dxa"/>
            <w:tcBorders>
              <w:top w:val="nil"/>
              <w:left w:val="nil"/>
              <w:bottom w:val="nil"/>
              <w:right w:val="nil"/>
            </w:tcBorders>
          </w:tcPr>
          <w:p>
            <w:pPr>
              <w:pStyle w:val="0"/>
            </w:pPr>
            <w:r>
              <w:rPr>
                <w:sz w:val="24"/>
              </w:rPr>
              <w:t xml:space="preserve">и</w:t>
            </w:r>
          </w:p>
        </w:tc>
        <w:tc>
          <w:tcPr>
            <w:gridSpan w:val="4"/>
            <w:tcW w:w="8707" w:type="dxa"/>
            <w:tcBorders>
              <w:top w:val="nil"/>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gridSpan w:val="4"/>
            <w:tcW w:w="8707" w:type="dxa"/>
            <w:tcBorders>
              <w:top w:val="single" w:sz="4"/>
              <w:left w:val="nil"/>
              <w:bottom w:val="nil"/>
              <w:right w:val="nil"/>
            </w:tcBorders>
          </w:tcPr>
          <w:p>
            <w:pPr>
              <w:pStyle w:val="0"/>
              <w:jc w:val="center"/>
            </w:pPr>
            <w:r>
              <w:rPr>
                <w:sz w:val="24"/>
              </w:rPr>
              <w:t xml:space="preserve">(полное наименование организации, приобретающей права и принимающей обязанности по соглашению)</w:t>
            </w:r>
          </w:p>
        </w:tc>
      </w:tr>
      <w:tr>
        <w:tc>
          <w:tcPr>
            <w:gridSpan w:val="5"/>
            <w:tcW w:w="9047" w:type="dxa"/>
            <w:tcBorders>
              <w:top w:val="nil"/>
              <w:left w:val="nil"/>
              <w:bottom w:val="single" w:sz="4"/>
              <w:right w:val="nil"/>
            </w:tcBorders>
          </w:tcPr>
          <w:p>
            <w:pPr>
              <w:pStyle w:val="0"/>
            </w:pPr>
            <w:r>
              <w:rPr>
                <w:sz w:val="24"/>
              </w:rPr>
            </w:r>
          </w:p>
        </w:tc>
      </w:tr>
      <w:tr>
        <w:tc>
          <w:tcPr>
            <w:gridSpan w:val="5"/>
            <w:tcW w:w="9047" w:type="dxa"/>
            <w:tcBorders>
              <w:top w:val="single" w:sz="4"/>
              <w:left w:val="nil"/>
              <w:bottom w:val="nil"/>
              <w:right w:val="nil"/>
            </w:tcBorders>
          </w:tcPr>
          <w:p>
            <w:pPr>
              <w:pStyle w:val="0"/>
              <w:jc w:val="center"/>
            </w:pPr>
            <w:r>
              <w:rPr>
                <w:sz w:val="24"/>
              </w:rPr>
              <w:t xml:space="preserve">(ИНН, ОГРН)</w:t>
            </w:r>
          </w:p>
        </w:tc>
      </w:tr>
      <w:tr>
        <w:tc>
          <w:tcPr>
            <w:gridSpan w:val="5"/>
            <w:tcW w:w="9047" w:type="dxa"/>
            <w:tcBorders>
              <w:top w:val="nil"/>
              <w:left w:val="nil"/>
              <w:bottom w:val="single" w:sz="4"/>
              <w:right w:val="nil"/>
            </w:tcBorders>
          </w:tcPr>
          <w:p>
            <w:pPr>
              <w:pStyle w:val="0"/>
            </w:pPr>
            <w:r>
              <w:rPr>
                <w:sz w:val="24"/>
              </w:rPr>
            </w:r>
          </w:p>
        </w:tc>
      </w:tr>
      <w:tr>
        <w:tc>
          <w:tcPr>
            <w:gridSpan w:val="5"/>
            <w:tcW w:w="9047" w:type="dxa"/>
            <w:tcBorders>
              <w:top w:val="single" w:sz="4"/>
              <w:left w:val="nil"/>
              <w:bottom w:val="nil"/>
              <w:right w:val="nil"/>
            </w:tcBorders>
          </w:tcPr>
          <w:p>
            <w:pPr>
              <w:pStyle w:val="0"/>
              <w:jc w:val="center"/>
            </w:pPr>
            <w:r>
              <w:rPr>
                <w:sz w:val="24"/>
              </w:rPr>
              <w:t xml:space="preserve">(адрес организации, приобретающей права и принимающей обязанности по соглашению)</w:t>
            </w:r>
          </w:p>
        </w:tc>
      </w:tr>
      <w:tr>
        <w:tc>
          <w:tcPr>
            <w:gridSpan w:val="2"/>
            <w:tcW w:w="960" w:type="dxa"/>
            <w:tcBorders>
              <w:top w:val="nil"/>
              <w:left w:val="nil"/>
              <w:bottom w:val="nil"/>
              <w:right w:val="nil"/>
            </w:tcBorders>
          </w:tcPr>
          <w:p>
            <w:pPr>
              <w:pStyle w:val="0"/>
              <w:jc w:val="both"/>
            </w:pPr>
            <w:r>
              <w:rPr>
                <w:sz w:val="24"/>
              </w:rPr>
              <w:t xml:space="preserve">в лице</w:t>
            </w:r>
          </w:p>
        </w:tc>
        <w:tc>
          <w:tcPr>
            <w:gridSpan w:val="2"/>
            <w:tcW w:w="77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960" w:type="dxa"/>
            <w:tcBorders>
              <w:top w:val="nil"/>
              <w:left w:val="nil"/>
              <w:bottom w:val="nil"/>
              <w:right w:val="nil"/>
            </w:tcBorders>
          </w:tcPr>
          <w:p>
            <w:pPr>
              <w:pStyle w:val="0"/>
            </w:pPr>
            <w:r>
              <w:rPr>
                <w:sz w:val="24"/>
              </w:rPr>
            </w:r>
          </w:p>
        </w:tc>
        <w:tc>
          <w:tcPr>
            <w:gridSpan w:val="2"/>
            <w:tcW w:w="7747" w:type="dxa"/>
            <w:tcBorders>
              <w:top w:val="single" w:sz="4"/>
              <w:left w:val="nil"/>
              <w:bottom w:val="nil"/>
              <w:right w:val="nil"/>
            </w:tcBorders>
          </w:tcPr>
          <w:p>
            <w:pPr>
              <w:pStyle w:val="0"/>
              <w:jc w:val="center"/>
            </w:pPr>
            <w:r>
              <w:rPr>
                <w:sz w:val="24"/>
              </w:rPr>
              <w:t xml:space="preserve">(должность, фамилия, имя, отчество (при наличии) уполномоченного лица)</w:t>
            </w:r>
          </w:p>
        </w:tc>
        <w:tc>
          <w:tcPr>
            <w:tcW w:w="340" w:type="dxa"/>
            <w:tcBorders>
              <w:top w:val="nil"/>
              <w:left w:val="nil"/>
              <w:bottom w:val="nil"/>
              <w:right w:val="nil"/>
            </w:tcBorders>
          </w:tcPr>
          <w:p>
            <w:pPr>
              <w:pStyle w:val="0"/>
            </w:pPr>
            <w:r>
              <w:rPr>
                <w:sz w:val="24"/>
              </w:rPr>
            </w:r>
          </w:p>
        </w:tc>
      </w:tr>
      <w:tr>
        <w:tc>
          <w:tcPr>
            <w:gridSpan w:val="3"/>
            <w:tcW w:w="3378" w:type="dxa"/>
            <w:tcBorders>
              <w:top w:val="nil"/>
              <w:left w:val="nil"/>
              <w:bottom w:val="nil"/>
              <w:right w:val="nil"/>
            </w:tcBorders>
          </w:tcPr>
          <w:p>
            <w:pPr>
              <w:pStyle w:val="0"/>
              <w:jc w:val="both"/>
            </w:pPr>
            <w:r>
              <w:rPr>
                <w:sz w:val="24"/>
              </w:rPr>
              <w:t xml:space="preserve">действующ___ на основании</w:t>
            </w:r>
          </w:p>
        </w:tc>
        <w:tc>
          <w:tcPr>
            <w:gridSpan w:val="2"/>
            <w:tcW w:w="5669" w:type="dxa"/>
            <w:tcBorders>
              <w:top w:val="nil"/>
              <w:left w:val="nil"/>
              <w:bottom w:val="single" w:sz="4"/>
              <w:right w:val="nil"/>
            </w:tcBorders>
          </w:tcPr>
          <w:p>
            <w:pPr>
              <w:pStyle w:val="0"/>
            </w:pPr>
            <w:r>
              <w:rPr>
                <w:sz w:val="24"/>
              </w:rPr>
            </w:r>
          </w:p>
        </w:tc>
      </w:tr>
      <w:tr>
        <w:tc>
          <w:tcPr>
            <w:gridSpan w:val="3"/>
            <w:tcW w:w="3378" w:type="dxa"/>
            <w:tcBorders>
              <w:top w:val="nil"/>
              <w:left w:val="nil"/>
              <w:bottom w:val="nil"/>
              <w:right w:val="nil"/>
            </w:tcBorders>
          </w:tcPr>
          <w:p>
            <w:pPr>
              <w:pStyle w:val="0"/>
            </w:pPr>
            <w:r>
              <w:rPr>
                <w:sz w:val="24"/>
              </w:rPr>
            </w:r>
          </w:p>
        </w:tc>
        <w:tc>
          <w:tcPr>
            <w:gridSpan w:val="2"/>
            <w:tcW w:w="5669" w:type="dxa"/>
            <w:tcBorders>
              <w:top w:val="single" w:sz="4"/>
              <w:left w:val="nil"/>
              <w:bottom w:val="nil"/>
              <w:right w:val="nil"/>
            </w:tcBorders>
          </w:tcPr>
          <w:p>
            <w:pPr>
              <w:pStyle w:val="0"/>
              <w:jc w:val="center"/>
            </w:pPr>
            <w:r>
              <w:rPr>
                <w:sz w:val="24"/>
              </w:rPr>
              <w:t xml:space="preserve">(устав, доверенность или иной документ, удостоверяющий полномочия)</w:t>
            </w:r>
          </w:p>
        </w:tc>
      </w:tr>
      <w:tr>
        <w:tc>
          <w:tcPr>
            <w:gridSpan w:val="5"/>
            <w:tcW w:w="9047" w:type="dxa"/>
            <w:tcBorders>
              <w:top w:val="nil"/>
              <w:left w:val="nil"/>
              <w:bottom w:val="nil"/>
              <w:right w:val="nil"/>
            </w:tcBorders>
          </w:tcPr>
          <w:p>
            <w:pPr>
              <w:pStyle w:val="1"/>
              <w:jc w:val="both"/>
            </w:pPr>
            <w:r>
              <w:rPr>
                <w:sz w:val="20"/>
              </w:rPr>
              <w:t xml:space="preserve">(далее  -   организация,   приобретающая   права   и   принимающая</w:t>
            </w:r>
          </w:p>
          <w:p>
            <w:pPr>
              <w:pStyle w:val="1"/>
              <w:jc w:val="both"/>
            </w:pPr>
            <w:r>
              <w:rPr>
                <w:sz w:val="20"/>
              </w:rPr>
              <w:t xml:space="preserve">обязанности  по  соглашению),  руководствуясь </w:t>
            </w:r>
            <w:hyperlink w:history="0" r:id="rId46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частью 6 статьи 10</w:t>
              </w:r>
            </w:hyperlink>
            <w:r>
              <w:rPr>
                <w:sz w:val="20"/>
              </w:rPr>
              <w:t xml:space="preserve"> и</w:t>
            </w:r>
          </w:p>
          <w:p>
            <w:pPr>
              <w:pStyle w:val="1"/>
              <w:jc w:val="both"/>
            </w:pPr>
            <w:hyperlink w:history="0" r:id="rId46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пунктом  4  части  6  статьи  11</w:t>
              </w:r>
            </w:hyperlink>
            <w:r>
              <w:rPr>
                <w:sz w:val="20"/>
              </w:rPr>
              <w:t xml:space="preserve">  Федерального  закона "О защите и</w:t>
            </w:r>
          </w:p>
          <w:p>
            <w:pPr>
              <w:pStyle w:val="1"/>
              <w:jc w:val="both"/>
            </w:pPr>
            <w:r>
              <w:rPr>
                <w:sz w:val="20"/>
              </w:rPr>
              <w:t xml:space="preserve">поощрении   капиталовложений   в  Российской  Федерации"  (далее -</w:t>
            </w:r>
          </w:p>
          <w:p>
            <w:pPr>
              <w:pStyle w:val="1"/>
              <w:jc w:val="both"/>
            </w:pPr>
            <w:r>
              <w:rPr>
                <w:sz w:val="20"/>
              </w:rPr>
              <w:t xml:space="preserve">Федеральный закон), в связи с ____________________________________</w:t>
            </w:r>
          </w:p>
          <w:p>
            <w:pPr>
              <w:pStyle w:val="1"/>
              <w:jc w:val="both"/>
            </w:pPr>
            <w:r>
              <w:rPr>
                <w:sz w:val="20"/>
              </w:rPr>
              <w:t xml:space="preserve">                               (правовые основания передачи прав</w:t>
            </w:r>
          </w:p>
          <w:p>
            <w:pPr>
              <w:pStyle w:val="1"/>
              <w:jc w:val="both"/>
            </w:pPr>
            <w:r>
              <w:rPr>
                <w:sz w:val="20"/>
              </w:rPr>
              <w:t xml:space="preserve">                                 и обязанностей по соглашению)</w:t>
            </w:r>
          </w:p>
        </w:tc>
      </w:tr>
      <w:tr>
        <w:tc>
          <w:tcPr>
            <w:gridSpan w:val="5"/>
            <w:tcW w:w="9047" w:type="dxa"/>
            <w:tcBorders>
              <w:top w:val="nil"/>
              <w:left w:val="nil"/>
              <w:bottom w:val="nil"/>
              <w:right w:val="nil"/>
            </w:tcBorders>
          </w:tcPr>
          <w:p>
            <w:pPr>
              <w:pStyle w:val="1"/>
              <w:jc w:val="both"/>
            </w:pPr>
            <w:r>
              <w:rPr>
                <w:sz w:val="20"/>
              </w:rPr>
              <w:t xml:space="preserve">просят   заключить   дополнительное  соглашение  о  передаче  прав</w:t>
            </w:r>
          </w:p>
          <w:p>
            <w:pPr>
              <w:pStyle w:val="1"/>
              <w:jc w:val="both"/>
            </w:pPr>
            <w:r>
              <w:rPr>
                <w:sz w:val="20"/>
              </w:rPr>
              <w:t xml:space="preserve">и обязанностей ___________________________________________________</w:t>
            </w:r>
          </w:p>
          <w:p>
            <w:pPr>
              <w:pStyle w:val="1"/>
              <w:jc w:val="both"/>
            </w:pPr>
            <w:r>
              <w:rPr>
                <w:sz w:val="20"/>
              </w:rPr>
              <w:t xml:space="preserve">                 (наименование организации, реализующей проект)</w:t>
            </w:r>
          </w:p>
          <w:p>
            <w:pPr>
              <w:pStyle w:val="1"/>
              <w:jc w:val="both"/>
            </w:pPr>
            <w:r>
              <w:rPr>
                <w:sz w:val="20"/>
              </w:rPr>
              <w:t xml:space="preserve">по  соглашению   о    защите    и    поощрении    капиталовложений</w:t>
            </w:r>
          </w:p>
          <w:p>
            <w:pPr>
              <w:pStyle w:val="1"/>
              <w:jc w:val="both"/>
            </w:pPr>
            <w:r>
              <w:rPr>
                <w:sz w:val="20"/>
              </w:rPr>
              <w:t xml:space="preserve">от "__" _____________ ____ г. N _____________ (далее - соглашение)</w:t>
            </w:r>
          </w:p>
          <w:p>
            <w:pPr>
              <w:pStyle w:val="1"/>
              <w:jc w:val="both"/>
            </w:pPr>
            <w:r>
              <w:rPr>
                <w:sz w:val="20"/>
              </w:rPr>
              <w:t xml:space="preserve">________________________________________________________________.</w:t>
            </w:r>
          </w:p>
          <w:p>
            <w:pPr>
              <w:pStyle w:val="1"/>
              <w:jc w:val="both"/>
            </w:pPr>
            <w:r>
              <w:rPr>
                <w:sz w:val="20"/>
              </w:rPr>
              <w:t xml:space="preserve">  (наименование организации, приобретающей права и принимающей</w:t>
            </w:r>
          </w:p>
          <w:p>
            <w:pPr>
              <w:pStyle w:val="1"/>
              <w:jc w:val="both"/>
            </w:pPr>
            <w:r>
              <w:rPr>
                <w:sz w:val="20"/>
              </w:rPr>
              <w:t xml:space="preserve">                    обязанности по соглашению)</w:t>
            </w:r>
          </w:p>
        </w:tc>
      </w:tr>
      <w:tr>
        <w:tc>
          <w:tcPr>
            <w:gridSpan w:val="5"/>
            <w:tcW w:w="9047" w:type="dxa"/>
            <w:tcBorders>
              <w:top w:val="nil"/>
              <w:left w:val="nil"/>
              <w:bottom w:val="nil"/>
              <w:right w:val="nil"/>
            </w:tcBorders>
          </w:tcPr>
          <w:p>
            <w:pPr>
              <w:pStyle w:val="0"/>
              <w:ind w:firstLine="283"/>
              <w:jc w:val="both"/>
            </w:pPr>
            <w:r>
              <w:rPr>
                <w:sz w:val="24"/>
              </w:rPr>
              <w:t xml:space="preserve">Организация, приобретающая права и принимающая обязанности по соглашению, соответствует требованиям, установленным Федеральным </w:t>
            </w:r>
            <w:hyperlink w:history="0" r:id="rId46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и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утвержденными постановлением Правительства Российской Федерации от 13 сентября 2022 г. N 1602 "О соглашениях о защите и поощрении капиталовложений", что подтверждается документами, прилагаемыми к настоящему ходатайству.</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71"/>
        <w:gridCol w:w="567"/>
        <w:gridCol w:w="6633"/>
      </w:tblGrid>
      <w:tr>
        <w:tc>
          <w:tcPr>
            <w:tcW w:w="1871" w:type="dxa"/>
            <w:tcBorders>
              <w:top w:val="nil"/>
              <w:left w:val="nil"/>
              <w:bottom w:val="nil"/>
              <w:right w:val="nil"/>
            </w:tcBorders>
          </w:tcPr>
          <w:p>
            <w:pPr>
              <w:pStyle w:val="0"/>
              <w:ind w:firstLine="283"/>
              <w:jc w:val="both"/>
            </w:pPr>
            <w:r>
              <w:rPr>
                <w:sz w:val="24"/>
              </w:rPr>
              <w:t xml:space="preserve">Приложения:</w:t>
            </w:r>
          </w:p>
        </w:tc>
        <w:tc>
          <w:tcPr>
            <w:tcW w:w="567" w:type="dxa"/>
            <w:tcBorders>
              <w:top w:val="nil"/>
              <w:left w:val="nil"/>
              <w:bottom w:val="nil"/>
              <w:right w:val="nil"/>
            </w:tcBorders>
          </w:tcPr>
          <w:p>
            <w:pPr>
              <w:pStyle w:val="0"/>
              <w:jc w:val="center"/>
            </w:pPr>
            <w:r>
              <w:rPr>
                <w:sz w:val="24"/>
              </w:rPr>
              <w:t xml:space="preserve">1.</w:t>
            </w:r>
          </w:p>
        </w:tc>
        <w:tc>
          <w:tcPr>
            <w:tcW w:w="6633" w:type="dxa"/>
            <w:tcBorders>
              <w:top w:val="nil"/>
              <w:left w:val="nil"/>
              <w:bottom w:val="nil"/>
              <w:right w:val="nil"/>
            </w:tcBorders>
          </w:tcPr>
          <w:p>
            <w:pPr>
              <w:pStyle w:val="0"/>
              <w:jc w:val="both"/>
            </w:pPr>
            <w:r>
              <w:rPr>
                <w:sz w:val="24"/>
              </w:rPr>
              <w:t xml:space="preserve">Заверенная копия документа, подтверждающего полномочия лиц, подписавших настоящее ходатайство.</w:t>
            </w:r>
          </w:p>
        </w:tc>
      </w:tr>
      <w:tr>
        <w:tc>
          <w:tcPr>
            <w:tcW w:w="1871" w:type="dxa"/>
            <w:tcBorders>
              <w:top w:val="nil"/>
              <w:left w:val="nil"/>
              <w:bottom w:val="nil"/>
              <w:right w:val="nil"/>
            </w:tcBorders>
          </w:tcPr>
          <w:p>
            <w:pPr>
              <w:pStyle w:val="0"/>
            </w:pPr>
            <w:r>
              <w:rPr>
                <w:sz w:val="24"/>
              </w:rPr>
            </w:r>
          </w:p>
        </w:tc>
        <w:tc>
          <w:tcPr>
            <w:tcW w:w="567" w:type="dxa"/>
            <w:tcBorders>
              <w:top w:val="nil"/>
              <w:left w:val="nil"/>
              <w:bottom w:val="nil"/>
              <w:right w:val="nil"/>
            </w:tcBorders>
          </w:tcPr>
          <w:p>
            <w:pPr>
              <w:pStyle w:val="0"/>
              <w:jc w:val="center"/>
            </w:pPr>
            <w:r>
              <w:rPr>
                <w:sz w:val="24"/>
              </w:rPr>
              <w:t xml:space="preserve">2.</w:t>
            </w:r>
          </w:p>
        </w:tc>
        <w:tc>
          <w:tcPr>
            <w:tcW w:w="6633" w:type="dxa"/>
            <w:tcBorders>
              <w:top w:val="nil"/>
              <w:left w:val="nil"/>
              <w:bottom w:val="nil"/>
              <w:right w:val="nil"/>
            </w:tcBorders>
          </w:tcPr>
          <w:p>
            <w:pPr>
              <w:pStyle w:val="0"/>
              <w:jc w:val="both"/>
            </w:pPr>
            <w:r>
              <w:rPr>
                <w:sz w:val="24"/>
              </w:rPr>
              <w:t xml:space="preserve">Подписанный со стороны заявителей проект дополнительного соглашения о передаче прав и обязанностей организации, реализующей проект.</w:t>
            </w:r>
          </w:p>
        </w:tc>
      </w:tr>
      <w:tr>
        <w:tc>
          <w:tcPr>
            <w:tcW w:w="1871" w:type="dxa"/>
            <w:tcBorders>
              <w:top w:val="nil"/>
              <w:left w:val="nil"/>
              <w:bottom w:val="nil"/>
              <w:right w:val="nil"/>
            </w:tcBorders>
          </w:tcPr>
          <w:p>
            <w:pPr>
              <w:pStyle w:val="0"/>
            </w:pPr>
            <w:r>
              <w:rPr>
                <w:sz w:val="24"/>
              </w:rPr>
            </w:r>
          </w:p>
        </w:tc>
        <w:tc>
          <w:tcPr>
            <w:tcW w:w="567" w:type="dxa"/>
            <w:tcBorders>
              <w:top w:val="nil"/>
              <w:left w:val="nil"/>
              <w:bottom w:val="nil"/>
              <w:right w:val="nil"/>
            </w:tcBorders>
          </w:tcPr>
          <w:p>
            <w:pPr>
              <w:pStyle w:val="0"/>
              <w:jc w:val="center"/>
            </w:pPr>
            <w:r>
              <w:rPr>
                <w:sz w:val="24"/>
              </w:rPr>
              <w:t xml:space="preserve">3.</w:t>
            </w:r>
          </w:p>
        </w:tc>
        <w:tc>
          <w:tcPr>
            <w:tcW w:w="6633" w:type="dxa"/>
            <w:tcBorders>
              <w:top w:val="nil"/>
              <w:left w:val="nil"/>
              <w:bottom w:val="nil"/>
              <w:right w:val="nil"/>
            </w:tcBorders>
          </w:tcPr>
          <w:p>
            <w:pPr>
              <w:pStyle w:val="0"/>
              <w:jc w:val="both"/>
            </w:pPr>
            <w:r>
              <w:rPr>
                <w:sz w:val="24"/>
              </w:rPr>
              <w:t xml:space="preserve">Документы и материалы, подтверждающие соблюдение организацией, приобретающей права и принимающей обязанности по соглашению, требований, установленных Федеральным </w:t>
            </w:r>
            <w:hyperlink w:history="0" r:id="rId46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и соответствующих положений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tc>
      </w:tr>
      <w:tr>
        <w:tc>
          <w:tcPr>
            <w:tcW w:w="1871" w:type="dxa"/>
            <w:tcBorders>
              <w:top w:val="nil"/>
              <w:left w:val="nil"/>
              <w:bottom w:val="nil"/>
              <w:right w:val="nil"/>
            </w:tcBorders>
          </w:tcPr>
          <w:p>
            <w:pPr>
              <w:pStyle w:val="0"/>
            </w:pPr>
            <w:r>
              <w:rPr>
                <w:sz w:val="24"/>
              </w:rPr>
            </w:r>
          </w:p>
        </w:tc>
        <w:tc>
          <w:tcPr>
            <w:tcW w:w="567" w:type="dxa"/>
            <w:tcBorders>
              <w:top w:val="nil"/>
              <w:left w:val="nil"/>
              <w:bottom w:val="nil"/>
              <w:right w:val="nil"/>
            </w:tcBorders>
          </w:tcPr>
          <w:p>
            <w:pPr>
              <w:pStyle w:val="0"/>
              <w:jc w:val="center"/>
            </w:pPr>
            <w:r>
              <w:rPr>
                <w:sz w:val="24"/>
              </w:rPr>
              <w:t xml:space="preserve">4.</w:t>
            </w:r>
          </w:p>
        </w:tc>
        <w:tc>
          <w:tcPr>
            <w:tcW w:w="6633" w:type="dxa"/>
            <w:tcBorders>
              <w:top w:val="nil"/>
              <w:left w:val="nil"/>
              <w:bottom w:val="nil"/>
              <w:right w:val="nil"/>
            </w:tcBorders>
          </w:tcPr>
          <w:p>
            <w:pPr>
              <w:pStyle w:val="0"/>
              <w:jc w:val="both"/>
            </w:pPr>
            <w:r>
              <w:rPr>
                <w:sz w:val="24"/>
              </w:rPr>
              <w:t xml:space="preserve">Иные документы, представляемые по усмотрению заявителей.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организации, реализующей проект:</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организации, приобретающей права и принимающей обязанности по соглашению: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36</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6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4599" w:name="P4599"/>
    <w:bookmarkEnd w:id="4599"/>
    <w:p>
      <w:pPr>
        <w:pStyle w:val="1"/>
        <w:jc w:val="both"/>
      </w:pPr>
      <w:r>
        <w:rPr>
          <w:sz w:val="20"/>
        </w:rPr>
        <w:t xml:space="preserve">                 ДОПОЛНИТЕЛЬНОЕ СОГЛАШЕНИЕ N _____________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____________ ____ г. N _________ о передаче прав</w:t>
      </w:r>
    </w:p>
    <w:p>
      <w:pPr>
        <w:pStyle w:val="1"/>
        <w:jc w:val="both"/>
      </w:pPr>
      <w:r>
        <w:rPr>
          <w:sz w:val="20"/>
        </w:rPr>
        <w:t xml:space="preserve">             и обязанностей по соглашению о защите и поощрении</w:t>
      </w:r>
    </w:p>
    <w:p>
      <w:pPr>
        <w:pStyle w:val="1"/>
        <w:jc w:val="both"/>
      </w:pPr>
      <w:r>
        <w:rPr>
          <w:sz w:val="20"/>
        </w:rPr>
        <w:t xml:space="preserve">                     капиталовложений иной организации</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964"/>
        <w:gridCol w:w="340"/>
        <w:gridCol w:w="445"/>
        <w:gridCol w:w="340"/>
        <w:gridCol w:w="2494"/>
      </w:tblGrid>
      <w:tr>
        <w:tc>
          <w:tcPr>
            <w:tcW w:w="4479" w:type="dxa"/>
            <w:tcBorders>
              <w:top w:val="nil"/>
              <w:left w:val="nil"/>
              <w:bottom w:val="single" w:sz="4"/>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96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подписания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w:t>
      </w:r>
      <w:hyperlink w:history="0" w:anchor="P4757" w:tooltip="&lt;1&gt; Если соглашение заключено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и лицами каждого субъекта Российской Федерации.">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действующ___ от имени </w:t>
      </w:r>
      <w:hyperlink w:history="0" w:anchor="P4758" w:tooltip="&lt;2&gt; Включа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
        <w:r>
          <w:rPr>
            <w:sz w:val="20"/>
            <w:color w:val="0000ff"/>
          </w:rPr>
          <w:t xml:space="preserve">&lt;2&gt;</w:t>
        </w:r>
      </w:hyperlink>
      <w:r>
        <w:rPr>
          <w:sz w:val="20"/>
        </w:rPr>
        <w:t xml:space="preserve"> _________________________________________________,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____________________________________,</w:t>
      </w:r>
    </w:p>
    <w:p>
      <w:pPr>
        <w:pStyle w:val="1"/>
        <w:jc w:val="both"/>
      </w:pPr>
      <w:r>
        <w:rPr>
          <w:sz w:val="20"/>
        </w:rPr>
        <w:t xml:space="preserve">                                        (полное наименование юридического</w:t>
      </w:r>
    </w:p>
    <w:p>
      <w:pPr>
        <w:pStyle w:val="1"/>
        <w:jc w:val="both"/>
      </w:pPr>
      <w:r>
        <w:rPr>
          <w:sz w:val="20"/>
        </w:rPr>
        <w:t xml:space="preserve">                                         лица, которому передаются права</w:t>
      </w:r>
    </w:p>
    <w:p>
      <w:pPr>
        <w:pStyle w:val="1"/>
        <w:jc w:val="both"/>
      </w:pPr>
      <w:r>
        <w:rPr>
          <w:sz w:val="20"/>
        </w:rPr>
        <w:t xml:space="preserve">                                          и обязанности организации по</w:t>
      </w:r>
    </w:p>
    <w:p>
      <w:pPr>
        <w:pStyle w:val="1"/>
        <w:jc w:val="both"/>
      </w:pPr>
      <w:r>
        <w:rPr>
          <w:sz w:val="20"/>
        </w:rPr>
        <w:t xml:space="preserve">                                         соглашению о защите и поощрении</w:t>
      </w:r>
    </w:p>
    <w:p>
      <w:pPr>
        <w:pStyle w:val="1"/>
        <w:jc w:val="both"/>
      </w:pPr>
      <w:r>
        <w:rPr>
          <w:sz w:val="20"/>
        </w:rPr>
        <w:t xml:space="preserve">                                                капиталовложений)</w:t>
      </w:r>
    </w:p>
    <w:p>
      <w:pPr>
        <w:pStyle w:val="1"/>
        <w:jc w:val="both"/>
      </w:pPr>
      <w:r>
        <w:rPr>
          <w:sz w:val="20"/>
        </w:rPr>
        <w:t xml:space="preserve">действующ___ от своего имени, в лице _____________________________________,</w:t>
      </w:r>
    </w:p>
    <w:p>
      <w:pPr>
        <w:pStyle w:val="1"/>
        <w:jc w:val="both"/>
      </w:pPr>
      <w:r>
        <w:rPr>
          <w:sz w:val="20"/>
        </w:rPr>
        <w:t xml:space="preserve">                                      (должность, фамилия, имя, отчество</w:t>
      </w:r>
    </w:p>
    <w:p>
      <w:pPr>
        <w:pStyle w:val="1"/>
        <w:jc w:val="both"/>
      </w:pPr>
      <w:r>
        <w:rPr>
          <w:sz w:val="20"/>
        </w:rPr>
        <w:t xml:space="preserve">                                         (при наличии) уполномоченного</w:t>
      </w:r>
    </w:p>
    <w:p>
      <w:pPr>
        <w:pStyle w:val="1"/>
        <w:jc w:val="both"/>
      </w:pPr>
      <w:r>
        <w:rPr>
          <w:sz w:val="20"/>
        </w:rPr>
        <w:t xml:space="preserve">                                              юридического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доверенность, приказ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юридическим лицом, в соответствии с </w:t>
      </w:r>
      <w:hyperlink w:history="0" r:id="rId46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частью 6 статьи</w:t>
        </w:r>
      </w:hyperlink>
    </w:p>
    <w:p>
      <w:pPr>
        <w:pStyle w:val="1"/>
        <w:jc w:val="both"/>
      </w:pPr>
      <w:r>
        <w:rPr>
          <w:sz w:val="20"/>
        </w:rPr>
        <w:t xml:space="preserve">10  и </w:t>
      </w:r>
      <w:hyperlink w:history="0" r:id="rId46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пунктом 4 части 6 статьи 11</w:t>
        </w:r>
      </w:hyperlink>
      <w:r>
        <w:rPr>
          <w:sz w:val="20"/>
        </w:rPr>
        <w:t xml:space="preserve"> Федерального закона "О защите и поощрении</w:t>
      </w:r>
    </w:p>
    <w:p>
      <w:pPr>
        <w:pStyle w:val="1"/>
        <w:jc w:val="both"/>
      </w:pPr>
      <w:r>
        <w:rPr>
          <w:sz w:val="20"/>
        </w:rPr>
        <w:t xml:space="preserve">капиталовложений в Российской Федерации" заключили настоящее дополнительное</w:t>
      </w:r>
    </w:p>
    <w:p>
      <w:pPr>
        <w:pStyle w:val="1"/>
        <w:jc w:val="both"/>
      </w:pPr>
      <w:r>
        <w:rPr>
          <w:sz w:val="20"/>
        </w:rPr>
        <w:t xml:space="preserve">соглашение о нижеследующем:</w:t>
      </w:r>
    </w:p>
    <w:p>
      <w:pPr>
        <w:pStyle w:val="1"/>
        <w:jc w:val="both"/>
      </w:pPr>
      <w:r>
        <w:rPr>
          <w:sz w:val="20"/>
        </w:rPr>
        <w:t xml:space="preserve">    1.  Российская  Федерация,  субъект Российской Федерации, муниципальное</w:t>
      </w:r>
    </w:p>
    <w:p>
      <w:pPr>
        <w:pStyle w:val="1"/>
        <w:jc w:val="both"/>
      </w:pPr>
      <w:r>
        <w:rPr>
          <w:sz w:val="20"/>
        </w:rPr>
        <w:t xml:space="preserve">образование   (если   применимо)  выражают  согласие  на  передачу  прав  и</w:t>
      </w:r>
    </w:p>
    <w:p>
      <w:pPr>
        <w:pStyle w:val="1"/>
        <w:jc w:val="both"/>
      </w:pPr>
      <w:r>
        <w:rPr>
          <w:sz w:val="20"/>
        </w:rPr>
        <w:t xml:space="preserve">обязанностей    организации    по   соглашению   о   защите   и   поощрении</w:t>
      </w:r>
    </w:p>
    <w:p>
      <w:pPr>
        <w:pStyle w:val="1"/>
        <w:jc w:val="both"/>
      </w:pPr>
      <w:r>
        <w:rPr>
          <w:sz w:val="20"/>
        </w:rPr>
        <w:t xml:space="preserve">капиталовложений от "__" ____________ ____ г. N ______ (далее - соглашение)</w:t>
      </w:r>
    </w:p>
    <w:p>
      <w:pPr>
        <w:pStyle w:val="1"/>
        <w:jc w:val="both"/>
      </w:pPr>
      <w:r>
        <w:rPr>
          <w:sz w:val="20"/>
        </w:rPr>
        <w:t xml:space="preserve">юридическому лицу.</w:t>
      </w:r>
    </w:p>
    <w:p>
      <w:pPr>
        <w:pStyle w:val="1"/>
        <w:jc w:val="both"/>
      </w:pPr>
      <w:r>
        <w:rPr>
          <w:sz w:val="20"/>
        </w:rPr>
        <w:t xml:space="preserve">    2.   Организация  передает  свои  права  и  обязанности  по  соглашению</w:t>
      </w:r>
    </w:p>
    <w:p>
      <w:pPr>
        <w:pStyle w:val="1"/>
        <w:jc w:val="both"/>
      </w:pPr>
      <w:r>
        <w:rPr>
          <w:sz w:val="20"/>
        </w:rPr>
        <w:t xml:space="preserve">юридическому  лицу  на  основании  настоящего  дополнительного  соглашения.</w:t>
      </w:r>
    </w:p>
    <w:p>
      <w:pPr>
        <w:pStyle w:val="1"/>
        <w:jc w:val="both"/>
      </w:pPr>
      <w:r>
        <w:rPr>
          <w:sz w:val="20"/>
        </w:rPr>
        <w:t xml:space="preserve">Юридическое  лицо  является  стороной  соглашения  со дня вступления в силу</w:t>
      </w:r>
    </w:p>
    <w:p>
      <w:pPr>
        <w:pStyle w:val="1"/>
        <w:jc w:val="both"/>
      </w:pPr>
      <w:r>
        <w:rPr>
          <w:sz w:val="20"/>
        </w:rPr>
        <w:t xml:space="preserve">настоящего  дополнительного  соглашения  и  приобретает права и обязанности</w:t>
      </w:r>
    </w:p>
    <w:p>
      <w:pPr>
        <w:pStyle w:val="1"/>
        <w:jc w:val="both"/>
      </w:pPr>
      <w:r>
        <w:rPr>
          <w:sz w:val="20"/>
        </w:rPr>
        <w:t xml:space="preserve">организации по соглашению, в том числе обязанности, возникшие до заключения</w:t>
      </w:r>
    </w:p>
    <w:p>
      <w:pPr>
        <w:pStyle w:val="1"/>
        <w:jc w:val="both"/>
      </w:pPr>
      <w:r>
        <w:rPr>
          <w:sz w:val="20"/>
        </w:rPr>
        <w:t xml:space="preserve">настоящего дополнительного соглашения.</w:t>
      </w:r>
    </w:p>
    <w:p>
      <w:pPr>
        <w:pStyle w:val="1"/>
        <w:jc w:val="both"/>
      </w:pPr>
      <w:r>
        <w:rPr>
          <w:sz w:val="20"/>
        </w:rPr>
        <w:t xml:space="preserve">    3.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о  нем  в  реестр  соглашений о защите и</w:t>
      </w:r>
    </w:p>
    <w:p>
      <w:pPr>
        <w:pStyle w:val="1"/>
        <w:jc w:val="both"/>
      </w:pPr>
      <w:r>
        <w:rPr>
          <w:sz w:val="20"/>
        </w:rPr>
        <w:t xml:space="preserve">поощрении   капиталовложений)  Федеральным  казначейством  в  установленном</w:t>
      </w:r>
    </w:p>
    <w:p>
      <w:pPr>
        <w:pStyle w:val="1"/>
        <w:jc w:val="both"/>
      </w:pPr>
      <w:r>
        <w:rPr>
          <w:sz w:val="20"/>
        </w:rPr>
        <w:t xml:space="preserve">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муниципального образования:</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юридического лица:</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4757" w:name="P4757"/>
    <w:bookmarkEnd w:id="4757"/>
    <w:p>
      <w:pPr>
        <w:pStyle w:val="0"/>
        <w:spacing w:before="240" w:lineRule="auto"/>
        <w:ind w:firstLine="540"/>
        <w:jc w:val="both"/>
      </w:pPr>
      <w:r>
        <w:rPr>
          <w:sz w:val="24"/>
        </w:rPr>
        <w:t xml:space="preserve">&lt;1&gt; Если соглашение заключено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уполномоченными лицами каждого субъекта Российской Федерации.</w:t>
      </w:r>
    </w:p>
    <w:bookmarkStart w:id="4758" w:name="P4758"/>
    <w:bookmarkEnd w:id="4758"/>
    <w:p>
      <w:pPr>
        <w:pStyle w:val="0"/>
        <w:spacing w:before="240" w:lineRule="auto"/>
        <w:ind w:firstLine="540"/>
        <w:jc w:val="both"/>
      </w:pPr>
      <w:r>
        <w:rPr>
          <w:sz w:val="24"/>
        </w:rPr>
        <w:t xml:space="preserve">&lt;2&gt; Включается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37</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_______________ N ________ о внесении изменений</w:t>
      </w:r>
    </w:p>
    <w:p>
      <w:pPr>
        <w:pStyle w:val="0"/>
        <w:jc w:val="center"/>
      </w:pPr>
      <w:r>
        <w:rPr>
          <w:sz w:val="24"/>
        </w:rPr>
        <w:t xml:space="preserve">в соглашение о защите и поощрении капиталовложений в связи</w:t>
      </w:r>
    </w:p>
    <w:p>
      <w:pPr>
        <w:pStyle w:val="0"/>
        <w:jc w:val="center"/>
      </w:pPr>
      <w:r>
        <w:rPr>
          <w:sz w:val="24"/>
        </w:rPr>
        <w:t xml:space="preserve">с возникновением обстоятельств непреодолимой силы</w:t>
      </w:r>
    </w:p>
    <w:p>
      <w:pPr>
        <w:pStyle w:val="0"/>
        <w:jc w:val="center"/>
      </w:pPr>
      <w:r>
        <w:rPr>
          <w:sz w:val="24"/>
        </w:rPr>
        <w:t xml:space="preserve">или случаев существенного изменения обстоятельств,</w:t>
      </w:r>
    </w:p>
    <w:p>
      <w:pPr>
        <w:pStyle w:val="0"/>
        <w:jc w:val="center"/>
      </w:pPr>
      <w:r>
        <w:rPr>
          <w:sz w:val="24"/>
        </w:rPr>
        <w:t xml:space="preserve">из которых стороны исходили при заключении соглашения</w:t>
      </w:r>
    </w:p>
    <w:p>
      <w:pPr>
        <w:pStyle w:val="0"/>
        <w:jc w:val="both"/>
      </w:pPr>
      <w:r>
        <w:rPr>
          <w:sz w:val="24"/>
        </w:rPr>
      </w:r>
    </w:p>
    <w:p>
      <w:pPr>
        <w:pStyle w:val="0"/>
        <w:ind w:firstLine="540"/>
        <w:jc w:val="both"/>
      </w:pPr>
      <w:r>
        <w:rPr>
          <w:sz w:val="24"/>
        </w:rPr>
        <w:t xml:space="preserve">Утратило силу. - </w:t>
      </w:r>
      <w:hyperlink w:history="0" r:id="rId46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38</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7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4796" w:name="P4796"/>
    <w:bookmarkEnd w:id="4796"/>
    <w:p>
      <w:pPr>
        <w:pStyle w:val="1"/>
        <w:jc w:val="both"/>
      </w:pPr>
      <w:r>
        <w:rPr>
          <w:sz w:val="20"/>
        </w:rPr>
        <w:t xml:space="preserve">                 ДОПОЛНИТЕЛЬНОЕ СОГЛАШЕНИЕ N _____________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 ____ г. N __________ о включении</w:t>
      </w:r>
    </w:p>
    <w:p>
      <w:pPr>
        <w:pStyle w:val="1"/>
        <w:jc w:val="both"/>
      </w:pPr>
      <w:r>
        <w:rPr>
          <w:sz w:val="20"/>
        </w:rPr>
        <w:t xml:space="preserve">            в соглашение о защите и поощрении капиталовложений</w:t>
      </w:r>
    </w:p>
    <w:p>
      <w:pPr>
        <w:pStyle w:val="1"/>
        <w:jc w:val="both"/>
      </w:pPr>
      <w:r>
        <w:rPr>
          <w:sz w:val="20"/>
        </w:rPr>
        <w:t xml:space="preserve">           информации о заключенном договоре, предусматривающем</w:t>
      </w:r>
    </w:p>
    <w:p>
      <w:pPr>
        <w:pStyle w:val="1"/>
        <w:jc w:val="both"/>
      </w:pPr>
      <w:r>
        <w:rPr>
          <w:sz w:val="20"/>
        </w:rPr>
        <w:t xml:space="preserve">             разграничение обязанностей и распределение затрат</w:t>
      </w:r>
    </w:p>
    <w:p>
      <w:pPr>
        <w:pStyle w:val="1"/>
        <w:jc w:val="both"/>
      </w:pPr>
      <w:r>
        <w:rPr>
          <w:sz w:val="20"/>
        </w:rPr>
        <w:t xml:space="preserve">              на создание (строительство) либо реконструкцию</w:t>
      </w:r>
    </w:p>
    <w:p>
      <w:pPr>
        <w:pStyle w:val="1"/>
        <w:jc w:val="both"/>
      </w:pPr>
      <w:r>
        <w:rPr>
          <w:sz w:val="20"/>
        </w:rPr>
        <w:t xml:space="preserve">               и (или) модернизацию объектов обеспечивающей</w:t>
      </w:r>
    </w:p>
    <w:p>
      <w:pPr>
        <w:pStyle w:val="1"/>
        <w:jc w:val="both"/>
      </w:pPr>
      <w:r>
        <w:rPr>
          <w:sz w:val="20"/>
        </w:rPr>
        <w:t xml:space="preserve">                    и (или) сопутствующей инфраструктур</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964"/>
        <w:gridCol w:w="340"/>
        <w:gridCol w:w="445"/>
        <w:gridCol w:w="340"/>
        <w:gridCol w:w="2494"/>
      </w:tblGrid>
      <w:tr>
        <w:tc>
          <w:tcPr>
            <w:tcW w:w="4479" w:type="dxa"/>
            <w:tcBorders>
              <w:top w:val="nil"/>
              <w:left w:val="nil"/>
              <w:bottom w:val="single" w:sz="4"/>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96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подписания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w:t>
      </w:r>
      <w:hyperlink w:history="0" w:anchor="P5003" w:tooltip="&lt;1&gt; Если соглашение заключено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 лицом каждого субъекта Российской Федерации.">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уполномоченном органе субъекта</w:t>
      </w:r>
    </w:p>
    <w:p>
      <w:pPr>
        <w:pStyle w:val="1"/>
        <w:jc w:val="both"/>
      </w:pPr>
      <w:r>
        <w:rPr>
          <w:sz w:val="20"/>
        </w:rPr>
        <w:t xml:space="preserve">                             Российской Федерации, доверенность или иной</w:t>
      </w:r>
    </w:p>
    <w:p>
      <w:pPr>
        <w:pStyle w:val="1"/>
        <w:jc w:val="both"/>
      </w:pPr>
      <w:r>
        <w:rPr>
          <w:sz w:val="20"/>
        </w:rPr>
        <w:t xml:space="preserve">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действующ___ от имени </w:t>
      </w:r>
      <w:hyperlink w:history="0" w:anchor="P5004" w:tooltip="&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
        <w:r>
          <w:rPr>
            <w:sz w:val="20"/>
            <w:color w:val="0000ff"/>
          </w:rPr>
          <w:t xml:space="preserve">&lt;2&gt;</w:t>
        </w:r>
      </w:hyperlink>
      <w:r>
        <w:rPr>
          <w:sz w:val="20"/>
        </w:rPr>
        <w:t xml:space="preserve"> _________________________________________________,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лица организации)</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 в</w:t>
      </w:r>
    </w:p>
    <w:p>
      <w:pPr>
        <w:pStyle w:val="1"/>
        <w:jc w:val="both"/>
      </w:pPr>
      <w:r>
        <w:rPr>
          <w:sz w:val="20"/>
        </w:rPr>
        <w:t xml:space="preserve">соответствии с </w:t>
      </w:r>
      <w:hyperlink w:history="0" r:id="rId47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пунктом 7 части 6 статьи 11</w:t>
        </w:r>
      </w:hyperlink>
      <w:r>
        <w:rPr>
          <w:sz w:val="20"/>
        </w:rPr>
        <w:t xml:space="preserve">, </w:t>
      </w:r>
      <w:hyperlink w:history="0" r:id="rId47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части 13 статьи 15</w:t>
        </w:r>
      </w:hyperlink>
      <w:r>
        <w:rPr>
          <w:sz w:val="20"/>
        </w:rPr>
        <w:t xml:space="preserve"> Федерального</w:t>
      </w:r>
    </w:p>
    <w:p>
      <w:pPr>
        <w:pStyle w:val="1"/>
        <w:jc w:val="both"/>
      </w:pPr>
      <w:r>
        <w:rPr>
          <w:sz w:val="20"/>
        </w:rPr>
        <w:t xml:space="preserve">закона  "О  защите  и  поощрении  капиталовложений  в Российской Федерации"</w:t>
      </w:r>
    </w:p>
    <w:p>
      <w:pPr>
        <w:pStyle w:val="1"/>
        <w:jc w:val="both"/>
      </w:pPr>
      <w:r>
        <w:rPr>
          <w:sz w:val="20"/>
        </w:rPr>
        <w:t xml:space="preserve">заключили настоящее дополнительное соглашение о нижеследующем:</w:t>
      </w:r>
    </w:p>
    <w:p>
      <w:pPr>
        <w:pStyle w:val="1"/>
        <w:jc w:val="both"/>
      </w:pPr>
      <w:r>
        <w:rPr>
          <w:sz w:val="20"/>
        </w:rPr>
        <w:t xml:space="preserve">    1. Принимая во внимание заключение ____________________________________</w:t>
      </w:r>
    </w:p>
    <w:p>
      <w:pPr>
        <w:pStyle w:val="1"/>
        <w:jc w:val="both"/>
      </w:pPr>
      <w:r>
        <w:rPr>
          <w:sz w:val="20"/>
        </w:rPr>
        <w:t xml:space="preserve">                                          (указываются наименования, ИНН,</w:t>
      </w:r>
    </w:p>
    <w:p>
      <w:pPr>
        <w:pStyle w:val="1"/>
        <w:jc w:val="both"/>
      </w:pPr>
      <w:r>
        <w:rPr>
          <w:sz w:val="20"/>
        </w:rPr>
        <w:t xml:space="preserve">                                             ОГРН, адреса организации</w:t>
      </w:r>
    </w:p>
    <w:p>
      <w:pPr>
        <w:pStyle w:val="1"/>
        <w:jc w:val="both"/>
      </w:pPr>
      <w:r>
        <w:rPr>
          <w:sz w:val="20"/>
        </w:rPr>
        <w:t xml:space="preserve">                                         и юридического лица, заключивших</w:t>
      </w:r>
    </w:p>
    <w:p>
      <w:pPr>
        <w:pStyle w:val="1"/>
        <w:jc w:val="both"/>
      </w:pPr>
      <w:r>
        <w:rPr>
          <w:sz w:val="20"/>
        </w:rPr>
        <w:t xml:space="preserve">                                             соответствующий договор)</w:t>
      </w:r>
    </w:p>
    <w:p>
      <w:pPr>
        <w:pStyle w:val="1"/>
        <w:jc w:val="both"/>
      </w:pPr>
      <w:r>
        <w:rPr>
          <w:sz w:val="20"/>
        </w:rPr>
        <w:t xml:space="preserve">договора  от  "__" ________ ____ г. N ___, предусматривающего разграничение</w:t>
      </w:r>
    </w:p>
    <w:p>
      <w:pPr>
        <w:pStyle w:val="1"/>
        <w:jc w:val="both"/>
      </w:pPr>
      <w:r>
        <w:rPr>
          <w:sz w:val="20"/>
        </w:rPr>
        <w:t xml:space="preserve">обязанностей  и  распределение  затрат  на  создание  (строительство)  либо</w:t>
      </w:r>
    </w:p>
    <w:p>
      <w:pPr>
        <w:pStyle w:val="1"/>
        <w:jc w:val="both"/>
      </w:pPr>
      <w:r>
        <w:rPr>
          <w:sz w:val="20"/>
        </w:rPr>
        <w:t xml:space="preserve">реконструкцию   и   (или)  модернизацию  объектов  обеспечивающей  и  (или)</w:t>
      </w:r>
    </w:p>
    <w:p>
      <w:pPr>
        <w:pStyle w:val="1"/>
        <w:jc w:val="both"/>
      </w:pPr>
      <w:r>
        <w:rPr>
          <w:sz w:val="20"/>
        </w:rPr>
        <w:t xml:space="preserve">сопутствующей  инфраструктур  (далее  -  договор о распределении затрат), в</w:t>
      </w:r>
    </w:p>
    <w:p>
      <w:pPr>
        <w:pStyle w:val="1"/>
        <w:jc w:val="both"/>
      </w:pPr>
      <w:r>
        <w:rPr>
          <w:sz w:val="20"/>
        </w:rPr>
        <w:t xml:space="preserve">соглашение  о  защите и поощрении капиталовложений от "__" ________ ____ г.</w:t>
      </w:r>
    </w:p>
    <w:p>
      <w:pPr>
        <w:pStyle w:val="1"/>
        <w:jc w:val="both"/>
      </w:pPr>
      <w:r>
        <w:rPr>
          <w:sz w:val="20"/>
        </w:rPr>
        <w:t xml:space="preserve">N  _____________  (далее  -  соглашение)  включается  следующая информация,</w:t>
      </w:r>
    </w:p>
    <w:p>
      <w:pPr>
        <w:pStyle w:val="1"/>
        <w:jc w:val="both"/>
      </w:pPr>
      <w:r>
        <w:rPr>
          <w:sz w:val="20"/>
        </w:rPr>
        <w:t xml:space="preserve">содержащаяся в договоре о распределении затрат:</w:t>
      </w:r>
    </w:p>
    <w:p>
      <w:pPr>
        <w:pStyle w:val="1"/>
        <w:jc w:val="both"/>
      </w:pPr>
      <w:r>
        <w:rPr>
          <w:sz w:val="20"/>
        </w:rPr>
        <w:t xml:space="preserve">    1.1.    Объект   (объекты)   обеспечивающей   и   (или)   сопутствующей</w:t>
      </w:r>
    </w:p>
    <w:p>
      <w:pPr>
        <w:pStyle w:val="1"/>
        <w:jc w:val="both"/>
      </w:pPr>
      <w:r>
        <w:rPr>
          <w:sz w:val="20"/>
        </w:rPr>
        <w:t xml:space="preserve">инфраструктур,   в   отношении   которого   (которых)  заключен  договор  о</w:t>
      </w:r>
    </w:p>
    <w:p>
      <w:pPr>
        <w:pStyle w:val="1"/>
        <w:jc w:val="both"/>
      </w:pPr>
      <w:r>
        <w:rPr>
          <w:sz w:val="20"/>
        </w:rPr>
        <w:t xml:space="preserve">распределении затрат (далее - объекты инфраструктуры):</w:t>
      </w:r>
    </w:p>
    <w:bookmarkStart w:id="4877" w:name="P4877"/>
    <w:bookmarkEnd w:id="4877"/>
    <w:p>
      <w:pPr>
        <w:pStyle w:val="1"/>
        <w:jc w:val="both"/>
      </w:pPr>
      <w:r>
        <w:rPr>
          <w:sz w:val="20"/>
        </w:rPr>
        <w:t xml:space="preserve">    1.1.1. _______________________________________________________, который</w:t>
      </w:r>
    </w:p>
    <w:p>
      <w:pPr>
        <w:pStyle w:val="1"/>
        <w:jc w:val="both"/>
      </w:pPr>
      <w:r>
        <w:rPr>
          <w:sz w:val="20"/>
        </w:rPr>
        <w:t xml:space="preserve">              (указываются наименование объекта инфраструктуры,</w:t>
      </w:r>
    </w:p>
    <w:p>
      <w:pPr>
        <w:pStyle w:val="1"/>
        <w:jc w:val="both"/>
      </w:pPr>
      <w:r>
        <w:rPr>
          <w:sz w:val="20"/>
        </w:rPr>
        <w:t xml:space="preserve">              а также к какому виду инфраструктуры такой объект</w:t>
      </w:r>
    </w:p>
    <w:p>
      <w:pPr>
        <w:pStyle w:val="1"/>
        <w:jc w:val="both"/>
      </w:pPr>
      <w:r>
        <w:rPr>
          <w:sz w:val="20"/>
        </w:rPr>
        <w:t xml:space="preserve">                относится: сопутствующей или обеспечивающей)</w:t>
      </w:r>
    </w:p>
    <w:p>
      <w:pPr>
        <w:pStyle w:val="1"/>
        <w:jc w:val="both"/>
      </w:pPr>
      <w:r>
        <w:rPr>
          <w:sz w:val="20"/>
        </w:rPr>
        <w:t xml:space="preserve">имеет следующие основные характеристики (параметры): ______________________</w:t>
      </w:r>
    </w:p>
    <w:p>
      <w:pPr>
        <w:pStyle w:val="1"/>
        <w:jc w:val="both"/>
      </w:pPr>
      <w:r>
        <w:rPr>
          <w:sz w:val="20"/>
        </w:rPr>
        <w:t xml:space="preserve">и подлежит ________________________________________________________________</w:t>
      </w:r>
    </w:p>
    <w:p>
      <w:pPr>
        <w:pStyle w:val="1"/>
        <w:jc w:val="both"/>
      </w:pPr>
      <w:r>
        <w:rPr>
          <w:sz w:val="20"/>
        </w:rPr>
        <w:t xml:space="preserve">                     (создание (строительство) либо реконструкция</w:t>
      </w:r>
    </w:p>
    <w:p>
      <w:pPr>
        <w:pStyle w:val="1"/>
        <w:jc w:val="both"/>
      </w:pPr>
      <w:r>
        <w:rPr>
          <w:sz w:val="20"/>
        </w:rPr>
        <w:t xml:space="preserve">                                и (или) модернизация)</w:t>
      </w:r>
    </w:p>
    <w:p>
      <w:pPr>
        <w:pStyle w:val="1"/>
        <w:jc w:val="both"/>
      </w:pPr>
      <w:r>
        <w:rPr>
          <w:sz w:val="20"/>
        </w:rPr>
        <w:t xml:space="preserve">до ___________.</w:t>
      </w:r>
    </w:p>
    <w:p>
      <w:pPr>
        <w:pStyle w:val="1"/>
        <w:jc w:val="both"/>
      </w:pPr>
      <w:r>
        <w:rPr>
          <w:sz w:val="20"/>
        </w:rPr>
        <w:t xml:space="preserve">    Общий    объем    затрат    на    объект    инфраструктуры   составляет</w:t>
      </w:r>
    </w:p>
    <w:p>
      <w:pPr>
        <w:pStyle w:val="1"/>
        <w:jc w:val="both"/>
      </w:pPr>
      <w:r>
        <w:rPr>
          <w:sz w:val="20"/>
        </w:rPr>
        <w:t xml:space="preserve">_________________   рублей,   в   том   числе   объем   затрат  организации</w:t>
      </w:r>
    </w:p>
    <w:p>
      <w:pPr>
        <w:pStyle w:val="1"/>
        <w:jc w:val="both"/>
      </w:pPr>
      <w:r>
        <w:rPr>
          <w:sz w:val="20"/>
        </w:rPr>
        <w:t xml:space="preserve">_________________ рублей </w:t>
      </w:r>
      <w:hyperlink w:history="0" w:anchor="P5005" w:tooltip="&lt;3&gt; Если включаются несколько объектов, в отношении каждого из них заполняется информация по аналогии с подпунктом 1.1.1 настоящего дополнительного соглашения.">
        <w:r>
          <w:rPr>
            <w:sz w:val="20"/>
            <w:color w:val="0000ff"/>
          </w:rPr>
          <w:t xml:space="preserve">&lt;3&gt;</w:t>
        </w:r>
      </w:hyperlink>
      <w:r>
        <w:rPr>
          <w:sz w:val="20"/>
        </w:rPr>
        <w:t xml:space="preserve">.</w:t>
      </w:r>
    </w:p>
    <w:p>
      <w:pPr>
        <w:pStyle w:val="1"/>
        <w:jc w:val="both"/>
      </w:pPr>
      <w:r>
        <w:rPr>
          <w:sz w:val="20"/>
        </w:rPr>
        <w:t xml:space="preserve">    1.2. Объем осуществленных организацией затрат на объекты инфраструктуры</w:t>
      </w:r>
    </w:p>
    <w:p>
      <w:pPr>
        <w:pStyle w:val="1"/>
        <w:jc w:val="both"/>
      </w:pPr>
      <w:r>
        <w:rPr>
          <w:sz w:val="20"/>
        </w:rPr>
        <w:t xml:space="preserve">составляет ___________________________ рублей.</w:t>
      </w:r>
    </w:p>
    <w:p>
      <w:pPr>
        <w:pStyle w:val="1"/>
        <w:jc w:val="both"/>
      </w:pPr>
      <w:r>
        <w:rPr>
          <w:sz w:val="20"/>
        </w:rPr>
        <w:t xml:space="preserve">    1.3.  Информация об иных существенных условиях договора о распределении</w:t>
      </w:r>
    </w:p>
    <w:p>
      <w:pPr>
        <w:pStyle w:val="1"/>
        <w:jc w:val="both"/>
      </w:pPr>
      <w:r>
        <w:rPr>
          <w:sz w:val="20"/>
        </w:rPr>
        <w:t xml:space="preserve">затрат: __________________________________________________________________.</w:t>
      </w:r>
    </w:p>
    <w:p>
      <w:pPr>
        <w:pStyle w:val="1"/>
        <w:jc w:val="both"/>
      </w:pPr>
      <w:r>
        <w:rPr>
          <w:sz w:val="20"/>
        </w:rPr>
        <w:t xml:space="preserve">    Вариант 1 </w:t>
      </w:r>
      <w:hyperlink w:history="0" w:anchor="P5006" w:tooltip="&lt;4&gt; Вариант 1 применяется в случае заключения настоящего дополнительного соглашения к соглашению, заключенному до 1 апреля 2021 г. включительно.">
        <w:r>
          <w:rPr>
            <w:sz w:val="20"/>
            <w:color w:val="0000ff"/>
          </w:rPr>
          <w:t xml:space="preserve">&lt;4&gt;</w:t>
        </w:r>
      </w:hyperlink>
      <w:r>
        <w:rPr>
          <w:sz w:val="20"/>
        </w:rPr>
        <w:t xml:space="preserve">:</w:t>
      </w:r>
    </w:p>
    <w:p>
      <w:pPr>
        <w:pStyle w:val="1"/>
        <w:jc w:val="both"/>
      </w:pPr>
      <w:r>
        <w:rPr>
          <w:sz w:val="20"/>
        </w:rPr>
        <w:t xml:space="preserve">    2. Изменение условий соглашения не допускается, за исключением случаев,</w:t>
      </w:r>
    </w:p>
    <w:p>
      <w:pPr>
        <w:pStyle w:val="1"/>
        <w:jc w:val="both"/>
      </w:pPr>
      <w:r>
        <w:rPr>
          <w:sz w:val="20"/>
        </w:rPr>
        <w:t xml:space="preserve">предусмотренных </w:t>
      </w:r>
      <w:hyperlink w:history="0" r:id="rId47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частью 6 статьи 11</w:t>
        </w:r>
      </w:hyperlink>
      <w:r>
        <w:rPr>
          <w:sz w:val="20"/>
        </w:rPr>
        <w:t xml:space="preserve"> Федерального закона. Условия соглашения,</w:t>
      </w:r>
    </w:p>
    <w:p>
      <w:pPr>
        <w:pStyle w:val="1"/>
        <w:jc w:val="both"/>
      </w:pPr>
      <w:r>
        <w:rPr>
          <w:sz w:val="20"/>
        </w:rPr>
        <w:t xml:space="preserve">предусматривающие  иные  случаи,  при которых допускается изменение условий</w:t>
      </w:r>
    </w:p>
    <w:p>
      <w:pPr>
        <w:pStyle w:val="1"/>
        <w:jc w:val="both"/>
      </w:pPr>
      <w:r>
        <w:rPr>
          <w:sz w:val="20"/>
        </w:rPr>
        <w:t xml:space="preserve">соглашения, признаются недействительными и не подлежат применению.</w:t>
      </w:r>
    </w:p>
    <w:p>
      <w:pPr>
        <w:pStyle w:val="1"/>
        <w:jc w:val="both"/>
      </w:pPr>
      <w:r>
        <w:rPr>
          <w:sz w:val="20"/>
        </w:rPr>
        <w:t xml:space="preserve">    3.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о  нем  в  реестр  соглашений о защите и</w:t>
      </w:r>
    </w:p>
    <w:p>
      <w:pPr>
        <w:pStyle w:val="1"/>
        <w:jc w:val="both"/>
      </w:pPr>
      <w:r>
        <w:rPr>
          <w:sz w:val="20"/>
        </w:rPr>
        <w:t xml:space="preserve">поощрении   капиталовложений)  Федеральным  казначейством  в  установленном</w:t>
      </w:r>
    </w:p>
    <w:p>
      <w:pPr>
        <w:pStyle w:val="1"/>
        <w:jc w:val="both"/>
      </w:pPr>
      <w:r>
        <w:rPr>
          <w:sz w:val="20"/>
        </w:rPr>
        <w:t xml:space="preserve">порядке.</w:t>
      </w:r>
    </w:p>
    <w:p>
      <w:pPr>
        <w:pStyle w:val="1"/>
        <w:jc w:val="both"/>
      </w:pPr>
      <w:r>
        <w:rPr>
          <w:sz w:val="20"/>
        </w:rPr>
        <w:t xml:space="preserve">    Вариант 2:</w:t>
      </w:r>
    </w:p>
    <w:p>
      <w:pPr>
        <w:pStyle w:val="1"/>
        <w:jc w:val="both"/>
      </w:pPr>
      <w:r>
        <w:rPr>
          <w:sz w:val="20"/>
        </w:rPr>
        <w:t xml:space="preserve">    2.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о  нем  в  реестр  соглашений о защите и</w:t>
      </w:r>
    </w:p>
    <w:p>
      <w:pPr>
        <w:pStyle w:val="1"/>
        <w:jc w:val="both"/>
      </w:pPr>
      <w:r>
        <w:rPr>
          <w:sz w:val="20"/>
        </w:rPr>
        <w:t xml:space="preserve">поощрении   капиталовложений)  Федеральным  казначейством  в  установленном</w:t>
      </w:r>
    </w:p>
    <w:p>
      <w:pPr>
        <w:pStyle w:val="1"/>
        <w:jc w:val="both"/>
      </w:pPr>
      <w:r>
        <w:rPr>
          <w:sz w:val="20"/>
        </w:rPr>
        <w:t xml:space="preserve">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муниципального образования: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5003" w:name="P5003"/>
    <w:bookmarkEnd w:id="5003"/>
    <w:p>
      <w:pPr>
        <w:pStyle w:val="0"/>
        <w:spacing w:before="240" w:lineRule="auto"/>
        <w:ind w:firstLine="540"/>
        <w:jc w:val="both"/>
      </w:pPr>
      <w:r>
        <w:rPr>
          <w:sz w:val="24"/>
        </w:rPr>
        <w:t xml:space="preserve">&lt;1&gt; Если соглашение заключено несколькими субъектами Российской Федерации,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 лицом каждого субъекта Российской Федерации.</w:t>
      </w:r>
    </w:p>
    <w:bookmarkStart w:id="5004" w:name="P5004"/>
    <w:bookmarkEnd w:id="5004"/>
    <w:p>
      <w:pPr>
        <w:pStyle w:val="0"/>
        <w:spacing w:before="240" w:lineRule="auto"/>
        <w:ind w:firstLine="540"/>
        <w:jc w:val="both"/>
      </w:pPr>
      <w:r>
        <w:rPr>
          <w:sz w:val="24"/>
        </w:rPr>
        <w:t xml:space="preserve">&lt;2&gt; Заполняется в случае участия муниципального образования в соглашении.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w:t>
      </w:r>
    </w:p>
    <w:bookmarkStart w:id="5005" w:name="P5005"/>
    <w:bookmarkEnd w:id="5005"/>
    <w:p>
      <w:pPr>
        <w:pStyle w:val="0"/>
        <w:spacing w:before="240" w:lineRule="auto"/>
        <w:ind w:firstLine="540"/>
        <w:jc w:val="both"/>
      </w:pPr>
      <w:r>
        <w:rPr>
          <w:sz w:val="24"/>
        </w:rPr>
        <w:t xml:space="preserve">&lt;3&gt; Если включаются несколько объектов, в отношении каждого из них заполняется информация по аналогии с </w:t>
      </w:r>
      <w:hyperlink w:history="0" w:anchor="P4877" w:tooltip="    1.1.1. _______________________________________________________, который">
        <w:r>
          <w:rPr>
            <w:sz w:val="24"/>
            <w:color w:val="0000ff"/>
          </w:rPr>
          <w:t xml:space="preserve">подпунктом 1.1.1</w:t>
        </w:r>
      </w:hyperlink>
      <w:r>
        <w:rPr>
          <w:sz w:val="24"/>
        </w:rPr>
        <w:t xml:space="preserve"> настоящего дополнительного соглашения.</w:t>
      </w:r>
    </w:p>
    <w:bookmarkStart w:id="5006" w:name="P5006"/>
    <w:bookmarkEnd w:id="5006"/>
    <w:p>
      <w:pPr>
        <w:pStyle w:val="0"/>
        <w:spacing w:before="240" w:lineRule="auto"/>
        <w:ind w:firstLine="540"/>
        <w:jc w:val="both"/>
      </w:pPr>
      <w:r>
        <w:rPr>
          <w:sz w:val="24"/>
        </w:rPr>
        <w:t xml:space="preserve">&lt;4&gt; Вариант 1 применяется в случае заключения настоящего дополнительного соглашения к соглашению, заключенному до 1 апреля 2021 г. включительно.</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39</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 N _________ о внесении изменений</w:t>
      </w:r>
    </w:p>
    <w:p>
      <w:pPr>
        <w:pStyle w:val="0"/>
        <w:jc w:val="center"/>
      </w:pPr>
      <w:r>
        <w:rPr>
          <w:sz w:val="24"/>
        </w:rPr>
        <w:t xml:space="preserve">в соглашение о защите и поощрении капиталовложений в связи</w:t>
      </w:r>
    </w:p>
    <w:p>
      <w:pPr>
        <w:pStyle w:val="0"/>
        <w:jc w:val="center"/>
      </w:pPr>
      <w:r>
        <w:rPr>
          <w:sz w:val="24"/>
        </w:rPr>
        <w:t xml:space="preserve">с незаключением или неисполнением концессионного соглашения</w:t>
      </w:r>
    </w:p>
    <w:p>
      <w:pPr>
        <w:pStyle w:val="0"/>
        <w:jc w:val="center"/>
      </w:pPr>
      <w:r>
        <w:rPr>
          <w:sz w:val="24"/>
        </w:rPr>
        <w:t xml:space="preserve">или соглашения о государственно-частном партнерстве</w:t>
      </w:r>
    </w:p>
    <w:p>
      <w:pPr>
        <w:pStyle w:val="0"/>
        <w:jc w:val="center"/>
      </w:pPr>
      <w:r>
        <w:rPr>
          <w:sz w:val="24"/>
        </w:rPr>
        <w:t xml:space="preserve">или муниципально-частном партнерстве</w:t>
      </w:r>
    </w:p>
    <w:p>
      <w:pPr>
        <w:pStyle w:val="0"/>
        <w:jc w:val="both"/>
      </w:pPr>
      <w:r>
        <w:rPr>
          <w:sz w:val="24"/>
        </w:rPr>
      </w:r>
    </w:p>
    <w:p>
      <w:pPr>
        <w:pStyle w:val="0"/>
        <w:ind w:firstLine="540"/>
        <w:jc w:val="both"/>
      </w:pPr>
      <w:r>
        <w:rPr>
          <w:sz w:val="24"/>
        </w:rPr>
        <w:t xml:space="preserve">Утратило силу. - </w:t>
      </w:r>
      <w:hyperlink w:history="0" r:id="rId47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40</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 N ___ о внесении изменений в соглашение</w:t>
      </w:r>
    </w:p>
    <w:p>
      <w:pPr>
        <w:pStyle w:val="0"/>
        <w:jc w:val="center"/>
      </w:pPr>
      <w:r>
        <w:rPr>
          <w:sz w:val="24"/>
        </w:rPr>
        <w:t xml:space="preserve">о защите и поощрении капиталовложений в связи с изменением</w:t>
      </w:r>
    </w:p>
    <w:p>
      <w:pPr>
        <w:pStyle w:val="0"/>
        <w:jc w:val="center"/>
      </w:pPr>
      <w:r>
        <w:rPr>
          <w:sz w:val="24"/>
        </w:rPr>
        <w:t xml:space="preserve">характеристик (параметров) создаваемых (строящихся)</w:t>
      </w:r>
    </w:p>
    <w:p>
      <w:pPr>
        <w:pStyle w:val="0"/>
        <w:jc w:val="center"/>
      </w:pPr>
      <w:r>
        <w:rPr>
          <w:sz w:val="24"/>
        </w:rPr>
        <w:t xml:space="preserve">либо реконструируемых и (или) модернизируемых</w:t>
      </w:r>
    </w:p>
    <w:p>
      <w:pPr>
        <w:pStyle w:val="0"/>
        <w:jc w:val="center"/>
      </w:pPr>
      <w:r>
        <w:rPr>
          <w:sz w:val="24"/>
        </w:rPr>
        <w:t xml:space="preserve">в рамках инвестиционного проекта</w:t>
      </w:r>
    </w:p>
    <w:p>
      <w:pPr>
        <w:pStyle w:val="0"/>
        <w:jc w:val="center"/>
      </w:pPr>
      <w:r>
        <w:rPr>
          <w:sz w:val="24"/>
        </w:rPr>
        <w:t xml:space="preserve">объектов недвижимости</w:t>
      </w:r>
    </w:p>
    <w:p>
      <w:pPr>
        <w:pStyle w:val="0"/>
        <w:jc w:val="both"/>
      </w:pPr>
      <w:r>
        <w:rPr>
          <w:sz w:val="24"/>
        </w:rPr>
      </w:r>
    </w:p>
    <w:p>
      <w:pPr>
        <w:pStyle w:val="0"/>
        <w:ind w:firstLine="540"/>
        <w:jc w:val="both"/>
      </w:pPr>
      <w:r>
        <w:rPr>
          <w:sz w:val="24"/>
        </w:rPr>
        <w:t xml:space="preserve">Утратило силу. - </w:t>
      </w:r>
      <w:hyperlink w:history="0" r:id="rId47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_________________ N _____ о внесении изменений</w:t>
      </w:r>
    </w:p>
    <w:p>
      <w:pPr>
        <w:pStyle w:val="0"/>
        <w:jc w:val="center"/>
      </w:pPr>
      <w:r>
        <w:rPr>
          <w:sz w:val="24"/>
        </w:rPr>
        <w:t xml:space="preserve">в соглашение о защите и поощрении капиталовложений</w:t>
      </w:r>
    </w:p>
    <w:p>
      <w:pPr>
        <w:pStyle w:val="0"/>
        <w:jc w:val="center"/>
      </w:pPr>
      <w:r>
        <w:rPr>
          <w:sz w:val="24"/>
        </w:rPr>
        <w:t xml:space="preserve">в связи с необходимостью создания (строительства)</w:t>
      </w:r>
    </w:p>
    <w:p>
      <w:pPr>
        <w:pStyle w:val="0"/>
        <w:jc w:val="center"/>
      </w:pPr>
      <w:r>
        <w:rPr>
          <w:sz w:val="24"/>
        </w:rPr>
        <w:t xml:space="preserve">либо реконструкции и (или) модернизации иных объектов</w:t>
      </w:r>
    </w:p>
    <w:p>
      <w:pPr>
        <w:pStyle w:val="0"/>
        <w:jc w:val="center"/>
      </w:pPr>
      <w:r>
        <w:rPr>
          <w:sz w:val="24"/>
        </w:rPr>
        <w:t xml:space="preserve">недвижимости, включая объекты сопутствующей</w:t>
      </w:r>
    </w:p>
    <w:p>
      <w:pPr>
        <w:pStyle w:val="0"/>
        <w:jc w:val="center"/>
      </w:pPr>
      <w:r>
        <w:rPr>
          <w:sz w:val="24"/>
        </w:rPr>
        <w:t xml:space="preserve">и (или) обеспечивающей инфраструктуры</w:t>
      </w:r>
    </w:p>
    <w:p>
      <w:pPr>
        <w:pStyle w:val="0"/>
        <w:jc w:val="both"/>
      </w:pPr>
      <w:r>
        <w:rPr>
          <w:sz w:val="24"/>
        </w:rPr>
      </w:r>
    </w:p>
    <w:p>
      <w:pPr>
        <w:pStyle w:val="0"/>
        <w:ind w:firstLine="540"/>
        <w:jc w:val="both"/>
      </w:pPr>
      <w:r>
        <w:rPr>
          <w:sz w:val="24"/>
        </w:rPr>
        <w:t xml:space="preserve">Утратило силу. - </w:t>
      </w:r>
      <w:hyperlink w:history="0" r:id="rId47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 N ___ о внесении изменений</w:t>
      </w:r>
    </w:p>
    <w:p>
      <w:pPr>
        <w:pStyle w:val="0"/>
        <w:jc w:val="center"/>
      </w:pPr>
      <w:r>
        <w:rPr>
          <w:sz w:val="24"/>
        </w:rPr>
        <w:t xml:space="preserve">в объем капиталовложений</w:t>
      </w:r>
    </w:p>
    <w:p>
      <w:pPr>
        <w:pStyle w:val="0"/>
        <w:jc w:val="both"/>
      </w:pPr>
      <w:r>
        <w:rPr>
          <w:sz w:val="24"/>
        </w:rPr>
      </w:r>
    </w:p>
    <w:p>
      <w:pPr>
        <w:pStyle w:val="0"/>
        <w:ind w:firstLine="540"/>
        <w:jc w:val="both"/>
      </w:pPr>
      <w:r>
        <w:rPr>
          <w:sz w:val="24"/>
        </w:rPr>
        <w:t xml:space="preserve">Утратило силу. - </w:t>
      </w:r>
      <w:hyperlink w:history="0" r:id="rId47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ДОПОЛНИТЕЛЬНОЕ СОГЛАШЕНИЕ N ____</w:t>
      </w:r>
    </w:p>
    <w:p>
      <w:pPr>
        <w:pStyle w:val="0"/>
        <w:jc w:val="center"/>
      </w:pPr>
      <w:r>
        <w:rPr>
          <w:sz w:val="24"/>
        </w:rPr>
        <w:t xml:space="preserve">к соглашению о защите и поощрении капиталовложений</w:t>
      </w:r>
    </w:p>
    <w:p>
      <w:pPr>
        <w:pStyle w:val="0"/>
        <w:jc w:val="center"/>
      </w:pPr>
      <w:r>
        <w:rPr>
          <w:sz w:val="24"/>
        </w:rPr>
        <w:t xml:space="preserve">от "__" ____________ N ___ об изменении объема планируемых</w:t>
      </w:r>
    </w:p>
    <w:p>
      <w:pPr>
        <w:pStyle w:val="0"/>
        <w:jc w:val="center"/>
      </w:pPr>
      <w:r>
        <w:rPr>
          <w:sz w:val="24"/>
        </w:rPr>
        <w:t xml:space="preserve">к возмещению затрат, указанных в </w:t>
      </w:r>
      <w:hyperlink w:history="0" r:id="rId47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части 1 статьи 15</w:t>
        </w:r>
      </w:hyperlink>
    </w:p>
    <w:p>
      <w:pPr>
        <w:pStyle w:val="0"/>
        <w:jc w:val="center"/>
      </w:pPr>
      <w:r>
        <w:rPr>
          <w:sz w:val="24"/>
        </w:rPr>
        <w:t xml:space="preserve">Федерального закона "О защите и поощрении капиталовложений</w:t>
      </w:r>
    </w:p>
    <w:p>
      <w:pPr>
        <w:pStyle w:val="0"/>
        <w:jc w:val="center"/>
      </w:pPr>
      <w:r>
        <w:rPr>
          <w:sz w:val="24"/>
        </w:rPr>
        <w:t xml:space="preserve">в Российской Федерации", планируемых сроков и формы</w:t>
      </w:r>
    </w:p>
    <w:p>
      <w:pPr>
        <w:pStyle w:val="0"/>
        <w:jc w:val="center"/>
      </w:pPr>
      <w:r>
        <w:rPr>
          <w:sz w:val="24"/>
        </w:rPr>
        <w:t xml:space="preserve">их возмещения (меры государственной поддержки)</w:t>
      </w:r>
    </w:p>
    <w:p>
      <w:pPr>
        <w:pStyle w:val="0"/>
        <w:jc w:val="both"/>
      </w:pPr>
      <w:r>
        <w:rPr>
          <w:sz w:val="24"/>
        </w:rPr>
      </w:r>
    </w:p>
    <w:p>
      <w:pPr>
        <w:pStyle w:val="0"/>
        <w:ind w:firstLine="540"/>
        <w:jc w:val="both"/>
      </w:pPr>
      <w:r>
        <w:rPr>
          <w:sz w:val="24"/>
        </w:rPr>
        <w:t xml:space="preserve">Утратило силу. - </w:t>
      </w:r>
      <w:hyperlink w:history="0" r:id="rId479"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8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125" w:name="P5125"/>
    <w:bookmarkEnd w:id="5125"/>
    <w:p>
      <w:pPr>
        <w:pStyle w:val="1"/>
        <w:jc w:val="both"/>
      </w:pPr>
      <w:r>
        <w:rPr>
          <w:sz w:val="20"/>
        </w:rPr>
        <w:t xml:space="preserve">                                УВЕДОМЛЕНИЕ</w:t>
      </w:r>
    </w:p>
    <w:p>
      <w:pPr>
        <w:pStyle w:val="1"/>
        <w:jc w:val="both"/>
      </w:pPr>
      <w:r>
        <w:rPr>
          <w:sz w:val="20"/>
        </w:rPr>
        <w:t xml:space="preserve">            о выявленных нарушениях в связи с подачей заявления</w:t>
      </w:r>
    </w:p>
    <w:p>
      <w:pPr>
        <w:pStyle w:val="1"/>
        <w:jc w:val="both"/>
      </w:pPr>
      <w:r>
        <w:rPr>
          <w:sz w:val="20"/>
        </w:rPr>
        <w:t xml:space="preserve">           о заключении дополнительного соглашения к соглашению</w:t>
      </w:r>
    </w:p>
    <w:p>
      <w:pPr>
        <w:pStyle w:val="1"/>
        <w:jc w:val="both"/>
      </w:pPr>
      <w:r>
        <w:rPr>
          <w:sz w:val="20"/>
        </w:rPr>
        <w:t xml:space="preserve">                   о защите и поощрении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  </w:t>
      </w:r>
      <w:hyperlink w:history="0" w:anchor="P56" w:tooltip="ПРАВИЛА">
        <w:r>
          <w:rPr>
            <w:sz w:val="20"/>
            <w:color w:val="0000ff"/>
          </w:rPr>
          <w:t xml:space="preserve">Правил</w:t>
        </w:r>
      </w:hyperlink>
      <w:r>
        <w:rPr>
          <w:sz w:val="20"/>
        </w:rPr>
        <w:t xml:space="preserve">  заключения  соглашений  о защите и</w:t>
      </w:r>
    </w:p>
    <w:p>
      <w:pPr>
        <w:pStyle w:val="1"/>
        <w:jc w:val="both"/>
      </w:pPr>
      <w:r>
        <w:rPr>
          <w:sz w:val="20"/>
        </w:rPr>
        <w:t xml:space="preserve">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сообщает о рассмотрении заявления от "__" ________ ____</w:t>
      </w:r>
    </w:p>
    <w:p>
      <w:pPr>
        <w:pStyle w:val="1"/>
        <w:jc w:val="both"/>
      </w:pPr>
      <w:r>
        <w:rPr>
          <w:sz w:val="20"/>
        </w:rPr>
        <w:t xml:space="preserve">г. N ___ 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            (ИНН, ОГРН, адрес организации, реализующей проект)</w:t>
      </w:r>
    </w:p>
    <w:p>
      <w:pPr>
        <w:pStyle w:val="1"/>
        <w:jc w:val="both"/>
      </w:pPr>
      <w:r>
        <w:rPr>
          <w:sz w:val="20"/>
        </w:rPr>
        <w:t xml:space="preserve">(далее  - организация) о заключении дополнительного соглашения к соглашению</w:t>
      </w:r>
    </w:p>
    <w:p>
      <w:pPr>
        <w:pStyle w:val="1"/>
        <w:jc w:val="both"/>
      </w:pPr>
      <w:r>
        <w:rPr>
          <w:sz w:val="20"/>
        </w:rPr>
        <w:t xml:space="preserve">о   защите   и   поощрении   капиталовложений  от  "__"  ________  ____  г.</w:t>
      </w:r>
    </w:p>
    <w:p>
      <w:pPr>
        <w:pStyle w:val="1"/>
        <w:jc w:val="both"/>
      </w:pPr>
      <w:r>
        <w:rPr>
          <w:sz w:val="20"/>
        </w:rPr>
        <w:t xml:space="preserve">N   _____________,   заключенному   в   отношении   инвестиционного проекта</w:t>
      </w:r>
    </w:p>
    <w:p>
      <w:pPr>
        <w:pStyle w:val="1"/>
        <w:jc w:val="both"/>
      </w:pPr>
      <w:r>
        <w:rPr>
          <w:sz w:val="20"/>
        </w:rPr>
        <w:t xml:space="preserve">"________________________________________________________________________",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документов    (материалов),    прилагаемых   к   указанному   заявлению   и</w:t>
      </w:r>
    </w:p>
    <w:p>
      <w:pPr>
        <w:pStyle w:val="1"/>
        <w:jc w:val="both"/>
      </w:pPr>
      <w:r>
        <w:rPr>
          <w:sz w:val="20"/>
        </w:rPr>
        <w:t xml:space="preserve">представленных дополнительно на основании уведомления от "__" ________ ____</w:t>
      </w:r>
    </w:p>
    <w:p>
      <w:pPr>
        <w:pStyle w:val="1"/>
        <w:jc w:val="both"/>
      </w:pPr>
      <w:r>
        <w:rPr>
          <w:sz w:val="20"/>
        </w:rPr>
        <w:t xml:space="preserve">г.   N   ___  об  изменении  (дополнении,  уточнении  и  (или) исправлении)</w:t>
      </w:r>
    </w:p>
    <w:p>
      <w:pPr>
        <w:pStyle w:val="1"/>
        <w:jc w:val="both"/>
      </w:pPr>
      <w:r>
        <w:rPr>
          <w:sz w:val="20"/>
        </w:rPr>
        <w:t xml:space="preserve">заявления,  проекта  дополнительного  соглашения и прилагаемых документов и</w:t>
      </w:r>
    </w:p>
    <w:p>
      <w:pPr>
        <w:pStyle w:val="1"/>
        <w:jc w:val="both"/>
      </w:pPr>
      <w:r>
        <w:rPr>
          <w:sz w:val="20"/>
        </w:rPr>
        <w:t xml:space="preserve">материалов </w:t>
      </w:r>
      <w:hyperlink w:history="0" w:anchor="P5208" w:tooltip="&lt;1&gt; Слова &quot;и представленных дополнительно на основании уведомления от &quot;__&quot; ________ ____ г. N ___ об изменении (дополнении, уточнении и (или) исправлении) заявления, проекта дополнительного соглашения и прилагаемых документов и материалов&quot; включаются в настоящее уведомление в случае, если соответствующее уведомление об изменении направлялось.">
        <w:r>
          <w:rPr>
            <w:sz w:val="20"/>
            <w:color w:val="0000ff"/>
          </w:rPr>
          <w:t xml:space="preserve">&lt;1&gt;</w:t>
        </w:r>
      </w:hyperlink>
      <w:r>
        <w:rPr>
          <w:sz w:val="20"/>
        </w:rPr>
        <w:t xml:space="preserve"> (далее - заявление и документы (материалы).</w:t>
      </w:r>
    </w:p>
    <w:p>
      <w:pPr>
        <w:pStyle w:val="1"/>
        <w:jc w:val="both"/>
      </w:pPr>
      <w:r>
        <w:rPr>
          <w:sz w:val="20"/>
        </w:rPr>
        <w:t xml:space="preserve">    По   результатам   рассмотрения  заявления  и  документов  (материалов)</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уведомляет о выявлении (невыявлении) следующих нарушений </w:t>
      </w:r>
      <w:hyperlink w:history="0" w:anchor="P5209" w:tooltip="&lt;2&gt; Применительно к пунктам 1 - 4 настоящего уведомления указывается выявлено или не выявлено соответствующее нарушение.">
        <w:r>
          <w:rPr>
            <w:sz w:val="20"/>
            <w:color w:val="0000ff"/>
          </w:rPr>
          <w:t xml:space="preserve">&lt;2&gt;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3"/>
        <w:gridCol w:w="5680"/>
        <w:gridCol w:w="2778"/>
      </w:tblGrid>
      <w:tr>
        <w:tc>
          <w:tcPr>
            <w:tcW w:w="563" w:type="dxa"/>
          </w:tcPr>
          <w:bookmarkStart w:id="5162" w:name="P5162"/>
          <w:bookmarkEnd w:id="5162"/>
          <w:p>
            <w:pPr>
              <w:pStyle w:val="0"/>
              <w:jc w:val="center"/>
            </w:pPr>
            <w:r>
              <w:rPr>
                <w:sz w:val="24"/>
              </w:rPr>
              <w:t xml:space="preserve">1.</w:t>
            </w:r>
          </w:p>
        </w:tc>
        <w:tc>
          <w:tcPr>
            <w:tcW w:w="5680" w:type="dxa"/>
          </w:tcPr>
          <w:p>
            <w:pPr>
              <w:pStyle w:val="0"/>
            </w:pPr>
            <w:r>
              <w:rPr>
                <w:sz w:val="24"/>
              </w:rPr>
              <w:t xml:space="preserve">Заявление о заключении дополнительного соглашения (документы и материалы к нему, проект дополнительного соглашения) содержит технические ошибки (описки, опечатки, грамматические или арифметические ошибки либо подобные ошибки)</w:t>
            </w:r>
          </w:p>
        </w:tc>
        <w:tc>
          <w:tcPr>
            <w:tcW w:w="2778" w:type="dxa"/>
          </w:tcPr>
          <w:p>
            <w:pPr>
              <w:pStyle w:val="0"/>
            </w:pPr>
            <w:r>
              <w:rPr>
                <w:sz w:val="24"/>
              </w:rPr>
            </w:r>
          </w:p>
        </w:tc>
      </w:tr>
      <w:tr>
        <w:tc>
          <w:tcPr>
            <w:tcW w:w="563" w:type="dxa"/>
          </w:tcPr>
          <w:p>
            <w:pPr>
              <w:pStyle w:val="0"/>
              <w:jc w:val="center"/>
            </w:pPr>
            <w:r>
              <w:rPr>
                <w:sz w:val="24"/>
              </w:rPr>
              <w:t xml:space="preserve">2.</w:t>
            </w:r>
          </w:p>
        </w:tc>
        <w:tc>
          <w:tcPr>
            <w:tcW w:w="5680" w:type="dxa"/>
          </w:tcPr>
          <w:p>
            <w:pPr>
              <w:pStyle w:val="0"/>
            </w:pPr>
            <w:r>
              <w:rPr>
                <w:sz w:val="24"/>
              </w:rPr>
              <w:t xml:space="preserve">Установлен некомплект представленных документов и материалов</w:t>
            </w:r>
          </w:p>
        </w:tc>
        <w:tc>
          <w:tcPr>
            <w:tcW w:w="2778" w:type="dxa"/>
          </w:tcPr>
          <w:p>
            <w:pPr>
              <w:pStyle w:val="0"/>
            </w:pPr>
            <w:r>
              <w:rPr>
                <w:sz w:val="24"/>
              </w:rPr>
            </w:r>
          </w:p>
        </w:tc>
      </w:tr>
      <w:tr>
        <w:tc>
          <w:tcPr>
            <w:tcW w:w="563" w:type="dxa"/>
          </w:tcPr>
          <w:p>
            <w:pPr>
              <w:pStyle w:val="0"/>
              <w:jc w:val="center"/>
            </w:pPr>
            <w:r>
              <w:rPr>
                <w:sz w:val="24"/>
              </w:rPr>
              <w:t xml:space="preserve">3.</w:t>
            </w:r>
          </w:p>
        </w:tc>
        <w:tc>
          <w:tcPr>
            <w:tcW w:w="5680" w:type="dxa"/>
          </w:tcPr>
          <w:p>
            <w:pPr>
              <w:pStyle w:val="0"/>
            </w:pPr>
            <w:r>
              <w:rPr>
                <w:sz w:val="24"/>
              </w:rPr>
              <w:t xml:space="preserve">Заявителем не соблюдены в применимых случаях требования </w:t>
            </w:r>
            <w:hyperlink w:history="0" w:anchor="P79" w:tooltip="5. Соглашение заключается с российским юридическим лицом, которое удовлетворяет следующим требованиям (далее - заявитель):">
              <w:r>
                <w:rPr>
                  <w:sz w:val="24"/>
                  <w:color w:val="0000ff"/>
                </w:rPr>
                <w:t xml:space="preserve">пунктов 5</w:t>
              </w:r>
            </w:hyperlink>
            <w:r>
              <w:rPr>
                <w:sz w:val="24"/>
              </w:rPr>
              <w:t xml:space="preserve"> и </w:t>
            </w:r>
            <w:hyperlink w:history="0" w:anchor="P84" w:tooltip="6. Соглашение заключается при соответствии заявителя, инвестиционного проекта, а также заявления и прилагаемых к нему документов и материалов требованиям Федерального закона и настоящих Правил, а также при отсутствии заключения органа государственной власти субъекта (субъектов) Российской Федерации, уполномоченного высшим исполнительным органом субъекта Российской Федерации (далее - уполномоченный орган субъекта Российской Федерации), на территории которого (которых) предполагается реализация инвестицион...">
              <w:r>
                <w:rPr>
                  <w:sz w:val="24"/>
                  <w:color w:val="0000ff"/>
                </w:rPr>
                <w:t xml:space="preserve">6</w:t>
              </w:r>
            </w:hyperlink>
            <w:r>
              <w:rPr>
                <w:sz w:val="24"/>
              </w:rPr>
              <w:t xml:space="preserve"> Правил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w:t>
            </w:r>
          </w:p>
        </w:tc>
        <w:tc>
          <w:tcPr>
            <w:tcW w:w="2778" w:type="dxa"/>
          </w:tcPr>
          <w:p>
            <w:pPr>
              <w:pStyle w:val="0"/>
            </w:pPr>
            <w:r>
              <w:rPr>
                <w:sz w:val="24"/>
              </w:rPr>
            </w:r>
          </w:p>
        </w:tc>
      </w:tr>
      <w:tr>
        <w:tc>
          <w:tcPr>
            <w:tcW w:w="563" w:type="dxa"/>
          </w:tcPr>
          <w:bookmarkStart w:id="5171" w:name="P5171"/>
          <w:bookmarkEnd w:id="5171"/>
          <w:p>
            <w:pPr>
              <w:pStyle w:val="0"/>
              <w:jc w:val="center"/>
            </w:pPr>
            <w:r>
              <w:rPr>
                <w:sz w:val="24"/>
              </w:rPr>
              <w:t xml:space="preserve">4.</w:t>
            </w:r>
          </w:p>
        </w:tc>
        <w:tc>
          <w:tcPr>
            <w:tcW w:w="5680" w:type="dxa"/>
          </w:tcPr>
          <w:p>
            <w:pPr>
              <w:pStyle w:val="0"/>
            </w:pPr>
            <w:r>
              <w:rPr>
                <w:sz w:val="24"/>
              </w:rPr>
              <w:t xml:space="preserve">Иные нарушения</w:t>
            </w:r>
          </w:p>
        </w:tc>
        <w:tc>
          <w:tcPr>
            <w:tcW w:w="2778"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уполномоченной организации)</w:t>
      </w:r>
    </w:p>
    <w:p>
      <w:pPr>
        <w:pStyle w:val="1"/>
        <w:jc w:val="both"/>
      </w:pPr>
      <w:r>
        <w:rPr>
          <w:sz w:val="20"/>
        </w:rPr>
        <w:t xml:space="preserve">сообщает   о   необходимости   устранить  выявленные  нарушения  в  течение</w:t>
      </w:r>
    </w:p>
    <w:p>
      <w:pPr>
        <w:pStyle w:val="1"/>
        <w:jc w:val="both"/>
      </w:pPr>
      <w:r>
        <w:rPr>
          <w:sz w:val="20"/>
        </w:rPr>
        <w:t xml:space="preserve">_________ рабочих дней.</w:t>
      </w:r>
    </w:p>
    <w:p>
      <w:pPr>
        <w:pStyle w:val="1"/>
        <w:jc w:val="both"/>
      </w:pPr>
      <w:r>
        <w:rPr>
          <w:sz w:val="20"/>
        </w:rPr>
      </w:r>
    </w:p>
    <w:p>
      <w:pPr>
        <w:pStyle w:val="1"/>
        <w:jc w:val="both"/>
      </w:pPr>
      <w:r>
        <w:rPr>
          <w:sz w:val="20"/>
        </w:rPr>
        <w:t xml:space="preserve">    В   случае   неустранения   выявленных   нарушений   в  указанный  срок</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будет   проинформирована   о   невозможности   заключения   дополнительного</w:t>
      </w:r>
    </w:p>
    <w:p>
      <w:pPr>
        <w:pStyle w:val="1"/>
        <w:jc w:val="both"/>
      </w:pPr>
      <w:r>
        <w:rPr>
          <w:sz w:val="20"/>
        </w:rPr>
        <w:t xml:space="preserve">соглашения.</w:t>
      </w:r>
    </w:p>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5208" w:name="P5208"/>
    <w:bookmarkEnd w:id="5208"/>
    <w:p>
      <w:pPr>
        <w:pStyle w:val="0"/>
        <w:spacing w:before="240" w:lineRule="auto"/>
        <w:ind w:firstLine="540"/>
        <w:jc w:val="both"/>
      </w:pPr>
      <w:r>
        <w:rPr>
          <w:sz w:val="24"/>
        </w:rPr>
        <w:t xml:space="preserve">&lt;1&gt; Слова "и представленных дополнительно на основании уведомления от "__" ________ ____ г. N ___ об изменении (дополнении, уточнении и (или) исправлении) заявления, проекта дополнительного соглашения и прилагаемых документов и материалов" включаются в настоящее уведомление в случае, если соответствующее уведомление об изменении направлялось.</w:t>
      </w:r>
    </w:p>
    <w:bookmarkStart w:id="5209" w:name="P5209"/>
    <w:bookmarkEnd w:id="5209"/>
    <w:p>
      <w:pPr>
        <w:pStyle w:val="0"/>
        <w:spacing w:before="240" w:lineRule="auto"/>
        <w:ind w:firstLine="540"/>
        <w:jc w:val="both"/>
      </w:pPr>
      <w:r>
        <w:rPr>
          <w:sz w:val="24"/>
        </w:rPr>
        <w:t xml:space="preserve">&lt;2&gt; Применительно к </w:t>
      </w:r>
      <w:hyperlink w:history="0" w:anchor="P5162" w:tooltip="1.">
        <w:r>
          <w:rPr>
            <w:sz w:val="24"/>
            <w:color w:val="0000ff"/>
          </w:rPr>
          <w:t xml:space="preserve">пунктам 1</w:t>
        </w:r>
      </w:hyperlink>
      <w:r>
        <w:rPr>
          <w:sz w:val="24"/>
        </w:rPr>
        <w:t xml:space="preserve"> - </w:t>
      </w:r>
      <w:hyperlink w:history="0" w:anchor="P5171" w:tooltip="4.">
        <w:r>
          <w:rPr>
            <w:sz w:val="24"/>
            <w:color w:val="0000ff"/>
          </w:rPr>
          <w:t xml:space="preserve">4</w:t>
        </w:r>
      </w:hyperlink>
      <w:r>
        <w:rPr>
          <w:sz w:val="24"/>
        </w:rPr>
        <w:t xml:space="preserve"> настоящего уведомления указывается выявлено или не выявлено соответствующее нарушение.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45</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8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226" w:name="P5226"/>
    <w:bookmarkEnd w:id="5226"/>
    <w:p>
      <w:pPr>
        <w:pStyle w:val="1"/>
        <w:jc w:val="both"/>
      </w:pPr>
      <w:r>
        <w:rPr>
          <w:sz w:val="20"/>
        </w:rPr>
        <w:t xml:space="preserve">                                УВЕДОМЛЕНИЕ</w:t>
      </w:r>
    </w:p>
    <w:p>
      <w:pPr>
        <w:pStyle w:val="1"/>
        <w:jc w:val="both"/>
      </w:pPr>
      <w:r>
        <w:rPr>
          <w:sz w:val="20"/>
        </w:rPr>
        <w:t xml:space="preserve">             об отказе в заключении дополнительного соглашения</w:t>
      </w:r>
    </w:p>
    <w:p>
      <w:pPr>
        <w:pStyle w:val="1"/>
        <w:jc w:val="both"/>
      </w:pPr>
      <w:r>
        <w:rPr>
          <w:sz w:val="20"/>
        </w:rPr>
        <w:t xml:space="preserve">            к соглашению о защите и поощрении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w:t>
      </w:r>
    </w:p>
    <w:p>
      <w:pPr>
        <w:pStyle w:val="1"/>
        <w:jc w:val="both"/>
      </w:pPr>
      <w:r>
        <w:rPr>
          <w:sz w:val="20"/>
        </w:rPr>
        <w:t xml:space="preserve">         исполнительной власти или уполномоченного органа субъекта</w:t>
      </w:r>
    </w:p>
    <w:p>
      <w:pPr>
        <w:pStyle w:val="1"/>
        <w:jc w:val="both"/>
      </w:pPr>
      <w:r>
        <w:rPr>
          <w:sz w:val="20"/>
        </w:rPr>
        <w:t xml:space="preserve">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рассмотрел_ заявление от ________________ N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ИНН, ОГРН, адрес организации,</w:t>
      </w:r>
    </w:p>
    <w:p>
      <w:pPr>
        <w:pStyle w:val="1"/>
        <w:jc w:val="both"/>
      </w:pPr>
      <w:r>
        <w:rPr>
          <w:sz w:val="20"/>
        </w:rPr>
        <w:t xml:space="preserve">                            реализующей проект)</w:t>
      </w:r>
    </w:p>
    <w:p>
      <w:pPr>
        <w:pStyle w:val="1"/>
        <w:jc w:val="both"/>
      </w:pPr>
      <w:r>
        <w:rPr>
          <w:sz w:val="20"/>
        </w:rPr>
        <w:t xml:space="preserve">(далее  - организация) о заключении дополнительного соглашения к соглашению</w:t>
      </w:r>
    </w:p>
    <w:p>
      <w:pPr>
        <w:pStyle w:val="1"/>
        <w:jc w:val="both"/>
      </w:pPr>
      <w:r>
        <w:rPr>
          <w:sz w:val="20"/>
        </w:rPr>
        <w:t xml:space="preserve">о  защите  и  поощрении  капиталовложений  от  "__" ______________ ____ г.,</w:t>
      </w:r>
    </w:p>
    <w:p>
      <w:pPr>
        <w:pStyle w:val="1"/>
        <w:jc w:val="both"/>
      </w:pPr>
      <w:r>
        <w:rPr>
          <w:sz w:val="20"/>
        </w:rPr>
        <w:t xml:space="preserve">регистрационный  номер  __________  (далее  -  соглашение),  заключенному в</w:t>
      </w:r>
    </w:p>
    <w:p>
      <w:pPr>
        <w:pStyle w:val="1"/>
        <w:jc w:val="both"/>
      </w:pPr>
      <w:r>
        <w:rPr>
          <w:sz w:val="20"/>
        </w:rPr>
        <w:t xml:space="preserve">отношении инвестиционного проекта "______________________________________",</w:t>
      </w:r>
    </w:p>
    <w:p>
      <w:pPr>
        <w:pStyle w:val="1"/>
        <w:jc w:val="both"/>
      </w:pPr>
      <w:r>
        <w:rPr>
          <w:sz w:val="20"/>
        </w:rPr>
        <w:t xml:space="preserve">                                   (наименование инвестиционного проекта)</w:t>
      </w:r>
    </w:p>
    <w:p>
      <w:pPr>
        <w:pStyle w:val="1"/>
        <w:jc w:val="both"/>
      </w:pPr>
      <w:r>
        <w:rPr>
          <w:sz w:val="20"/>
        </w:rPr>
        <w:t xml:space="preserve">документы   и   материалы,   прилагаемые   к   заявлению  и  представленные</w:t>
      </w:r>
    </w:p>
    <w:p>
      <w:pPr>
        <w:pStyle w:val="1"/>
        <w:jc w:val="both"/>
      </w:pPr>
      <w:r>
        <w:rPr>
          <w:sz w:val="20"/>
        </w:rPr>
        <w:t xml:space="preserve">дополнительно на основании уведомления от _________ N ________ об изменении</w:t>
      </w:r>
    </w:p>
    <w:p>
      <w:pPr>
        <w:pStyle w:val="1"/>
        <w:jc w:val="both"/>
      </w:pPr>
      <w:r>
        <w:rPr>
          <w:sz w:val="20"/>
        </w:rPr>
        <w:t xml:space="preserve">(дополнении,    уточнении   и   (или)   исправлении)   заявления,   проекта</w:t>
      </w:r>
    </w:p>
    <w:p>
      <w:pPr>
        <w:pStyle w:val="1"/>
        <w:jc w:val="both"/>
      </w:pPr>
      <w:r>
        <w:rPr>
          <w:sz w:val="20"/>
        </w:rPr>
        <w:t xml:space="preserve">дополнительного соглашения и прилагаемых документов и материалов </w:t>
      </w:r>
      <w:hyperlink w:history="0" w:anchor="P5299" w:tooltip="&lt;1&gt; Слова &quot;и представленные дополнительно на основании уведомления от _____________ г. N ________ об изменении (дополнении, уточнении и (или) исправлении) заявления, проекта дополнительного соглашения и прилагаемых документов и материалов&quot; включаются в уведомление о невозможности заключения соглашения в случае если соответствующее уведомление направлялось.">
        <w:r>
          <w:rPr>
            <w:sz w:val="20"/>
            <w:color w:val="0000ff"/>
          </w:rPr>
          <w:t xml:space="preserve">&lt;1&gt;</w:t>
        </w:r>
      </w:hyperlink>
      <w:r>
        <w:rPr>
          <w:sz w:val="20"/>
        </w:rPr>
        <w:t xml:space="preserve"> (далее</w:t>
      </w:r>
    </w:p>
    <w:p>
      <w:pPr>
        <w:pStyle w:val="1"/>
        <w:jc w:val="both"/>
      </w:pPr>
      <w:r>
        <w:rPr>
          <w:sz w:val="20"/>
        </w:rPr>
        <w:t xml:space="preserve">- заявление и документы (материалы).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w:t>
      </w:r>
    </w:p>
    <w:p>
      <w:pPr>
        <w:pStyle w:val="1"/>
        <w:jc w:val="both"/>
      </w:pPr>
      <w:r>
        <w:rPr>
          <w:sz w:val="20"/>
        </w:rPr>
        <w:t xml:space="preserve">                          исполнительной власти)</w:t>
      </w:r>
    </w:p>
    <w:p>
      <w:pPr>
        <w:pStyle w:val="1"/>
        <w:jc w:val="both"/>
      </w:pPr>
      <w:r>
        <w:rPr>
          <w:sz w:val="20"/>
        </w:rPr>
        <w:t xml:space="preserve">по   результатам   рассмотрения   заявления  и  документов  (материалов)  в</w:t>
      </w:r>
    </w:p>
    <w:p>
      <w:pPr>
        <w:pStyle w:val="1"/>
        <w:jc w:val="both"/>
      </w:pPr>
      <w:r>
        <w:rPr>
          <w:sz w:val="20"/>
        </w:rPr>
        <w:t xml:space="preserve">соответствии  с  пунктом  ___  </w:t>
      </w:r>
      <w:hyperlink w:history="0" w:anchor="P56" w:tooltip="ПРАВИЛА">
        <w:r>
          <w:rPr>
            <w:sz w:val="20"/>
            <w:color w:val="0000ff"/>
          </w:rPr>
          <w:t xml:space="preserve">Правил</w:t>
        </w:r>
      </w:hyperlink>
      <w:r>
        <w:rPr>
          <w:sz w:val="20"/>
        </w:rPr>
        <w:t xml:space="preserve">  заключения  соглашений  о  защите  и</w:t>
      </w:r>
    </w:p>
    <w:p>
      <w:pPr>
        <w:pStyle w:val="1"/>
        <w:jc w:val="both"/>
      </w:pPr>
      <w:r>
        <w:rPr>
          <w:sz w:val="20"/>
        </w:rPr>
        <w:t xml:space="preserve">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уведомляет  об  отказе  в  заключении  дополнительного</w:t>
      </w:r>
    </w:p>
    <w:p>
      <w:pPr>
        <w:pStyle w:val="1"/>
        <w:jc w:val="both"/>
      </w:pPr>
      <w:r>
        <w:rPr>
          <w:sz w:val="20"/>
        </w:rPr>
        <w:t xml:space="preserve">соглашения к соглашению с организацией по следующим основаниям:</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основания, в связи с которыми не может быть заключено</w:t>
      </w:r>
    </w:p>
    <w:p>
      <w:pPr>
        <w:pStyle w:val="1"/>
        <w:jc w:val="both"/>
      </w:pPr>
      <w:r>
        <w:rPr>
          <w:sz w:val="20"/>
        </w:rPr>
        <w:t xml:space="preserve"> соглашение о защите и поощрении капиталовложений со ссылками на положения</w:t>
      </w:r>
    </w:p>
    <w:p>
      <w:pPr>
        <w:pStyle w:val="1"/>
        <w:jc w:val="both"/>
      </w:pPr>
      <w:r>
        <w:rPr>
          <w:sz w:val="20"/>
        </w:rPr>
        <w:t xml:space="preserve">  Федерального </w:t>
      </w:r>
      <w:hyperlink w:history="0" r:id="rId48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закона</w:t>
        </w:r>
      </w:hyperlink>
      <w:r>
        <w:rPr>
          <w:sz w:val="20"/>
        </w:rPr>
        <w:t xml:space="preserve"> "О защите и поощрении капиталовложений в Российской</w:t>
      </w:r>
    </w:p>
    <w:p>
      <w:pPr>
        <w:pStyle w:val="1"/>
        <w:jc w:val="both"/>
      </w:pPr>
      <w:r>
        <w:rPr>
          <w:sz w:val="20"/>
        </w:rPr>
        <w:t xml:space="preserve">     Федерации" и указанных </w:t>
      </w:r>
      <w:hyperlink w:history="0" w:anchor="P56" w:tooltip="ПРАВИЛА">
        <w:r>
          <w:rPr>
            <w:sz w:val="20"/>
            <w:color w:val="0000ff"/>
          </w:rPr>
          <w:t xml:space="preserve">Правил</w:t>
        </w:r>
      </w:hyperlink>
      <w:r>
        <w:rPr>
          <w:sz w:val="20"/>
        </w:rPr>
        <w:t xml:space="preserve">, которые не соблюдены организацией)</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 исполнительной</w:t>
      </w:r>
    </w:p>
    <w:p>
      <w:pPr>
        <w:pStyle w:val="1"/>
        <w:jc w:val="both"/>
      </w:pPr>
      <w:r>
        <w:rPr>
          <w:sz w:val="20"/>
        </w:rPr>
        <w:t xml:space="preserve">      власти Российской Федерации или уполномоченного органа субъекта</w:t>
      </w:r>
    </w:p>
    <w:p>
      <w:pPr>
        <w:pStyle w:val="1"/>
        <w:jc w:val="both"/>
      </w:pPr>
      <w:r>
        <w:rPr>
          <w:sz w:val="20"/>
        </w:rPr>
        <w:t xml:space="preserve">                           Российской Федерации)</w:t>
      </w:r>
    </w:p>
    <w:p>
      <w:pPr>
        <w:pStyle w:val="1"/>
        <w:jc w:val="both"/>
      </w:pPr>
      <w:r>
        <w:rPr>
          <w:sz w:val="20"/>
        </w:rPr>
        <w:t xml:space="preserve">сообщает, что настоящим уведомлением организация не лишается права повторно</w:t>
      </w:r>
    </w:p>
    <w:p>
      <w:pPr>
        <w:pStyle w:val="1"/>
        <w:jc w:val="both"/>
      </w:pPr>
      <w:r>
        <w:rPr>
          <w:sz w:val="20"/>
        </w:rPr>
        <w:t xml:space="preserve">подать  заявление  о  заключении  дополнительного  соглашения  по  тому  же</w:t>
      </w:r>
    </w:p>
    <w:p>
      <w:pPr>
        <w:pStyle w:val="1"/>
        <w:jc w:val="both"/>
      </w:pPr>
      <w:r>
        <w:rPr>
          <w:sz w:val="20"/>
        </w:rPr>
        <w:t xml:space="preserve">инвестиционному проекту.</w:t>
      </w:r>
    </w:p>
    <w:p>
      <w:pPr>
        <w:pStyle w:val="0"/>
        <w:jc w:val="both"/>
      </w:pPr>
      <w:r>
        <w:rPr>
          <w:sz w:val="24"/>
        </w:rPr>
      </w:r>
    </w:p>
    <w:tbl>
      <w:tblPr>
        <w:tblInd w:w="0" w:type="dxa"/>
        <w:tblLayout w:type="fixed"/>
        <w:tblCellMar>
          <w:top w:w="102" w:type="dxa"/>
          <w:left w:w="62" w:type="dxa"/>
          <w:bottom w:w="102" w:type="dxa"/>
          <w:right w:w="62" w:type="dxa"/>
        </w:tblCellMar>
      </w:tblPr>
      <w:tblGrid>
        <w:gridCol w:w="3061"/>
        <w:gridCol w:w="340"/>
        <w:gridCol w:w="1701"/>
        <w:gridCol w:w="340"/>
        <w:gridCol w:w="3619"/>
      </w:tblGrid>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3061"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5299" w:name="P5299"/>
    <w:bookmarkEnd w:id="5299"/>
    <w:p>
      <w:pPr>
        <w:pStyle w:val="0"/>
        <w:spacing w:before="240" w:lineRule="auto"/>
        <w:ind w:firstLine="540"/>
        <w:jc w:val="both"/>
      </w:pPr>
      <w:r>
        <w:rPr>
          <w:sz w:val="24"/>
        </w:rPr>
        <w:t xml:space="preserve">&lt;1&gt; Слова "и представленные дополнительно на основании уведомления от _____________ г. N ________ об изменении (дополнении, уточнении и (или) исправлении) заявления, проекта дополнительного соглашения и прилагаемых документов и материалов" включаются в уведомление о невозможности заключения соглашения в случае если соответствующее уведомление направлялось.</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46</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СПРАВКА</w:t>
      </w:r>
    </w:p>
    <w:p>
      <w:pPr>
        <w:pStyle w:val="0"/>
        <w:jc w:val="center"/>
      </w:pPr>
      <w:r>
        <w:rPr>
          <w:sz w:val="24"/>
        </w:rPr>
        <w:t xml:space="preserve">о соответствии заявления о заключении</w:t>
      </w:r>
    </w:p>
    <w:p>
      <w:pPr>
        <w:pStyle w:val="0"/>
        <w:jc w:val="center"/>
      </w:pPr>
      <w:r>
        <w:rPr>
          <w:sz w:val="24"/>
        </w:rPr>
        <w:t xml:space="preserve">дополнительного соглашения к соглашению о защите и поощрении</w:t>
      </w:r>
    </w:p>
    <w:p>
      <w:pPr>
        <w:pStyle w:val="0"/>
        <w:jc w:val="center"/>
      </w:pPr>
      <w:r>
        <w:rPr>
          <w:sz w:val="24"/>
        </w:rPr>
        <w:t xml:space="preserve">капиталовложений и о регистрации дополнительного соглашения</w:t>
      </w:r>
    </w:p>
    <w:p>
      <w:pPr>
        <w:pStyle w:val="0"/>
        <w:jc w:val="center"/>
      </w:pPr>
      <w:r>
        <w:rPr>
          <w:sz w:val="24"/>
        </w:rPr>
        <w:t xml:space="preserve">в реестре соглашений о защите и поощрении капиталовложений</w:t>
      </w:r>
    </w:p>
    <w:p>
      <w:pPr>
        <w:pStyle w:val="0"/>
        <w:jc w:val="center"/>
      </w:pPr>
      <w:r>
        <w:rPr>
          <w:sz w:val="24"/>
        </w:rPr>
        <w:t xml:space="preserve">требованиям Федерального закона "О защите и поощрении</w:t>
      </w:r>
    </w:p>
    <w:p>
      <w:pPr>
        <w:pStyle w:val="0"/>
        <w:jc w:val="center"/>
      </w:pPr>
      <w:r>
        <w:rPr>
          <w:sz w:val="24"/>
        </w:rPr>
        <w:t xml:space="preserve">капиталовложений в Российской Федерации" и Правил заключения</w:t>
      </w:r>
    </w:p>
    <w:p>
      <w:pPr>
        <w:pStyle w:val="0"/>
        <w:jc w:val="center"/>
      </w:pPr>
      <w:r>
        <w:rPr>
          <w:sz w:val="24"/>
        </w:rPr>
        <w:t xml:space="preserve">соглашений о защите и поощрении капиталовложений, изменения</w:t>
      </w:r>
    </w:p>
    <w:p>
      <w:pPr>
        <w:pStyle w:val="0"/>
        <w:jc w:val="center"/>
      </w:pPr>
      <w:r>
        <w:rPr>
          <w:sz w:val="24"/>
        </w:rPr>
        <w:t xml:space="preserve">и прекращения действия таких соглашений, ведения реестра</w:t>
      </w:r>
    </w:p>
    <w:p>
      <w:pPr>
        <w:pStyle w:val="0"/>
        <w:jc w:val="center"/>
      </w:pPr>
      <w:r>
        <w:rPr>
          <w:sz w:val="24"/>
        </w:rPr>
        <w:t xml:space="preserve">соглашений о защите и поощрении капиталовложений</w:t>
      </w:r>
    </w:p>
    <w:p>
      <w:pPr>
        <w:pStyle w:val="0"/>
        <w:jc w:val="both"/>
      </w:pPr>
      <w:r>
        <w:rPr>
          <w:sz w:val="24"/>
        </w:rPr>
      </w:r>
    </w:p>
    <w:p>
      <w:pPr>
        <w:pStyle w:val="0"/>
        <w:ind w:firstLine="540"/>
        <w:jc w:val="both"/>
      </w:pPr>
      <w:r>
        <w:rPr>
          <w:sz w:val="24"/>
        </w:rPr>
        <w:t xml:space="preserve">Утратила силу. - </w:t>
      </w:r>
      <w:hyperlink w:history="0" r:id="rId48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47</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8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УВЕДОМЛЕНИЕ</w:t>
      </w:r>
    </w:p>
    <w:p>
      <w:pPr>
        <w:pStyle w:val="1"/>
        <w:jc w:val="both"/>
      </w:pPr>
      <w:r>
        <w:rPr>
          <w:sz w:val="20"/>
        </w:rPr>
        <w:t xml:space="preserve">           о заключении дополнительного соглашения к соглашению</w:t>
      </w:r>
    </w:p>
    <w:p>
      <w:pPr>
        <w:pStyle w:val="1"/>
        <w:jc w:val="both"/>
      </w:pPr>
      <w:r>
        <w:rPr>
          <w:sz w:val="20"/>
        </w:rPr>
        <w:t xml:space="preserve">                   о защите и поощрении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w:t>
      </w:r>
    </w:p>
    <w:p>
      <w:pPr>
        <w:pStyle w:val="1"/>
        <w:jc w:val="both"/>
      </w:pPr>
      <w:r>
        <w:rPr>
          <w:sz w:val="20"/>
        </w:rPr>
        <w:t xml:space="preserve">                          исполнительной власти)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_________ </w:t>
      </w:r>
      <w:hyperlink w:history="0" w:anchor="P56" w:tooltip="ПРАВИЛА">
        <w:r>
          <w:rPr>
            <w:sz w:val="20"/>
            <w:color w:val="0000ff"/>
          </w:rPr>
          <w:t xml:space="preserve">Правил</w:t>
        </w:r>
      </w:hyperlink>
      <w:r>
        <w:rPr>
          <w:sz w:val="20"/>
        </w:rPr>
        <w:t xml:space="preserve"> заключения соглашений о защите и</w:t>
      </w:r>
    </w:p>
    <w:p>
      <w:pPr>
        <w:pStyle w:val="1"/>
        <w:jc w:val="both"/>
      </w:pPr>
      <w:r>
        <w:rPr>
          <w:sz w:val="20"/>
        </w:rPr>
        <w:t xml:space="preserve">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настоящим   уведомляет  о  заключении  дополнительного</w:t>
      </w:r>
    </w:p>
    <w:p>
      <w:pPr>
        <w:pStyle w:val="1"/>
        <w:jc w:val="both"/>
      </w:pPr>
      <w:r>
        <w:rPr>
          <w:sz w:val="20"/>
        </w:rPr>
        <w:t xml:space="preserve">соглашения  от  "__"  ________  ____  г.,  регистрационный  номер  _____, к</w:t>
      </w:r>
    </w:p>
    <w:p>
      <w:pPr>
        <w:pStyle w:val="1"/>
        <w:jc w:val="both"/>
      </w:pPr>
      <w:r>
        <w:rPr>
          <w:sz w:val="20"/>
        </w:rPr>
        <w:t xml:space="preserve">соглашению  о защите и поощрении капиталовложений от "__" ________ ____ г.,</w:t>
      </w:r>
    </w:p>
    <w:p>
      <w:pPr>
        <w:pStyle w:val="1"/>
        <w:jc w:val="both"/>
      </w:pPr>
      <w:r>
        <w:rPr>
          <w:sz w:val="20"/>
        </w:rPr>
        <w:t xml:space="preserve">регистрационный номер _________ с ________________________________________.</w:t>
      </w:r>
    </w:p>
    <w:p>
      <w:pPr>
        <w:pStyle w:val="1"/>
        <w:jc w:val="both"/>
      </w:pPr>
      <w:r>
        <w:rPr>
          <w:sz w:val="20"/>
        </w:rPr>
        <w:t xml:space="preserve">                                      (наименование, ИНН, ОГРН, адрес</w:t>
      </w:r>
    </w:p>
    <w:p>
      <w:pPr>
        <w:pStyle w:val="1"/>
        <w:jc w:val="both"/>
      </w:pPr>
      <w:r>
        <w:rPr>
          <w:sz w:val="20"/>
        </w:rPr>
        <w:t xml:space="preserve">                                      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3061"/>
        <w:gridCol w:w="340"/>
        <w:gridCol w:w="1701"/>
        <w:gridCol w:w="340"/>
        <w:gridCol w:w="3619"/>
      </w:tblGrid>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3061"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48</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8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398" w:name="P5398"/>
    <w:bookmarkEnd w:id="5398"/>
    <w:p>
      <w:pPr>
        <w:pStyle w:val="1"/>
        <w:jc w:val="both"/>
      </w:pPr>
      <w:r>
        <w:rPr>
          <w:sz w:val="20"/>
        </w:rPr>
        <w:t xml:space="preserve">                                УВЕДОМЛЕНИЕ</w:t>
      </w:r>
    </w:p>
    <w:p>
      <w:pPr>
        <w:pStyle w:val="1"/>
        <w:jc w:val="both"/>
      </w:pPr>
      <w:r>
        <w:rPr>
          <w:sz w:val="20"/>
        </w:rPr>
        <w:t xml:space="preserve">           об уступке денежных требований по соглашению о защите</w:t>
      </w:r>
    </w:p>
    <w:p>
      <w:pPr>
        <w:pStyle w:val="1"/>
        <w:jc w:val="both"/>
      </w:pPr>
      <w:r>
        <w:rPr>
          <w:sz w:val="20"/>
        </w:rPr>
        <w:t xml:space="preserve">            и поощрении капиталовложений или о передаче в залог</w:t>
      </w:r>
    </w:p>
    <w:p>
      <w:pPr>
        <w:pStyle w:val="1"/>
        <w:jc w:val="both"/>
      </w:pPr>
      <w:r>
        <w:rPr>
          <w:sz w:val="20"/>
        </w:rPr>
        <w:t xml:space="preserve">                     денежных требований по соглашению</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ИНН, ОГРН, адрес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соответствии  с  пунктом  ___  </w:t>
      </w:r>
      <w:hyperlink w:history="0" w:anchor="P56" w:tooltip="ПРАВИЛА">
        <w:r>
          <w:rPr>
            <w:sz w:val="20"/>
            <w:color w:val="0000ff"/>
          </w:rPr>
          <w:t xml:space="preserve">Правил</w:t>
        </w:r>
      </w:hyperlink>
      <w:r>
        <w:rPr>
          <w:sz w:val="20"/>
        </w:rPr>
        <w:t xml:space="preserve">  заключения  соглашений о защите и</w:t>
      </w:r>
    </w:p>
    <w:p>
      <w:pPr>
        <w:pStyle w:val="1"/>
        <w:jc w:val="both"/>
      </w:pPr>
      <w:r>
        <w:rPr>
          <w:sz w:val="20"/>
        </w:rPr>
        <w:t xml:space="preserve">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настоящим уведомляет о _________________________________</w:t>
      </w:r>
    </w:p>
    <w:p>
      <w:pPr>
        <w:pStyle w:val="1"/>
        <w:jc w:val="both"/>
      </w:pPr>
      <w:r>
        <w:rPr>
          <w:sz w:val="20"/>
        </w:rPr>
        <w:t xml:space="preserve">                                           (уступка или передача в залог)</w:t>
      </w:r>
    </w:p>
    <w:p>
      <w:pPr>
        <w:pStyle w:val="1"/>
        <w:jc w:val="both"/>
      </w:pPr>
      <w:r>
        <w:rPr>
          <w:sz w:val="20"/>
        </w:rPr>
        <w:t xml:space="preserve">денежных требований в размере ______________________________________ рублей</w:t>
      </w:r>
    </w:p>
    <w:p>
      <w:pPr>
        <w:pStyle w:val="1"/>
        <w:jc w:val="both"/>
      </w:pPr>
      <w:r>
        <w:rPr>
          <w:sz w:val="20"/>
        </w:rPr>
        <w:t xml:space="preserve">по  соглашению  о защите и поощрении капиталовложений от "__" _____________</w:t>
      </w:r>
    </w:p>
    <w:p>
      <w:pPr>
        <w:pStyle w:val="1"/>
        <w:jc w:val="both"/>
      </w:pPr>
      <w:r>
        <w:rPr>
          <w:sz w:val="20"/>
        </w:rPr>
        <w:t xml:space="preserve">____    г.    N   _____________   (далее   -   соглашение)   в соответствии</w:t>
      </w:r>
    </w:p>
    <w:p>
      <w:pPr>
        <w:pStyle w:val="1"/>
        <w:jc w:val="both"/>
      </w:pPr>
      <w:r>
        <w:rPr>
          <w:sz w:val="20"/>
        </w:rPr>
        <w:t xml:space="preserve">с ________________________________________________________________________.</w:t>
      </w:r>
    </w:p>
    <w:p>
      <w:pPr>
        <w:pStyle w:val="1"/>
        <w:jc w:val="both"/>
      </w:pPr>
      <w:r>
        <w:rPr>
          <w:sz w:val="20"/>
        </w:rPr>
        <w:t xml:space="preserve">                (основание возникновения уступки или залога)</w:t>
      </w:r>
    </w:p>
    <w:p>
      <w:pPr>
        <w:pStyle w:val="1"/>
        <w:jc w:val="both"/>
      </w:pPr>
      <w:r>
        <w:rPr>
          <w:sz w:val="20"/>
        </w:rPr>
        <w:t xml:space="preserve">Обязанным    лицом    по    указанным    денежным    требованиям   является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плательщика - стороны по соглашению)</w:t>
      </w:r>
    </w:p>
    <w:p>
      <w:pPr>
        <w:pStyle w:val="1"/>
        <w:jc w:val="both"/>
      </w:pPr>
      <w:r>
        <w:rPr>
          <w:sz w:val="20"/>
        </w:rPr>
        <w:t xml:space="preserve">Наличие   указанных   денежных   требований  по  соглашению  подтверждается</w:t>
      </w:r>
    </w:p>
    <w:p>
      <w:pPr>
        <w:pStyle w:val="1"/>
        <w:jc w:val="both"/>
      </w:pPr>
      <w:r>
        <w:rPr>
          <w:sz w:val="20"/>
        </w:rPr>
        <w:t xml:space="preserve">__________________________________________________________________________.</w:t>
      </w:r>
    </w:p>
    <w:p>
      <w:pPr>
        <w:pStyle w:val="1"/>
        <w:jc w:val="both"/>
      </w:pPr>
      <w:r>
        <w:rPr>
          <w:sz w:val="20"/>
        </w:rPr>
        <w:t xml:space="preserve">    (решение уполномоченного федерального органа исполнительной власти,</w:t>
      </w:r>
    </w:p>
    <w:p>
      <w:pPr>
        <w:pStyle w:val="1"/>
        <w:jc w:val="both"/>
      </w:pPr>
      <w:r>
        <w:rPr>
          <w:sz w:val="20"/>
        </w:rPr>
        <w:t xml:space="preserve">       и (или) уполномоченного органа субъекта Российской Федерации,</w:t>
      </w:r>
    </w:p>
    <w:p>
      <w:pPr>
        <w:pStyle w:val="1"/>
        <w:jc w:val="both"/>
      </w:pPr>
      <w:r>
        <w:rPr>
          <w:sz w:val="20"/>
        </w:rPr>
        <w:t xml:space="preserve">          и (или) уполномоченного органа местного самоуправления</w:t>
      </w:r>
    </w:p>
    <w:p>
      <w:pPr>
        <w:pStyle w:val="1"/>
        <w:jc w:val="both"/>
      </w:pPr>
      <w:r>
        <w:rPr>
          <w:sz w:val="20"/>
        </w:rPr>
        <w:t xml:space="preserve">                             или решение суда)</w:t>
      </w:r>
    </w:p>
    <w:p>
      <w:pPr>
        <w:pStyle w:val="1"/>
        <w:jc w:val="both"/>
      </w:pPr>
      <w:r>
        <w:rPr>
          <w:sz w:val="20"/>
        </w:rPr>
        <w:t xml:space="preserve">Момент ______________________________________ указанных денежных требований</w:t>
      </w:r>
    </w:p>
    <w:p>
      <w:pPr>
        <w:pStyle w:val="1"/>
        <w:jc w:val="both"/>
      </w:pPr>
      <w:r>
        <w:rPr>
          <w:sz w:val="20"/>
        </w:rPr>
        <w:t xml:space="preserve">           (уступки или передачи в залог)</w:t>
      </w:r>
    </w:p>
    <w:p>
      <w:pPr>
        <w:pStyle w:val="1"/>
        <w:jc w:val="both"/>
      </w:pPr>
      <w:r>
        <w:rPr>
          <w:sz w:val="20"/>
        </w:rPr>
        <w:t xml:space="preserve">по  соглашению  определяется  в  соответствии  с  требованиями гражданского</w:t>
      </w:r>
    </w:p>
    <w:p>
      <w:pPr>
        <w:pStyle w:val="1"/>
        <w:jc w:val="both"/>
      </w:pPr>
      <w:r>
        <w:rPr>
          <w:sz w:val="20"/>
        </w:rPr>
        <w:t xml:space="preserve">законодательства.</w:t>
      </w:r>
    </w:p>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49</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8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472" w:name="P5472"/>
          <w:bookmarkEnd w:id="5472"/>
          <w:p>
            <w:pPr>
              <w:pStyle w:val="0"/>
              <w:jc w:val="center"/>
            </w:pPr>
            <w:r>
              <w:rPr>
                <w:sz w:val="24"/>
              </w:rPr>
              <w:t xml:space="preserve">СПРАВКА</w:t>
            </w:r>
          </w:p>
          <w:p>
            <w:pPr>
              <w:pStyle w:val="0"/>
              <w:jc w:val="center"/>
            </w:pPr>
            <w:r>
              <w:rPr>
                <w:sz w:val="24"/>
              </w:rPr>
              <w:t xml:space="preserve">о соглашении о защите и поощрении капиталовложений</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216"/>
        <w:gridCol w:w="1361"/>
        <w:gridCol w:w="1814"/>
      </w:tblGrid>
      <w:tr>
        <w:tc>
          <w:tcPr>
            <w:tcW w:w="680" w:type="dxa"/>
          </w:tcPr>
          <w:p>
            <w:pPr>
              <w:pStyle w:val="0"/>
              <w:jc w:val="center"/>
            </w:pPr>
            <w:r>
              <w:rPr>
                <w:sz w:val="24"/>
              </w:rPr>
              <w:t xml:space="preserve">N</w:t>
            </w:r>
          </w:p>
        </w:tc>
        <w:tc>
          <w:tcPr>
            <w:tcW w:w="5216" w:type="dxa"/>
          </w:tcPr>
          <w:p>
            <w:pPr>
              <w:pStyle w:val="0"/>
              <w:jc w:val="center"/>
            </w:pPr>
            <w:r>
              <w:rPr>
                <w:sz w:val="24"/>
              </w:rPr>
              <w:t xml:space="preserve">Наименование показателя</w:t>
            </w:r>
          </w:p>
        </w:tc>
        <w:tc>
          <w:tcPr>
            <w:tcW w:w="1361" w:type="dxa"/>
          </w:tcPr>
          <w:p>
            <w:pPr>
              <w:pStyle w:val="0"/>
              <w:jc w:val="center"/>
            </w:pPr>
            <w:r>
              <w:rPr>
                <w:sz w:val="24"/>
              </w:rPr>
              <w:t xml:space="preserve">Значение показателя</w:t>
            </w:r>
          </w:p>
        </w:tc>
        <w:tc>
          <w:tcPr>
            <w:tcW w:w="1814" w:type="dxa"/>
          </w:tcPr>
          <w:p>
            <w:pPr>
              <w:pStyle w:val="0"/>
              <w:jc w:val="center"/>
            </w:pPr>
            <w:r>
              <w:rPr>
                <w:sz w:val="24"/>
              </w:rPr>
              <w:t xml:space="preserve">Сведения ограниченного доступа</w:t>
            </w:r>
          </w:p>
          <w:p>
            <w:pPr>
              <w:pStyle w:val="0"/>
              <w:jc w:val="center"/>
            </w:pPr>
            <w:r>
              <w:rPr>
                <w:sz w:val="24"/>
              </w:rPr>
              <w:t xml:space="preserve">(да или нет)</w:t>
            </w:r>
          </w:p>
        </w:tc>
      </w:tr>
      <w:tr>
        <w:tc>
          <w:tcPr>
            <w:gridSpan w:val="4"/>
            <w:tcW w:w="9071" w:type="dxa"/>
          </w:tcPr>
          <w:p>
            <w:pPr>
              <w:pStyle w:val="0"/>
              <w:outlineLvl w:val="2"/>
              <w:jc w:val="center"/>
            </w:pPr>
            <w:r>
              <w:rPr>
                <w:sz w:val="24"/>
              </w:rPr>
              <w:t xml:space="preserve">I. Сведения об организации, реализующей проект</w:t>
            </w:r>
          </w:p>
        </w:tc>
      </w:tr>
      <w:tr>
        <w:tc>
          <w:tcPr>
            <w:tcW w:w="680" w:type="dxa"/>
          </w:tcPr>
          <w:p>
            <w:pPr>
              <w:pStyle w:val="0"/>
              <w:jc w:val="center"/>
            </w:pPr>
            <w:r>
              <w:rPr>
                <w:sz w:val="24"/>
              </w:rPr>
              <w:t xml:space="preserve">1.</w:t>
            </w:r>
          </w:p>
        </w:tc>
        <w:tc>
          <w:tcPr>
            <w:tcW w:w="5216" w:type="dxa"/>
          </w:tcPr>
          <w:p>
            <w:pPr>
              <w:pStyle w:val="0"/>
            </w:pPr>
            <w:r>
              <w:rPr>
                <w:sz w:val="24"/>
              </w:rPr>
              <w:t xml:space="preserve">Полное наименование организации, реализующей проект (далее - организация)</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w:t>
            </w:r>
          </w:p>
        </w:tc>
        <w:tc>
          <w:tcPr>
            <w:tcW w:w="5216" w:type="dxa"/>
          </w:tcPr>
          <w:p>
            <w:pPr>
              <w:pStyle w:val="0"/>
            </w:pPr>
            <w:r>
              <w:rPr>
                <w:sz w:val="24"/>
              </w:rPr>
              <w:t xml:space="preserve">Сокращенное наименование организации (при наличии)</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3.</w:t>
            </w:r>
          </w:p>
        </w:tc>
        <w:tc>
          <w:tcPr>
            <w:tcW w:w="5216" w:type="dxa"/>
          </w:tcPr>
          <w:p>
            <w:pPr>
              <w:pStyle w:val="0"/>
            </w:pPr>
            <w:r>
              <w:rPr>
                <w:sz w:val="24"/>
              </w:rPr>
              <w:t xml:space="preserve">Адрес</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4.</w:t>
            </w:r>
          </w:p>
        </w:tc>
        <w:tc>
          <w:tcPr>
            <w:tcW w:w="5216" w:type="dxa"/>
          </w:tcPr>
          <w:p>
            <w:pPr>
              <w:pStyle w:val="0"/>
            </w:pPr>
            <w:r>
              <w:rPr>
                <w:sz w:val="24"/>
              </w:rPr>
              <w:t xml:space="preserve">ИНН</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5.</w:t>
            </w:r>
          </w:p>
        </w:tc>
        <w:tc>
          <w:tcPr>
            <w:tcW w:w="5216" w:type="dxa"/>
          </w:tcPr>
          <w:p>
            <w:pPr>
              <w:pStyle w:val="0"/>
            </w:pPr>
            <w:r>
              <w:rPr>
                <w:sz w:val="24"/>
              </w:rPr>
              <w:t xml:space="preserve">ОГРН</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6.</w:t>
            </w:r>
          </w:p>
        </w:tc>
        <w:tc>
          <w:tcPr>
            <w:tcW w:w="5216" w:type="dxa"/>
          </w:tcPr>
          <w:p>
            <w:pPr>
              <w:pStyle w:val="0"/>
            </w:pPr>
            <w:r>
              <w:rPr>
                <w:sz w:val="24"/>
              </w:rPr>
              <w:t xml:space="preserve">Проектная компания (да или нет)</w:t>
            </w:r>
          </w:p>
        </w:tc>
        <w:tc>
          <w:tcPr>
            <w:tcW w:w="1361" w:type="dxa"/>
          </w:tcPr>
          <w:p>
            <w:pPr>
              <w:pStyle w:val="0"/>
            </w:pPr>
            <w:r>
              <w:rPr>
                <w:sz w:val="24"/>
              </w:rPr>
            </w:r>
          </w:p>
        </w:tc>
        <w:tc>
          <w:tcPr>
            <w:tcW w:w="1814" w:type="dxa"/>
          </w:tcPr>
          <w:p>
            <w:pPr>
              <w:pStyle w:val="0"/>
            </w:pPr>
            <w:r>
              <w:rPr>
                <w:sz w:val="24"/>
              </w:rPr>
            </w:r>
          </w:p>
        </w:tc>
      </w:tr>
      <w:tr>
        <w:tc>
          <w:tcPr>
            <w:gridSpan w:val="4"/>
            <w:tcW w:w="9071" w:type="dxa"/>
          </w:tcPr>
          <w:p>
            <w:pPr>
              <w:pStyle w:val="0"/>
              <w:outlineLvl w:val="2"/>
              <w:jc w:val="center"/>
            </w:pPr>
            <w:r>
              <w:rPr>
                <w:sz w:val="24"/>
              </w:rPr>
              <w:t xml:space="preserve">II. Сведения о публично-правовых образованиях, являющихся сторонами соглашения о защите и поощрении капиталовложений</w:t>
            </w:r>
          </w:p>
        </w:tc>
      </w:tr>
      <w:tr>
        <w:tc>
          <w:tcPr>
            <w:tcW w:w="680" w:type="dxa"/>
          </w:tcPr>
          <w:p>
            <w:pPr>
              <w:pStyle w:val="0"/>
              <w:jc w:val="center"/>
            </w:pPr>
            <w:r>
              <w:rPr>
                <w:sz w:val="24"/>
              </w:rPr>
              <w:t xml:space="preserve">7.</w:t>
            </w:r>
          </w:p>
        </w:tc>
        <w:tc>
          <w:tcPr>
            <w:tcW w:w="5216" w:type="dxa"/>
          </w:tcPr>
          <w:p>
            <w:pPr>
              <w:pStyle w:val="0"/>
            </w:pPr>
            <w:r>
              <w:rPr>
                <w:sz w:val="24"/>
              </w:rPr>
              <w:t xml:space="preserve">Уполномоченный федеральный орган исполнительной власти, действующий от имени Российской Федерации </w:t>
            </w:r>
            <w:hyperlink w:history="0" w:anchor="P5649" w:tooltip="&lt;1&gt; Заполняется в случае, если Российская Федерация является стороной соглашения.">
              <w:r>
                <w:rPr>
                  <w:sz w:val="24"/>
                  <w:color w:val="0000ff"/>
                </w:rPr>
                <w:t xml:space="preserve">&lt;1&gt;</w:t>
              </w:r>
            </w:hyperlink>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8.</w:t>
            </w:r>
          </w:p>
        </w:tc>
        <w:tc>
          <w:tcPr>
            <w:tcW w:w="5216" w:type="dxa"/>
          </w:tcPr>
          <w:p>
            <w:pPr>
              <w:pStyle w:val="0"/>
            </w:pPr>
            <w:r>
              <w:rPr>
                <w:sz w:val="24"/>
              </w:rPr>
              <w:t xml:space="preserve">Уполномоченный орган субъекта Российской Федерации, действующий от имени субъекта Российской Федерации</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9.</w:t>
            </w:r>
          </w:p>
        </w:tc>
        <w:tc>
          <w:tcPr>
            <w:tcW w:w="5216" w:type="dxa"/>
          </w:tcPr>
          <w:p>
            <w:pPr>
              <w:pStyle w:val="0"/>
            </w:pPr>
            <w:r>
              <w:rPr>
                <w:sz w:val="24"/>
              </w:rPr>
              <w:t xml:space="preserve">Муниципальное образование </w:t>
            </w:r>
            <w:hyperlink w:history="0" w:anchor="P5650" w:tooltip="&lt;2&gt; Включается в случае, если муниципальное образование является стороной соглашения.">
              <w:r>
                <w:rPr>
                  <w:sz w:val="24"/>
                  <w:color w:val="0000ff"/>
                </w:rPr>
                <w:t xml:space="preserve">&lt;2&gt;</w:t>
              </w:r>
            </w:hyperlink>
          </w:p>
        </w:tc>
        <w:tc>
          <w:tcPr>
            <w:tcW w:w="1361" w:type="dxa"/>
          </w:tcPr>
          <w:p>
            <w:pPr>
              <w:pStyle w:val="0"/>
            </w:pPr>
            <w:r>
              <w:rPr>
                <w:sz w:val="24"/>
              </w:rPr>
            </w:r>
          </w:p>
        </w:tc>
        <w:tc>
          <w:tcPr>
            <w:tcW w:w="1814" w:type="dxa"/>
          </w:tcPr>
          <w:p>
            <w:pPr>
              <w:pStyle w:val="0"/>
            </w:pPr>
            <w:r>
              <w:rPr>
                <w:sz w:val="24"/>
              </w:rPr>
            </w:r>
          </w:p>
        </w:tc>
      </w:tr>
      <w:tr>
        <w:tc>
          <w:tcPr>
            <w:gridSpan w:val="4"/>
            <w:tcW w:w="9071" w:type="dxa"/>
          </w:tcPr>
          <w:p>
            <w:pPr>
              <w:pStyle w:val="0"/>
              <w:outlineLvl w:val="2"/>
              <w:jc w:val="center"/>
            </w:pPr>
            <w:r>
              <w:rPr>
                <w:sz w:val="24"/>
              </w:rPr>
              <w:t xml:space="preserve">III. Сведения о соглашении о защите и поощрении капиталовложений</w:t>
            </w:r>
          </w:p>
        </w:tc>
      </w:tr>
      <w:tr>
        <w:tc>
          <w:tcPr>
            <w:tcW w:w="680" w:type="dxa"/>
          </w:tcPr>
          <w:p>
            <w:pPr>
              <w:pStyle w:val="0"/>
              <w:jc w:val="center"/>
            </w:pPr>
            <w:r>
              <w:rPr>
                <w:sz w:val="24"/>
              </w:rPr>
              <w:t xml:space="preserve">10.</w:t>
            </w:r>
          </w:p>
        </w:tc>
        <w:tc>
          <w:tcPr>
            <w:tcW w:w="5216" w:type="dxa"/>
          </w:tcPr>
          <w:p>
            <w:pPr>
              <w:pStyle w:val="0"/>
            </w:pPr>
            <w:r>
              <w:rPr>
                <w:sz w:val="24"/>
              </w:rPr>
              <w:t xml:space="preserve">Дата подписания и регистрационный номер соглашения о защите и поощрении капиталовложений (далее - соглашение)</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11.</w:t>
            </w:r>
          </w:p>
        </w:tc>
        <w:tc>
          <w:tcPr>
            <w:tcW w:w="5216" w:type="dxa"/>
          </w:tcPr>
          <w:p>
            <w:pPr>
              <w:pStyle w:val="0"/>
            </w:pPr>
            <w:r>
              <w:rPr>
                <w:sz w:val="24"/>
              </w:rPr>
              <w:t xml:space="preserve">Наименование инвестиционного проекта</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12.</w:t>
            </w:r>
          </w:p>
        </w:tc>
        <w:tc>
          <w:tcPr>
            <w:tcW w:w="5216" w:type="dxa"/>
          </w:tcPr>
          <w:p>
            <w:pPr>
              <w:pStyle w:val="0"/>
            </w:pPr>
            <w:r>
              <w:rPr>
                <w:sz w:val="24"/>
              </w:rPr>
              <w:t xml:space="preserve">Сроки и этапы реализации инвестиционного проекта</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13.</w:t>
            </w:r>
          </w:p>
        </w:tc>
        <w:tc>
          <w:tcPr>
            <w:tcW w:w="5216" w:type="dxa"/>
          </w:tcPr>
          <w:p>
            <w:pPr>
              <w:pStyle w:val="0"/>
            </w:pPr>
            <w:r>
              <w:rPr>
                <w:sz w:val="24"/>
              </w:rPr>
              <w:t xml:space="preserve">Сведения о размере осуществленных (если применимо) и планируемых капиталовложений, в том числе по этапам реализации инвестиционного проекта (рублей)</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14.</w:t>
            </w:r>
          </w:p>
        </w:tc>
        <w:tc>
          <w:tcPr>
            <w:tcW w:w="5216" w:type="dxa"/>
          </w:tcPr>
          <w:p>
            <w:pPr>
              <w:pStyle w:val="0"/>
            </w:pPr>
            <w:r>
              <w:rPr>
                <w:sz w:val="24"/>
              </w:rPr>
              <w:t xml:space="preserve">Срок применения стабилизационной оговорки</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15.</w:t>
            </w:r>
          </w:p>
        </w:tc>
        <w:tc>
          <w:tcPr>
            <w:tcW w:w="5216" w:type="dxa"/>
          </w:tcPr>
          <w:p>
            <w:pPr>
              <w:pStyle w:val="0"/>
            </w:pPr>
            <w:r>
              <w:rPr>
                <w:sz w:val="24"/>
              </w:rPr>
              <w:t xml:space="preserve">Сведения о прогнозируемых объемах налогов и иных обязательных платежей в связи с реализацией инвестиционного проекта</w:t>
            </w:r>
          </w:p>
        </w:tc>
        <w:tc>
          <w:tcPr>
            <w:tcW w:w="1361" w:type="dxa"/>
          </w:tcPr>
          <w:p>
            <w:pPr>
              <w:pStyle w:val="0"/>
            </w:pPr>
            <w:r>
              <w:rPr>
                <w:sz w:val="24"/>
              </w:rPr>
            </w:r>
          </w:p>
        </w:tc>
        <w:tc>
          <w:tcPr>
            <w:tcW w:w="1814" w:type="dxa"/>
          </w:tcPr>
          <w:p>
            <w:pPr>
              <w:pStyle w:val="0"/>
            </w:pPr>
            <w:r>
              <w:rPr>
                <w:sz w:val="24"/>
              </w:rPr>
            </w:r>
          </w:p>
        </w:tc>
      </w:tr>
      <w:tr>
        <w:tc>
          <w:tcPr>
            <w:gridSpan w:val="4"/>
            <w:tcW w:w="9071" w:type="dxa"/>
          </w:tcPr>
          <w:bookmarkStart w:id="5543" w:name="P5543"/>
          <w:bookmarkEnd w:id="5543"/>
          <w:p>
            <w:pPr>
              <w:pStyle w:val="0"/>
              <w:outlineLvl w:val="2"/>
              <w:jc w:val="center"/>
            </w:pPr>
            <w:r>
              <w:rPr>
                <w:sz w:val="24"/>
              </w:rPr>
              <w:t xml:space="preserve">IV. Сведения о дополнительном соглашении к соглашению </w:t>
            </w:r>
            <w:hyperlink w:history="0" w:anchor="P5651" w:tooltip="&lt;3&gt; Разделы IV - VII настоящей справки заполняются только в применимых случаях.">
              <w:r>
                <w:rPr>
                  <w:sz w:val="24"/>
                  <w:color w:val="0000ff"/>
                </w:rPr>
                <w:t xml:space="preserve">&lt;3&gt;</w:t>
              </w:r>
            </w:hyperlink>
          </w:p>
        </w:tc>
      </w:tr>
      <w:tr>
        <w:tc>
          <w:tcPr>
            <w:tcW w:w="680" w:type="dxa"/>
          </w:tcPr>
          <w:p>
            <w:pPr>
              <w:pStyle w:val="0"/>
              <w:jc w:val="center"/>
            </w:pPr>
            <w:r>
              <w:rPr>
                <w:sz w:val="24"/>
              </w:rPr>
              <w:t xml:space="preserve">16.</w:t>
            </w:r>
          </w:p>
        </w:tc>
        <w:tc>
          <w:tcPr>
            <w:tcW w:w="5216" w:type="dxa"/>
          </w:tcPr>
          <w:p>
            <w:pPr>
              <w:pStyle w:val="0"/>
            </w:pPr>
            <w:r>
              <w:rPr>
                <w:sz w:val="24"/>
              </w:rPr>
              <w:t xml:space="preserve">Вид и предмет дополнительного соглашения (в том числе с указанием положений Федерального </w:t>
            </w:r>
            <w:hyperlink w:history="0" r:id="rId48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 и </w:t>
            </w:r>
            <w:hyperlink w:history="0" w:anchor="P56" w:tooltip="ПРАВИЛА">
              <w:r>
                <w:rPr>
                  <w:sz w:val="24"/>
                  <w:color w:val="0000ff"/>
                </w:rPr>
                <w:t xml:space="preserve">Правил</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утвержденных постановлением Правительства Российской Федерации от 13 сентября 2022 г. N 1602 "О соглашениях о защите и поощрении капиталовложений", на основании которых заключено дополнительное соглашение)</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17.</w:t>
            </w:r>
          </w:p>
        </w:tc>
        <w:tc>
          <w:tcPr>
            <w:tcW w:w="5216" w:type="dxa"/>
          </w:tcPr>
          <w:p>
            <w:pPr>
              <w:pStyle w:val="0"/>
            </w:pPr>
            <w:r>
              <w:rPr>
                <w:sz w:val="24"/>
              </w:rPr>
              <w:t xml:space="preserve">Дата подписания дополнительного соглашения</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18.</w:t>
            </w:r>
          </w:p>
        </w:tc>
        <w:tc>
          <w:tcPr>
            <w:tcW w:w="5216" w:type="dxa"/>
          </w:tcPr>
          <w:p>
            <w:pPr>
              <w:pStyle w:val="0"/>
            </w:pPr>
            <w:r>
              <w:rPr>
                <w:sz w:val="24"/>
              </w:rPr>
              <w:t xml:space="preserve">Дата подписания и регистрационный номер соглашения, к которому заключается дополнительное соглашение</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19.</w:t>
            </w:r>
          </w:p>
        </w:tc>
        <w:tc>
          <w:tcPr>
            <w:tcW w:w="5216" w:type="dxa"/>
          </w:tcPr>
          <w:p>
            <w:pPr>
              <w:pStyle w:val="0"/>
            </w:pPr>
            <w:r>
              <w:rPr>
                <w:sz w:val="24"/>
              </w:rPr>
              <w:t xml:space="preserve">Дата заключения, номер, предмет заключенных связанных договоров, а также публично-правовое образование, за счет средств бюджета которого подлежит возмещению ущерб в случае нарушения условий указанных договоров</w:t>
            </w:r>
          </w:p>
        </w:tc>
        <w:tc>
          <w:tcPr>
            <w:tcW w:w="1361" w:type="dxa"/>
          </w:tcPr>
          <w:p>
            <w:pPr>
              <w:pStyle w:val="0"/>
            </w:pPr>
            <w:r>
              <w:rPr>
                <w:sz w:val="24"/>
              </w:rPr>
            </w:r>
          </w:p>
        </w:tc>
        <w:tc>
          <w:tcPr>
            <w:tcW w:w="1814" w:type="dxa"/>
          </w:tcPr>
          <w:p>
            <w:pPr>
              <w:pStyle w:val="0"/>
            </w:pPr>
            <w:r>
              <w:rPr>
                <w:sz w:val="24"/>
              </w:rPr>
            </w:r>
          </w:p>
        </w:tc>
      </w:tr>
      <w:tr>
        <w:tc>
          <w:tcPr>
            <w:gridSpan w:val="4"/>
            <w:tcW w:w="9071" w:type="dxa"/>
          </w:tcPr>
          <w:p>
            <w:pPr>
              <w:pStyle w:val="0"/>
              <w:outlineLvl w:val="2"/>
              <w:jc w:val="center"/>
            </w:pPr>
            <w:r>
              <w:rPr>
                <w:sz w:val="24"/>
              </w:rPr>
              <w:t xml:space="preserve">V. Сведения о результатах мониторинга</w:t>
            </w:r>
          </w:p>
        </w:tc>
      </w:tr>
      <w:tr>
        <w:tc>
          <w:tcPr>
            <w:tcW w:w="680" w:type="dxa"/>
          </w:tcPr>
          <w:p>
            <w:pPr>
              <w:pStyle w:val="0"/>
              <w:jc w:val="center"/>
            </w:pPr>
            <w:r>
              <w:rPr>
                <w:sz w:val="24"/>
              </w:rPr>
              <w:t xml:space="preserve">20.</w:t>
            </w:r>
          </w:p>
        </w:tc>
        <w:tc>
          <w:tcPr>
            <w:tcW w:w="5216" w:type="dxa"/>
          </w:tcPr>
          <w:p>
            <w:pPr>
              <w:pStyle w:val="0"/>
            </w:pPr>
            <w:r>
              <w:rPr>
                <w:sz w:val="24"/>
              </w:rPr>
              <w:t xml:space="preserve">Сведения о результатах мониторинга, то есть информация об исполнении условий соглашения и условий реализации инвестиционного проекта, в том числе этапов реализации инвестиционного проекта, включая:</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20.1.</w:t>
            </w:r>
          </w:p>
        </w:tc>
        <w:tc>
          <w:tcPr>
            <w:tcW w:w="5216" w:type="dxa"/>
          </w:tcPr>
          <w:p>
            <w:pPr>
              <w:pStyle w:val="0"/>
            </w:pPr>
            <w:r>
              <w:rPr>
                <w:sz w:val="24"/>
              </w:rPr>
              <w:t xml:space="preserve">информацию о представленных уполномоченной организацией и уполномоченным органом субъекта Российской Федерации отчетах</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20.2.</w:t>
            </w:r>
          </w:p>
        </w:tc>
        <w:tc>
          <w:tcPr>
            <w:tcW w:w="5216" w:type="dxa"/>
          </w:tcPr>
          <w:p>
            <w:pPr>
              <w:pStyle w:val="0"/>
            </w:pPr>
            <w:r>
              <w:rPr>
                <w:sz w:val="24"/>
              </w:rPr>
              <w:t xml:space="preserve">информацию о наличии оснований для расторжения соглашения (с указанием применимого положения Федерального </w:t>
            </w:r>
            <w:hyperlink w:history="0" r:id="rId48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w:t>
            </w:r>
          </w:p>
        </w:tc>
        <w:tc>
          <w:tcPr>
            <w:tcW w:w="1361" w:type="dxa"/>
          </w:tcPr>
          <w:p>
            <w:pPr>
              <w:pStyle w:val="0"/>
            </w:pPr>
            <w:r>
              <w:rPr>
                <w:sz w:val="24"/>
              </w:rPr>
            </w:r>
          </w:p>
        </w:tc>
        <w:tc>
          <w:tcPr>
            <w:tcW w:w="1814" w:type="dxa"/>
          </w:tcPr>
          <w:p>
            <w:pPr>
              <w:pStyle w:val="0"/>
            </w:pPr>
            <w:r>
              <w:rPr>
                <w:sz w:val="24"/>
              </w:rPr>
            </w:r>
          </w:p>
        </w:tc>
      </w:tr>
      <w:tr>
        <w:tc>
          <w:tcPr>
            <w:gridSpan w:val="4"/>
            <w:tcW w:w="9071" w:type="dxa"/>
          </w:tcPr>
          <w:p>
            <w:pPr>
              <w:pStyle w:val="0"/>
              <w:outlineLvl w:val="2"/>
              <w:jc w:val="center"/>
            </w:pPr>
            <w:r>
              <w:rPr>
                <w:sz w:val="24"/>
              </w:rPr>
              <w:t xml:space="preserve">VI. Иные сведения</w:t>
            </w:r>
          </w:p>
        </w:tc>
      </w:tr>
      <w:tr>
        <w:tc>
          <w:tcPr>
            <w:tcW w:w="680" w:type="dxa"/>
          </w:tcPr>
          <w:p>
            <w:pPr>
              <w:pStyle w:val="0"/>
              <w:jc w:val="center"/>
            </w:pPr>
            <w:r>
              <w:rPr>
                <w:sz w:val="24"/>
              </w:rPr>
              <w:t xml:space="preserve">21.</w:t>
            </w:r>
          </w:p>
        </w:tc>
        <w:tc>
          <w:tcPr>
            <w:tcW w:w="5216" w:type="dxa"/>
          </w:tcPr>
          <w:p>
            <w:pPr>
              <w:pStyle w:val="0"/>
            </w:pPr>
            <w:r>
              <w:rPr>
                <w:sz w:val="24"/>
              </w:rPr>
              <w:t xml:space="preserve">Сведения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22.</w:t>
            </w:r>
          </w:p>
        </w:tc>
        <w:tc>
          <w:tcPr>
            <w:tcW w:w="5216" w:type="dxa"/>
          </w:tcPr>
          <w:p>
            <w:pPr>
              <w:pStyle w:val="0"/>
            </w:pPr>
            <w:r>
              <w:rPr>
                <w:sz w:val="24"/>
              </w:rPr>
              <w:t xml:space="preserve">Сведения о полученной от организации информации о нарушении стабилизационной оговорки</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23.</w:t>
            </w:r>
          </w:p>
        </w:tc>
        <w:tc>
          <w:tcPr>
            <w:tcW w:w="5216" w:type="dxa"/>
          </w:tcPr>
          <w:p>
            <w:pPr>
              <w:pStyle w:val="0"/>
            </w:pPr>
            <w:r>
              <w:rPr>
                <w:sz w:val="24"/>
              </w:rPr>
              <w:t xml:space="preserve">Сведения о размере реального ущерба, а также убытков (в предусмотренных Федеральным </w:t>
            </w:r>
            <w:hyperlink w:history="0" r:id="rId48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случаях), подлежащих возмещению по соглашению</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24.</w:t>
            </w:r>
          </w:p>
        </w:tc>
        <w:tc>
          <w:tcPr>
            <w:tcW w:w="5216" w:type="dxa"/>
          </w:tcPr>
          <w:p>
            <w:pPr>
              <w:pStyle w:val="0"/>
            </w:pPr>
            <w:r>
              <w:rPr>
                <w:sz w:val="24"/>
              </w:rPr>
              <w:t xml:space="preserve">Сведения о правопреемнике организации, в том числе наименование юридического лица, адрес, ИНН, ОГРН</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25.</w:t>
            </w:r>
          </w:p>
        </w:tc>
        <w:tc>
          <w:tcPr>
            <w:tcW w:w="5216" w:type="dxa"/>
          </w:tcPr>
          <w:p>
            <w:pPr>
              <w:pStyle w:val="0"/>
            </w:pPr>
            <w:r>
              <w:rPr>
                <w:sz w:val="24"/>
              </w:rPr>
              <w:t xml:space="preserve">Сведения о передаче в залог денежных требований по соглашению</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26.</w:t>
            </w:r>
          </w:p>
        </w:tc>
        <w:tc>
          <w:tcPr>
            <w:tcW w:w="5216" w:type="dxa"/>
          </w:tcPr>
          <w:p>
            <w:pPr>
              <w:pStyle w:val="0"/>
            </w:pPr>
            <w:r>
              <w:rPr>
                <w:sz w:val="24"/>
              </w:rPr>
              <w:t xml:space="preserve">Сведения об уступке прав требований по соглашению</w:t>
            </w:r>
          </w:p>
        </w:tc>
        <w:tc>
          <w:tcPr>
            <w:tcW w:w="1361" w:type="dxa"/>
          </w:tcPr>
          <w:p>
            <w:pPr>
              <w:pStyle w:val="0"/>
            </w:pPr>
            <w:r>
              <w:rPr>
                <w:sz w:val="24"/>
              </w:rPr>
            </w:r>
          </w:p>
        </w:tc>
        <w:tc>
          <w:tcPr>
            <w:tcW w:w="1814" w:type="dxa"/>
          </w:tcPr>
          <w:p>
            <w:pPr>
              <w:pStyle w:val="0"/>
            </w:pPr>
            <w:r>
              <w:rPr>
                <w:sz w:val="24"/>
              </w:rPr>
            </w:r>
          </w:p>
        </w:tc>
      </w:tr>
      <w:tr>
        <w:tc>
          <w:tcPr>
            <w:gridSpan w:val="4"/>
            <w:tcW w:w="9071" w:type="dxa"/>
          </w:tcPr>
          <w:bookmarkStart w:id="5598" w:name="P5598"/>
          <w:bookmarkEnd w:id="5598"/>
          <w:p>
            <w:pPr>
              <w:pStyle w:val="0"/>
              <w:outlineLvl w:val="2"/>
              <w:jc w:val="center"/>
            </w:pPr>
            <w:r>
              <w:rPr>
                <w:sz w:val="24"/>
              </w:rPr>
              <w:t xml:space="preserve">VII. Сведения о прекращении действия соглашения (признании соглашения недействительным)</w:t>
            </w:r>
          </w:p>
        </w:tc>
      </w:tr>
      <w:tr>
        <w:tc>
          <w:tcPr>
            <w:tcW w:w="680" w:type="dxa"/>
          </w:tcPr>
          <w:p>
            <w:pPr>
              <w:pStyle w:val="0"/>
              <w:jc w:val="center"/>
            </w:pPr>
            <w:r>
              <w:rPr>
                <w:sz w:val="24"/>
              </w:rPr>
              <w:t xml:space="preserve">27.</w:t>
            </w:r>
          </w:p>
        </w:tc>
        <w:tc>
          <w:tcPr>
            <w:tcW w:w="5216" w:type="dxa"/>
          </w:tcPr>
          <w:p>
            <w:pPr>
              <w:pStyle w:val="0"/>
            </w:pPr>
            <w:r>
              <w:rPr>
                <w:sz w:val="24"/>
              </w:rPr>
              <w:t xml:space="preserve">Основания прекращения действия соглашения:</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27.1.</w:t>
            </w:r>
          </w:p>
        </w:tc>
        <w:tc>
          <w:tcPr>
            <w:tcW w:w="5216" w:type="dxa"/>
          </w:tcPr>
          <w:p>
            <w:pPr>
              <w:pStyle w:val="0"/>
            </w:pPr>
            <w:r>
              <w:rPr>
                <w:sz w:val="24"/>
              </w:rPr>
              <w:t xml:space="preserve">полное исполнение сторонами предусмотренных соглашением обязательств</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27.2.</w:t>
            </w:r>
          </w:p>
        </w:tc>
        <w:tc>
          <w:tcPr>
            <w:tcW w:w="5216" w:type="dxa"/>
          </w:tcPr>
          <w:p>
            <w:pPr>
              <w:pStyle w:val="0"/>
            </w:pPr>
            <w:r>
              <w:rPr>
                <w:sz w:val="24"/>
              </w:rPr>
              <w:t xml:space="preserve">расторжение по соглашению сторон (в том числе дата подписания соглашения о расторжении соглашения последней из сторон)</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27.3.</w:t>
            </w:r>
          </w:p>
        </w:tc>
        <w:tc>
          <w:tcPr>
            <w:tcW w:w="5216" w:type="dxa"/>
          </w:tcPr>
          <w:p>
            <w:pPr>
              <w:pStyle w:val="0"/>
            </w:pPr>
            <w:r>
              <w:rPr>
                <w:sz w:val="24"/>
              </w:rPr>
              <w:t xml:space="preserve">односторонний отказ от соглашения (дата уведомления об отказе от соглашения)</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27.4.</w:t>
            </w:r>
          </w:p>
        </w:tc>
        <w:tc>
          <w:tcPr>
            <w:tcW w:w="5216" w:type="dxa"/>
          </w:tcPr>
          <w:p>
            <w:pPr>
              <w:pStyle w:val="0"/>
            </w:pPr>
            <w:r>
              <w:rPr>
                <w:sz w:val="24"/>
              </w:rPr>
              <w:t xml:space="preserve">прекращение действия соглашения по решению суда (дата вступления в силу решения суда или дата прекращения соглашения, указанная в решении суда)</w:t>
            </w:r>
          </w:p>
        </w:tc>
        <w:tc>
          <w:tcPr>
            <w:tcW w:w="1361" w:type="dxa"/>
          </w:tcPr>
          <w:p>
            <w:pPr>
              <w:pStyle w:val="0"/>
            </w:pPr>
            <w:r>
              <w:rPr>
                <w:sz w:val="24"/>
              </w:rPr>
            </w:r>
          </w:p>
        </w:tc>
        <w:tc>
          <w:tcPr>
            <w:tcW w:w="1814" w:type="dxa"/>
          </w:tcPr>
          <w:p>
            <w:pPr>
              <w:pStyle w:val="0"/>
            </w:pPr>
            <w:r>
              <w:rPr>
                <w:sz w:val="24"/>
              </w:rPr>
            </w:r>
          </w:p>
        </w:tc>
      </w:tr>
      <w:tr>
        <w:tc>
          <w:tcPr>
            <w:tcW w:w="680" w:type="dxa"/>
          </w:tcPr>
          <w:p>
            <w:pPr>
              <w:pStyle w:val="0"/>
              <w:jc w:val="center"/>
            </w:pPr>
            <w:r>
              <w:rPr>
                <w:sz w:val="24"/>
              </w:rPr>
              <w:t xml:space="preserve">28.</w:t>
            </w:r>
          </w:p>
        </w:tc>
        <w:tc>
          <w:tcPr>
            <w:tcW w:w="5216" w:type="dxa"/>
          </w:tcPr>
          <w:p>
            <w:pPr>
              <w:pStyle w:val="0"/>
            </w:pPr>
            <w:r>
              <w:rPr>
                <w:sz w:val="24"/>
              </w:rPr>
              <w:t xml:space="preserve">Сведения о признании соглашения или его отдельных условий недействительными</w:t>
            </w:r>
          </w:p>
        </w:tc>
        <w:tc>
          <w:tcPr>
            <w:tcW w:w="1361"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71"/>
        <w:gridCol w:w="7199"/>
      </w:tblGrid>
      <w:tr>
        <w:tc>
          <w:tcPr>
            <w:tcW w:w="1871" w:type="dxa"/>
            <w:tcBorders>
              <w:top w:val="nil"/>
              <w:left w:val="nil"/>
              <w:bottom w:val="nil"/>
              <w:right w:val="nil"/>
            </w:tcBorders>
          </w:tcPr>
          <w:p>
            <w:pPr>
              <w:pStyle w:val="0"/>
              <w:ind w:firstLine="283"/>
              <w:jc w:val="both"/>
            </w:pPr>
            <w:r>
              <w:rPr>
                <w:sz w:val="24"/>
              </w:rPr>
              <w:t xml:space="preserve">Приложение.</w:t>
            </w:r>
          </w:p>
        </w:tc>
        <w:tc>
          <w:tcPr>
            <w:tcW w:w="7199" w:type="dxa"/>
            <w:tcBorders>
              <w:top w:val="nil"/>
              <w:left w:val="nil"/>
              <w:bottom w:val="nil"/>
              <w:right w:val="nil"/>
            </w:tcBorders>
          </w:tcPr>
          <w:p>
            <w:pPr>
              <w:pStyle w:val="0"/>
              <w:jc w:val="both"/>
            </w:pPr>
            <w:r>
              <w:rPr>
                <w:sz w:val="24"/>
              </w:rPr>
              <w:t xml:space="preserve">Список актов (решений), которые могут применяться с учетом особенностей, установленных </w:t>
            </w:r>
            <w:hyperlink w:history="0" r:id="rId49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5649" w:name="P5649"/>
    <w:bookmarkEnd w:id="5649"/>
    <w:p>
      <w:pPr>
        <w:pStyle w:val="0"/>
        <w:spacing w:before="240" w:lineRule="auto"/>
        <w:ind w:firstLine="540"/>
        <w:jc w:val="both"/>
      </w:pPr>
      <w:r>
        <w:rPr>
          <w:sz w:val="24"/>
        </w:rPr>
        <w:t xml:space="preserve">&lt;1&gt; Заполняется в случае, если Российская Федерация является стороной соглашения.</w:t>
      </w:r>
    </w:p>
    <w:bookmarkStart w:id="5650" w:name="P5650"/>
    <w:bookmarkEnd w:id="5650"/>
    <w:p>
      <w:pPr>
        <w:pStyle w:val="0"/>
        <w:spacing w:before="240" w:lineRule="auto"/>
        <w:ind w:firstLine="540"/>
        <w:jc w:val="both"/>
      </w:pPr>
      <w:r>
        <w:rPr>
          <w:sz w:val="24"/>
        </w:rPr>
        <w:t xml:space="preserve">&lt;2&gt; Включается в случае, если муниципальное образование является стороной соглашения.</w:t>
      </w:r>
    </w:p>
    <w:bookmarkStart w:id="5651" w:name="P5651"/>
    <w:bookmarkEnd w:id="5651"/>
    <w:p>
      <w:pPr>
        <w:pStyle w:val="0"/>
        <w:spacing w:before="240" w:lineRule="auto"/>
        <w:ind w:firstLine="540"/>
        <w:jc w:val="both"/>
      </w:pPr>
      <w:r>
        <w:rPr>
          <w:sz w:val="24"/>
        </w:rPr>
        <w:t xml:space="preserve">&lt;3&gt; </w:t>
      </w:r>
      <w:hyperlink w:history="0" w:anchor="P5543" w:tooltip="IV. Сведения о дополнительном соглашении к соглашению &lt;3&gt;">
        <w:r>
          <w:rPr>
            <w:sz w:val="24"/>
            <w:color w:val="0000ff"/>
          </w:rPr>
          <w:t xml:space="preserve">Разделы IV</w:t>
        </w:r>
      </w:hyperlink>
      <w:r>
        <w:rPr>
          <w:sz w:val="24"/>
        </w:rPr>
        <w:t xml:space="preserve"> - </w:t>
      </w:r>
      <w:hyperlink w:history="0" w:anchor="P5598" w:tooltip="VII. Сведения о прекращении действия соглашения (признании соглашения недействительным)">
        <w:r>
          <w:rPr>
            <w:sz w:val="24"/>
            <w:color w:val="0000ff"/>
          </w:rPr>
          <w:t xml:space="preserve">VII</w:t>
        </w:r>
      </w:hyperlink>
      <w:r>
        <w:rPr>
          <w:sz w:val="24"/>
        </w:rPr>
        <w:t xml:space="preserve"> настоящей справки заполняются только в применимых случаях.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50</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9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(типовая форма)</w:t>
      </w:r>
    </w:p>
    <w:p>
      <w:pPr>
        <w:pStyle w:val="0"/>
        <w:jc w:val="both"/>
      </w:pPr>
      <w:r>
        <w:rPr>
          <w:sz w:val="24"/>
        </w:rPr>
      </w:r>
    </w:p>
    <w:bookmarkStart w:id="5668" w:name="P5668"/>
    <w:bookmarkEnd w:id="5668"/>
    <w:p>
      <w:pPr>
        <w:pStyle w:val="1"/>
        <w:jc w:val="both"/>
      </w:pPr>
      <w:r>
        <w:rPr>
          <w:sz w:val="20"/>
        </w:rPr>
        <w:t xml:space="preserve">                 ДОПОЛНИТЕЛЬНОЕ СОГЛАШЕНИЕ N _____________</w:t>
      </w:r>
    </w:p>
    <w:p>
      <w:pPr>
        <w:pStyle w:val="1"/>
        <w:jc w:val="both"/>
      </w:pPr>
      <w:r>
        <w:rPr>
          <w:sz w:val="20"/>
        </w:rPr>
        <w:t xml:space="preserve">            к соглашению о защите и поощрении капиталовложений</w:t>
      </w:r>
    </w:p>
    <w:p>
      <w:pPr>
        <w:pStyle w:val="1"/>
        <w:jc w:val="both"/>
      </w:pPr>
      <w:r>
        <w:rPr>
          <w:sz w:val="20"/>
        </w:rPr>
        <w:t xml:space="preserve">             от "__" _____________ ____ г. N _________ в связи</w:t>
      </w:r>
    </w:p>
    <w:p>
      <w:pPr>
        <w:pStyle w:val="1"/>
        <w:jc w:val="both"/>
      </w:pPr>
      <w:r>
        <w:rPr>
          <w:sz w:val="20"/>
        </w:rPr>
        <w:t xml:space="preserve">             с реорганизацией организации, реализующей проект</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964"/>
        <w:gridCol w:w="340"/>
        <w:gridCol w:w="445"/>
        <w:gridCol w:w="340"/>
        <w:gridCol w:w="2494"/>
      </w:tblGrid>
      <w:tr>
        <w:tc>
          <w:tcPr>
            <w:tcW w:w="4479" w:type="dxa"/>
            <w:tcBorders>
              <w:top w:val="nil"/>
              <w:left w:val="nil"/>
              <w:bottom w:val="single" w:sz="4"/>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494"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(место подписания дополнительного соглашения)</w:t>
            </w:r>
          </w:p>
        </w:tc>
        <w:tc>
          <w:tcPr>
            <w:tcW w:w="964" w:type="dxa"/>
            <w:tcBorders>
              <w:top w:val="nil"/>
              <w:left w:val="nil"/>
              <w:bottom w:val="nil"/>
              <w:right w:val="nil"/>
            </w:tcBorders>
          </w:tcPr>
          <w:p>
            <w:pPr>
              <w:pStyle w:val="0"/>
            </w:pPr>
            <w:r>
              <w:rPr>
                <w:sz w:val="24"/>
              </w:rPr>
            </w:r>
          </w:p>
        </w:tc>
        <w:tc>
          <w:tcPr>
            <w:gridSpan w:val="4"/>
            <w:tcW w:w="3619" w:type="dxa"/>
            <w:tcBorders>
              <w:top w:val="nil"/>
              <w:left w:val="nil"/>
              <w:bottom w:val="nil"/>
              <w:right w:val="nil"/>
            </w:tcBorders>
          </w:tcPr>
          <w:p>
            <w:pPr>
              <w:pStyle w:val="0"/>
              <w:jc w:val="center"/>
            </w:pPr>
            <w:r>
              <w:rPr>
                <w:sz w:val="24"/>
              </w:rPr>
              <w:t xml:space="preserve">(дата подписания дополнительного соглашения)</w:t>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 </w:t>
      </w:r>
      <w:hyperlink w:history="0" w:anchor="P5796" w:tooltip="&lt;1&gt; В случае если несколько субъектов Российской Федерации являются сторонами соглашения,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 лицом каждого субъекта Российской Федерации.">
        <w:r>
          <w:rPr>
            <w:sz w:val="20"/>
            <w:color w:val="0000ff"/>
          </w:rPr>
          <w:t xml:space="preserve">&lt;1&gt;</w:t>
        </w:r>
      </w:hyperlink>
      <w:r>
        <w:rPr>
          <w:sz w:val="20"/>
        </w:rPr>
        <w:t xml:space="preserve">,</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исполнительном органе субъекта</w:t>
      </w:r>
    </w:p>
    <w:p>
      <w:pPr>
        <w:pStyle w:val="1"/>
        <w:jc w:val="both"/>
      </w:pPr>
      <w:r>
        <w:rPr>
          <w:sz w:val="20"/>
        </w:rPr>
        <w:t xml:space="preserve">                             Российской Федерации, доверенность, приказ</w:t>
      </w:r>
    </w:p>
    <w:p>
      <w:pPr>
        <w:pStyle w:val="1"/>
        <w:jc w:val="both"/>
      </w:pPr>
      <w:r>
        <w:rPr>
          <w:sz w:val="20"/>
        </w:rPr>
        <w:t xml:space="preserve">                            или иной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 </w:t>
      </w:r>
      <w:hyperlink w:history="0" w:anchor="P5797" w:tooltip="&lt;2&gt; Включается в случае, если муниципальное образование является стороной соглашения.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
        <w:r>
          <w:rPr>
            <w:sz w:val="20"/>
            <w:color w:val="0000ff"/>
          </w:rPr>
          <w:t xml:space="preserve">&lt;2&gt;</w:t>
        </w:r>
      </w:hyperlink>
      <w:r>
        <w:rPr>
          <w:sz w:val="20"/>
        </w:rPr>
        <w:t xml:space="preserve">,</w:t>
      </w:r>
    </w:p>
    <w:p>
      <w:pPr>
        <w:pStyle w:val="1"/>
        <w:jc w:val="both"/>
      </w:pPr>
      <w:r>
        <w:rPr>
          <w:sz w:val="20"/>
        </w:rPr>
        <w:t xml:space="preserve">                      (орган местного самоуправления)</w:t>
      </w:r>
    </w:p>
    <w:p>
      <w:pPr>
        <w:pStyle w:val="1"/>
        <w:jc w:val="both"/>
      </w:pPr>
      <w:r>
        <w:rPr>
          <w:sz w:val="20"/>
        </w:rPr>
        <w:t xml:space="preserve">действующ___ от имени ____________________________________________________,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нового юридического лица или юридического лица,</w:t>
      </w:r>
    </w:p>
    <w:p>
      <w:pPr>
        <w:pStyle w:val="1"/>
        <w:jc w:val="both"/>
      </w:pPr>
      <w:r>
        <w:rPr>
          <w:sz w:val="20"/>
        </w:rPr>
        <w:t xml:space="preserve">        к которому была присоединена организация, реализующая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уполномоченного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юридическим лицом, совместно именуемые сторонами, в</w:t>
      </w:r>
    </w:p>
    <w:p>
      <w:pPr>
        <w:pStyle w:val="1"/>
        <w:jc w:val="both"/>
      </w:pPr>
      <w:r>
        <w:rPr>
          <w:sz w:val="20"/>
        </w:rPr>
        <w:t xml:space="preserve">соответствии  с  </w:t>
      </w:r>
      <w:hyperlink w:history="0" r:id="rId49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частью  6.1  статьи  10</w:t>
        </w:r>
      </w:hyperlink>
      <w:r>
        <w:rPr>
          <w:sz w:val="20"/>
        </w:rPr>
        <w:t xml:space="preserve">  Федерального  закона  "О защите и</w:t>
      </w:r>
    </w:p>
    <w:p>
      <w:pPr>
        <w:pStyle w:val="1"/>
        <w:jc w:val="both"/>
      </w:pPr>
      <w:r>
        <w:rPr>
          <w:sz w:val="20"/>
        </w:rPr>
        <w:t xml:space="preserve">поощрении  капиталовложений  в  Российской  Федерации"  заключили настоящее</w:t>
      </w:r>
    </w:p>
    <w:p>
      <w:pPr>
        <w:pStyle w:val="1"/>
        <w:jc w:val="both"/>
      </w:pPr>
      <w:r>
        <w:rPr>
          <w:sz w:val="20"/>
        </w:rPr>
        <w:t xml:space="preserve">дополнительное соглашение о нижеследующем:</w:t>
      </w:r>
    </w:p>
    <w:p>
      <w:pPr>
        <w:pStyle w:val="1"/>
        <w:jc w:val="both"/>
      </w:pPr>
      <w:r>
        <w:rPr>
          <w:sz w:val="20"/>
        </w:rPr>
        <w:t xml:space="preserve">    1.  Сторонами  определено,  что  юридическое лицо отвечает требованиям,</w:t>
      </w:r>
    </w:p>
    <w:p>
      <w:pPr>
        <w:pStyle w:val="1"/>
        <w:jc w:val="both"/>
      </w:pPr>
      <w:r>
        <w:rPr>
          <w:sz w:val="20"/>
        </w:rPr>
        <w:t xml:space="preserve">установленным  Федеральным </w:t>
      </w:r>
      <w:hyperlink w:history="0" r:id="rId49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законом</w:t>
        </w:r>
      </w:hyperlink>
      <w:r>
        <w:rPr>
          <w:sz w:val="20"/>
        </w:rPr>
        <w:t xml:space="preserve"> "О защите и поощрении капиталовложений в</w:t>
      </w:r>
    </w:p>
    <w:p>
      <w:pPr>
        <w:pStyle w:val="1"/>
        <w:jc w:val="both"/>
      </w:pPr>
      <w:r>
        <w:rPr>
          <w:sz w:val="20"/>
        </w:rPr>
        <w:t xml:space="preserve">Российской  Федерации" для организации, реализующей проект, по соглашению о</w:t>
      </w:r>
    </w:p>
    <w:p>
      <w:pPr>
        <w:pStyle w:val="1"/>
        <w:jc w:val="both"/>
      </w:pPr>
      <w:r>
        <w:rPr>
          <w:sz w:val="20"/>
        </w:rPr>
        <w:t xml:space="preserve">защите   и   поощрении   капиталовложений  от "__" ________________ ____ г.</w:t>
      </w:r>
    </w:p>
    <w:p>
      <w:pPr>
        <w:pStyle w:val="1"/>
        <w:jc w:val="both"/>
      </w:pPr>
      <w:r>
        <w:rPr>
          <w:sz w:val="20"/>
        </w:rPr>
        <w:t xml:space="preserve">N _____________ (далее - соглашение).</w:t>
      </w:r>
    </w:p>
    <w:p>
      <w:pPr>
        <w:pStyle w:val="1"/>
        <w:jc w:val="both"/>
      </w:pPr>
      <w:r>
        <w:rPr>
          <w:sz w:val="20"/>
        </w:rPr>
        <w:t xml:space="preserve">    2.  Стороны  подтверждают  переход  прав  и  обязанностей  организации,</w:t>
      </w:r>
    </w:p>
    <w:p>
      <w:pPr>
        <w:pStyle w:val="1"/>
        <w:jc w:val="both"/>
      </w:pPr>
      <w:r>
        <w:rPr>
          <w:sz w:val="20"/>
        </w:rPr>
        <w:t xml:space="preserve">реализующей проект, по соглашению юридическому лицу в рамках реорганизации.</w:t>
      </w:r>
    </w:p>
    <w:p>
      <w:pPr>
        <w:pStyle w:val="1"/>
        <w:jc w:val="both"/>
      </w:pPr>
      <w:r>
        <w:rPr>
          <w:sz w:val="20"/>
        </w:rPr>
        <w:t xml:space="preserve">    3.  Настоящее  дополнительное  соглашение  является неотъемлемой частью</w:t>
      </w:r>
    </w:p>
    <w:p>
      <w:pPr>
        <w:pStyle w:val="1"/>
        <w:jc w:val="both"/>
      </w:pPr>
      <w:r>
        <w:rPr>
          <w:sz w:val="20"/>
        </w:rPr>
        <w:t xml:space="preserve">соглашения,  составлено  на  русском  языке  и  вступает  в силу со дня его</w:t>
      </w:r>
    </w:p>
    <w:p>
      <w:pPr>
        <w:pStyle w:val="1"/>
        <w:jc w:val="both"/>
      </w:pPr>
      <w:r>
        <w:rPr>
          <w:sz w:val="20"/>
        </w:rPr>
        <w:t xml:space="preserve">регистрации  (включения  сведений  о  нем  в  реестр  соглашений о защите и</w:t>
      </w:r>
    </w:p>
    <w:p>
      <w:pPr>
        <w:pStyle w:val="1"/>
        <w:jc w:val="both"/>
      </w:pPr>
      <w:r>
        <w:rPr>
          <w:sz w:val="20"/>
        </w:rPr>
        <w:t xml:space="preserve">поощрении   капиталовложений)  Федеральным  казначейством  в  установленном</w:t>
      </w:r>
    </w:p>
    <w:p>
      <w:pPr>
        <w:pStyle w:val="1"/>
        <w:jc w:val="both"/>
      </w:pPr>
      <w:r>
        <w:rPr>
          <w:sz w:val="20"/>
        </w:rPr>
        <w:t xml:space="preserve">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субъекта Российской Федерации: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муниципального образования </w:t>
            </w:r>
            <w:hyperlink w:history="0" w:anchor="P5798" w:tooltip="&lt;3&gt; Включается в случае, если муниципальное образование является стороной соглашения.">
              <w:r>
                <w:rPr>
                  <w:sz w:val="24"/>
                  <w:color w:val="0000ff"/>
                </w:rPr>
                <w:t xml:space="preserve">&lt;3&gt;</w:t>
              </w:r>
            </w:hyperlink>
            <w:r>
              <w:rPr>
                <w:sz w:val="24"/>
              </w:rPr>
              <w:t xml:space="preserve">:</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38"/>
      </w:tblGrid>
      <w:tr>
        <w:tc>
          <w:tcPr>
            <w:tcW w:w="9038" w:type="dxa"/>
            <w:tcBorders>
              <w:top w:val="nil"/>
              <w:left w:val="nil"/>
              <w:bottom w:val="nil"/>
              <w:right w:val="nil"/>
            </w:tcBorders>
          </w:tcPr>
          <w:p>
            <w:pPr>
              <w:pStyle w:val="0"/>
              <w:jc w:val="both"/>
            </w:pPr>
            <w:r>
              <w:rPr>
                <w:sz w:val="24"/>
              </w:rPr>
              <w:t xml:space="preserve">От имени юридического лица:</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right w:val="nil"/>
            </w:tcBorders>
          </w:tcPr>
          <w:p>
            <w:pPr>
              <w:pStyle w:val="0"/>
            </w:pPr>
            <w:r>
              <w:rPr>
                <w:sz w:val="24"/>
              </w:rPr>
            </w:r>
          </w:p>
        </w:tc>
      </w:tr>
      <w:tr>
        <w:tc>
          <w:tcPr>
            <w:tcW w:w="2415" w:type="dxa"/>
            <w:tcBorders>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5796" w:name="P5796"/>
    <w:bookmarkEnd w:id="5796"/>
    <w:p>
      <w:pPr>
        <w:pStyle w:val="0"/>
        <w:spacing w:before="240" w:lineRule="auto"/>
        <w:ind w:firstLine="540"/>
        <w:jc w:val="both"/>
      </w:pPr>
      <w:r>
        <w:rPr>
          <w:sz w:val="24"/>
        </w:rPr>
        <w:t xml:space="preserve">&lt;1&gt; В случае если несколько субъектов Российской Федерации являются сторонами соглашения, данное положение преамбулы настоящего дополнительного соглашения заполняется в отношении каждого субъекта Российской Федерации и настоящее дополнительное соглашение подписывается уполномоченным лицом каждого субъекта Российской Федерации.</w:t>
      </w:r>
    </w:p>
    <w:bookmarkStart w:id="5797" w:name="P5797"/>
    <w:bookmarkEnd w:id="5797"/>
    <w:p>
      <w:pPr>
        <w:pStyle w:val="0"/>
        <w:spacing w:before="240" w:lineRule="auto"/>
        <w:ind w:firstLine="540"/>
        <w:jc w:val="both"/>
      </w:pPr>
      <w:r>
        <w:rPr>
          <w:sz w:val="24"/>
        </w:rPr>
        <w:t xml:space="preserve">&lt;2&gt; Включается в случае, если муниципальное образование является стороной соглашения. Если сторонами соглашения являются несколько муниципальных образований, данное положение преамбулы настоящего дополнительного соглашения заполняется в отношении каждого муниципального образования и настоящее дополнительное соглашение подписывается уполномоченным лицом каждого муниципального образования.</w:t>
      </w:r>
    </w:p>
    <w:bookmarkStart w:id="5798" w:name="P5798"/>
    <w:bookmarkEnd w:id="5798"/>
    <w:p>
      <w:pPr>
        <w:pStyle w:val="0"/>
        <w:spacing w:before="240" w:lineRule="auto"/>
        <w:ind w:firstLine="540"/>
        <w:jc w:val="both"/>
      </w:pPr>
      <w:r>
        <w:rPr>
          <w:sz w:val="24"/>
        </w:rPr>
        <w:t xml:space="preserve">&lt;3&gt; Включается в случае, если муниципальное образование является стороной соглашения.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51</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9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815" w:name="P5815"/>
    <w:bookmarkEnd w:id="5815"/>
    <w:p>
      <w:pPr>
        <w:pStyle w:val="1"/>
        <w:jc w:val="both"/>
      </w:pPr>
      <w:r>
        <w:rPr>
          <w:sz w:val="20"/>
        </w:rPr>
        <w:t xml:space="preserve">                                УВЕДОМЛЕНИЕ</w:t>
      </w:r>
    </w:p>
    <w:p>
      <w:pPr>
        <w:pStyle w:val="1"/>
        <w:jc w:val="both"/>
      </w:pPr>
      <w:r>
        <w:rPr>
          <w:sz w:val="20"/>
        </w:rPr>
        <w:t xml:space="preserve">        об одностороннем отказе от соглашения о защите и поощрении</w:t>
      </w:r>
    </w:p>
    <w:p>
      <w:pPr>
        <w:pStyle w:val="1"/>
        <w:jc w:val="both"/>
      </w:pPr>
      <w:r>
        <w:rPr>
          <w:sz w:val="20"/>
        </w:rPr>
        <w:t xml:space="preserve">                             капиталовложений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уполномоченного федерального органа исполнительной</w:t>
      </w:r>
    </w:p>
    <w:p>
      <w:pPr>
        <w:pStyle w:val="1"/>
        <w:jc w:val="both"/>
      </w:pPr>
      <w:r>
        <w:rPr>
          <w:sz w:val="20"/>
        </w:rPr>
        <w:t xml:space="preserve">   власти, и (или) уполномоченного органа субъекта Российской Федерации,</w:t>
      </w:r>
    </w:p>
    <w:p>
      <w:pPr>
        <w:pStyle w:val="1"/>
        <w:jc w:val="both"/>
      </w:pPr>
      <w:r>
        <w:rPr>
          <w:sz w:val="20"/>
        </w:rPr>
        <w:t xml:space="preserve">                 и (или) муниципального образования)</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в  связи  с наступлением обстоятельства, предусмотренного пунктом ___ части</w:t>
      </w:r>
    </w:p>
    <w:p>
      <w:pPr>
        <w:pStyle w:val="1"/>
        <w:jc w:val="both"/>
      </w:pPr>
      <w:hyperlink w:history="0" r:id="rId49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14  статьи  11</w:t>
        </w:r>
      </w:hyperlink>
      <w:r>
        <w:rPr>
          <w:sz w:val="20"/>
        </w:rPr>
        <w:t xml:space="preserve"> Федерального закона "О защите и поощрении капиталовложений в</w:t>
      </w:r>
    </w:p>
    <w:p>
      <w:pPr>
        <w:pStyle w:val="1"/>
        <w:jc w:val="both"/>
      </w:pPr>
      <w:r>
        <w:rPr>
          <w:sz w:val="20"/>
        </w:rPr>
        <w:t xml:space="preserve">Российской   Федерации",   что  подтверждается  _______________,  настоящим</w:t>
      </w:r>
    </w:p>
    <w:p>
      <w:pPr>
        <w:pStyle w:val="1"/>
        <w:jc w:val="both"/>
      </w:pPr>
      <w:r>
        <w:rPr>
          <w:sz w:val="20"/>
        </w:rPr>
        <w:t xml:space="preserve">уведомляет стороны соглашения о защите и поощрении капиталовложений от "__"</w:t>
      </w:r>
    </w:p>
    <w:p>
      <w:pPr>
        <w:pStyle w:val="1"/>
        <w:jc w:val="both"/>
      </w:pPr>
      <w:r>
        <w:rPr>
          <w:sz w:val="20"/>
        </w:rPr>
        <w:t xml:space="preserve">_________  ____  г., регистрационный номер _______, об отказе от указанного</w:t>
      </w:r>
    </w:p>
    <w:p>
      <w:pPr>
        <w:pStyle w:val="1"/>
        <w:jc w:val="both"/>
      </w:pPr>
      <w:r>
        <w:rPr>
          <w:sz w:val="20"/>
        </w:rPr>
        <w:t xml:space="preserve">соглашения в одностороннем внесудебном порядке.</w:t>
      </w:r>
    </w:p>
    <w:p>
      <w:pPr>
        <w:pStyle w:val="0"/>
        <w:jc w:val="both"/>
      </w:pPr>
      <w:r>
        <w:rPr>
          <w:sz w:val="24"/>
        </w:rPr>
      </w:r>
    </w:p>
    <w:tbl>
      <w:tblPr>
        <w:tblInd w:w="0" w:type="dxa"/>
        <w:tblLayout w:type="fixed"/>
        <w:tblCellMar>
          <w:top w:w="102" w:type="dxa"/>
          <w:left w:w="62" w:type="dxa"/>
          <w:bottom w:w="102" w:type="dxa"/>
          <w:right w:w="62" w:type="dxa"/>
        </w:tblCellMar>
      </w:tblPr>
      <w:tblGrid>
        <w:gridCol w:w="1950"/>
        <w:gridCol w:w="7095"/>
      </w:tblGrid>
      <w:tr>
        <w:tc>
          <w:tcPr>
            <w:tcW w:w="1950" w:type="dxa"/>
            <w:tcBorders>
              <w:top w:val="nil"/>
              <w:left w:val="nil"/>
              <w:bottom w:val="nil"/>
              <w:right w:val="nil"/>
            </w:tcBorders>
          </w:tcPr>
          <w:p>
            <w:pPr>
              <w:pStyle w:val="0"/>
              <w:ind w:firstLine="283"/>
              <w:jc w:val="both"/>
            </w:pPr>
            <w:r>
              <w:rPr>
                <w:sz w:val="24"/>
              </w:rPr>
              <w:t xml:space="preserve">Приложение:</w:t>
            </w:r>
          </w:p>
        </w:tc>
        <w:tc>
          <w:tcPr>
            <w:tcW w:w="7095" w:type="dxa"/>
            <w:tcBorders>
              <w:top w:val="nil"/>
              <w:left w:val="nil"/>
              <w:bottom w:val="nil"/>
              <w:right w:val="nil"/>
            </w:tcBorders>
          </w:tcPr>
          <w:p>
            <w:pPr>
              <w:pStyle w:val="0"/>
              <w:jc w:val="both"/>
            </w:pPr>
            <w:r>
              <w:rPr>
                <w:sz w:val="24"/>
              </w:rPr>
              <w:t xml:space="preserve">Документы, подтверждающие наступление одного из обстоятельств, предусмотренных </w:t>
            </w:r>
            <w:hyperlink w:history="0" r:id="rId49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11</w:t>
              </w:r>
            </w:hyperlink>
            <w:r>
              <w:rPr>
                <w:sz w:val="24"/>
              </w:rPr>
              <w:t xml:space="preserve"> Федерального закона "О защите и поощрении капиталовложений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61"/>
        <w:gridCol w:w="340"/>
        <w:gridCol w:w="1701"/>
        <w:gridCol w:w="340"/>
        <w:gridCol w:w="3619"/>
      </w:tblGrid>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3061"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52</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 ведения реестра</w:t>
      </w:r>
    </w:p>
    <w:p>
      <w:pPr>
        <w:pStyle w:val="0"/>
        <w:jc w:val="right"/>
      </w:pPr>
      <w:r>
        <w:rPr>
          <w:sz w:val="24"/>
        </w:rPr>
        <w:t xml:space="preserve">соглашений о защите и поощрении</w:t>
      </w:r>
    </w:p>
    <w:p>
      <w:pPr>
        <w:pStyle w:val="0"/>
        <w:jc w:val="right"/>
      </w:pPr>
      <w:r>
        <w:rPr>
          <w:sz w:val="24"/>
        </w:rPr>
        <w:t xml:space="preserve">капиталовложений</w:t>
      </w:r>
    </w:p>
    <w:p>
      <w:pPr>
        <w:pStyle w:val="0"/>
        <w:jc w:val="both"/>
      </w:pPr>
      <w:r>
        <w:rPr>
          <w:sz w:val="24"/>
        </w:rPr>
      </w:r>
    </w:p>
    <w:p>
      <w:pPr>
        <w:pStyle w:val="0"/>
        <w:jc w:val="center"/>
      </w:pPr>
      <w:r>
        <w:rPr>
          <w:sz w:val="24"/>
        </w:rPr>
        <w:t xml:space="preserve">УВЕДОМЛЕНИЕ</w:t>
      </w:r>
    </w:p>
    <w:p>
      <w:pPr>
        <w:pStyle w:val="0"/>
        <w:jc w:val="center"/>
      </w:pPr>
      <w:r>
        <w:rPr>
          <w:sz w:val="24"/>
        </w:rPr>
        <w:t xml:space="preserve">о регистрации прекращения действия соглашения о защите</w:t>
      </w:r>
    </w:p>
    <w:p>
      <w:pPr>
        <w:pStyle w:val="0"/>
        <w:jc w:val="center"/>
      </w:pPr>
      <w:r>
        <w:rPr>
          <w:sz w:val="24"/>
        </w:rPr>
        <w:t xml:space="preserve">и поощрении капиталовложений в связи с отказом от него</w:t>
      </w:r>
    </w:p>
    <w:p>
      <w:pPr>
        <w:pStyle w:val="0"/>
        <w:jc w:val="center"/>
      </w:pPr>
      <w:r>
        <w:rPr>
          <w:sz w:val="24"/>
        </w:rPr>
        <w:t xml:space="preserve">в одностороннем внесудебном порядке</w:t>
      </w:r>
    </w:p>
    <w:p>
      <w:pPr>
        <w:pStyle w:val="0"/>
        <w:jc w:val="both"/>
      </w:pPr>
      <w:r>
        <w:rPr>
          <w:sz w:val="24"/>
        </w:rPr>
      </w:r>
    </w:p>
    <w:p>
      <w:pPr>
        <w:pStyle w:val="0"/>
        <w:ind w:firstLine="540"/>
        <w:jc w:val="both"/>
      </w:pPr>
      <w:r>
        <w:rPr>
          <w:sz w:val="24"/>
        </w:rPr>
        <w:t xml:space="preserve">Утратило силу. - </w:t>
      </w:r>
      <w:hyperlink w:history="0" r:id="rId497"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53</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9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891" w:name="P5891"/>
    <w:bookmarkEnd w:id="5891"/>
    <w:p>
      <w:pPr>
        <w:pStyle w:val="1"/>
        <w:jc w:val="both"/>
      </w:pPr>
      <w:r>
        <w:rPr>
          <w:sz w:val="20"/>
        </w:rPr>
        <w:t xml:space="preserve">                        СОГЛАШЕНИЕ N _____________</w:t>
      </w:r>
    </w:p>
    <w:p>
      <w:pPr>
        <w:pStyle w:val="1"/>
        <w:jc w:val="both"/>
      </w:pPr>
      <w:r>
        <w:rPr>
          <w:sz w:val="20"/>
        </w:rPr>
        <w:t xml:space="preserve">      о расторжении соглашения о защите и поощрении капиталовложений</w:t>
      </w:r>
    </w:p>
    <w:p>
      <w:pPr>
        <w:pStyle w:val="1"/>
        <w:jc w:val="both"/>
      </w:pPr>
      <w:r>
        <w:rPr>
          <w:sz w:val="20"/>
        </w:rPr>
        <w:t xml:space="preserve">                 от "__" ____________ ____ г. N _________</w:t>
      </w:r>
    </w:p>
    <w:p>
      <w:pPr>
        <w:pStyle w:val="0"/>
        <w:jc w:val="both"/>
      </w:pPr>
      <w:r>
        <w:rPr>
          <w:sz w:val="24"/>
        </w:rPr>
      </w:r>
    </w:p>
    <w:tbl>
      <w:tblPr>
        <w:tblInd w:w="0" w:type="dxa"/>
        <w:tblLayout w:type="fixed"/>
        <w:tblCellMar>
          <w:top w:w="102" w:type="dxa"/>
          <w:left w:w="62" w:type="dxa"/>
          <w:bottom w:w="102" w:type="dxa"/>
          <w:right w:w="62" w:type="dxa"/>
        </w:tblCellMar>
      </w:tblPr>
      <w:tblGrid>
        <w:gridCol w:w="567"/>
        <w:gridCol w:w="3855"/>
        <w:gridCol w:w="624"/>
        <w:gridCol w:w="340"/>
        <w:gridCol w:w="445"/>
        <w:gridCol w:w="340"/>
        <w:gridCol w:w="2324"/>
        <w:gridCol w:w="567"/>
      </w:tblGrid>
      <w:tr>
        <w:tc>
          <w:tcPr>
            <w:tcW w:w="567" w:type="dxa"/>
            <w:tcBorders>
              <w:top w:val="nil"/>
              <w:left w:val="nil"/>
              <w:bottom w:val="nil"/>
              <w:right w:val="nil"/>
            </w:tcBorders>
          </w:tcPr>
          <w:p>
            <w:pPr>
              <w:pStyle w:val="0"/>
            </w:pPr>
            <w:r>
              <w:rPr>
                <w:sz w:val="24"/>
              </w:rPr>
            </w:r>
          </w:p>
        </w:tc>
        <w:tc>
          <w:tcPr>
            <w:tcW w:w="3855" w:type="dxa"/>
            <w:tcBorders>
              <w:top w:val="nil"/>
              <w:left w:val="nil"/>
              <w:bottom w:val="single" w:sz="4"/>
              <w:right w:val="nil"/>
            </w:tcBorders>
          </w:tcPr>
          <w:p>
            <w:pPr>
              <w:pStyle w:val="0"/>
            </w:pPr>
            <w:r>
              <w:rPr>
                <w:sz w:val="24"/>
              </w:rPr>
            </w:r>
          </w:p>
        </w:tc>
        <w:tc>
          <w:tcPr>
            <w:tcW w:w="6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44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c>
          <w:tcPr>
            <w:tcW w:w="2324" w:type="dxa"/>
            <w:tcBorders>
              <w:top w:val="nil"/>
              <w:left w:val="nil"/>
              <w:bottom w:val="single" w:sz="4"/>
              <w:right w:val="nil"/>
            </w:tcBorders>
          </w:tcPr>
          <w:p>
            <w:pPr>
              <w:pStyle w:val="0"/>
            </w:pPr>
            <w:r>
              <w:rPr>
                <w:sz w:val="24"/>
              </w:rPr>
            </w:r>
          </w:p>
        </w:tc>
        <w:tc>
          <w:tcPr>
            <w:tcW w:w="567" w:type="dxa"/>
            <w:tcBorders>
              <w:top w:val="nil"/>
              <w:left w:val="nil"/>
              <w:bottom w:val="nil"/>
              <w:right w:val="nil"/>
            </w:tcBorders>
          </w:tcPr>
          <w:p>
            <w:pPr>
              <w:pStyle w:val="0"/>
            </w:pPr>
            <w:r>
              <w:rPr>
                <w:sz w:val="24"/>
              </w:rPr>
              <w:t xml:space="preserve">г.</w:t>
            </w:r>
          </w:p>
        </w:tc>
      </w:tr>
      <w:tr>
        <w:tc>
          <w:tcPr>
            <w:tcW w:w="567" w:type="dxa"/>
            <w:tcBorders>
              <w:top w:val="nil"/>
              <w:left w:val="nil"/>
              <w:bottom w:val="nil"/>
              <w:right w:val="nil"/>
            </w:tcBorders>
          </w:tcPr>
          <w:p>
            <w:pPr>
              <w:pStyle w:val="0"/>
            </w:pPr>
            <w:r>
              <w:rPr>
                <w:sz w:val="24"/>
              </w:rPr>
            </w:r>
          </w:p>
        </w:tc>
        <w:tc>
          <w:tcPr>
            <w:tcW w:w="3855" w:type="dxa"/>
            <w:tcBorders>
              <w:top w:val="single" w:sz="4"/>
              <w:left w:val="nil"/>
              <w:bottom w:val="nil"/>
              <w:right w:val="nil"/>
            </w:tcBorders>
          </w:tcPr>
          <w:p>
            <w:pPr>
              <w:pStyle w:val="0"/>
              <w:jc w:val="center"/>
            </w:pPr>
            <w:r>
              <w:rPr>
                <w:sz w:val="24"/>
              </w:rPr>
              <w:t xml:space="preserve">(место подписания соглашения)</w:t>
            </w:r>
          </w:p>
        </w:tc>
        <w:tc>
          <w:tcPr>
            <w:tcW w:w="624" w:type="dxa"/>
            <w:tcBorders>
              <w:top w:val="nil"/>
              <w:left w:val="nil"/>
              <w:bottom w:val="nil"/>
              <w:right w:val="nil"/>
            </w:tcBorders>
          </w:tcPr>
          <w:p>
            <w:pPr>
              <w:pStyle w:val="0"/>
            </w:pPr>
            <w:r>
              <w:rPr>
                <w:sz w:val="24"/>
              </w:rPr>
            </w:r>
          </w:p>
        </w:tc>
        <w:tc>
          <w:tcPr>
            <w:gridSpan w:val="4"/>
            <w:tcW w:w="3449" w:type="dxa"/>
            <w:tcBorders>
              <w:top w:val="nil"/>
              <w:left w:val="nil"/>
              <w:bottom w:val="nil"/>
              <w:right w:val="nil"/>
            </w:tcBorders>
          </w:tcPr>
          <w:p>
            <w:pPr>
              <w:pStyle w:val="0"/>
              <w:jc w:val="center"/>
            </w:pPr>
            <w:r>
              <w:rPr>
                <w:sz w:val="24"/>
              </w:rPr>
              <w:t xml:space="preserve">(дата подписания соглашения)</w:t>
            </w:r>
          </w:p>
        </w:tc>
        <w:tc>
          <w:tcPr>
            <w:tcW w:w="567" w:type="dxa"/>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федеральный орган исполнительной власти)</w:t>
      </w:r>
    </w:p>
    <w:p>
      <w:pPr>
        <w:pStyle w:val="1"/>
        <w:jc w:val="both"/>
      </w:pPr>
      <w:r>
        <w:rPr>
          <w:sz w:val="20"/>
        </w:rPr>
        <w:t xml:space="preserve">действующ___      от     имени     Российской     Федерации,     в     лице</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именуем___         в        дальнейшем        Российской        Федерацией,</w:t>
      </w:r>
    </w:p>
    <w:p>
      <w:pPr>
        <w:pStyle w:val="1"/>
        <w:jc w:val="both"/>
      </w:pPr>
      <w:r>
        <w:rPr>
          <w:sz w:val="20"/>
        </w:rPr>
        <w:t xml:space="preserve">__________________________________________________________________________,</w:t>
      </w:r>
    </w:p>
    <w:p>
      <w:pPr>
        <w:pStyle w:val="1"/>
        <w:jc w:val="both"/>
      </w:pPr>
      <w:r>
        <w:rPr>
          <w:sz w:val="20"/>
        </w:rPr>
        <w:t xml:space="preserve">           (уполномоченный орган субъекта Российской Федерации)</w:t>
      </w:r>
    </w:p>
    <w:p>
      <w:pPr>
        <w:pStyle w:val="1"/>
        <w:jc w:val="both"/>
      </w:pPr>
      <w:r>
        <w:rPr>
          <w:sz w:val="20"/>
        </w:rPr>
        <w:t xml:space="preserve">действующ___ от имени </w:t>
      </w:r>
      <w:hyperlink w:history="0" w:anchor="P6062" w:tooltip="&lt;1&gt; В случае если несколько субъектов Российской Федерации являются сторонами соглашения о защите и поощрении капиталовложений, данное положение преамбулы настоящего соглашения о расторжении соглашения о защите и поощрении капиталовложений заполняется в отношении каждого субъекта Российской Федерации и настоящее соглашение о расторжении соглашения о защите и поощрении капиталовложений подписывается уполномоченным лицом каждого субъекта Российской Федерации.">
        <w:r>
          <w:rPr>
            <w:sz w:val="20"/>
            <w:color w:val="0000ff"/>
          </w:rPr>
          <w:t xml:space="preserve">&lt;1&gt;</w:t>
        </w:r>
      </w:hyperlink>
      <w:r>
        <w:rPr>
          <w:sz w:val="20"/>
        </w:rPr>
        <w:t xml:space="preserve"> 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(положение об исполнительном органе субъекта</w:t>
      </w:r>
    </w:p>
    <w:p>
      <w:pPr>
        <w:pStyle w:val="1"/>
        <w:jc w:val="both"/>
      </w:pPr>
      <w:r>
        <w:rPr>
          <w:sz w:val="20"/>
        </w:rPr>
        <w:t xml:space="preserve">                             Российской Федерации, доверенность, приказ</w:t>
      </w:r>
    </w:p>
    <w:p>
      <w:pPr>
        <w:pStyle w:val="1"/>
        <w:jc w:val="both"/>
      </w:pPr>
      <w:r>
        <w:rPr>
          <w:sz w:val="20"/>
        </w:rPr>
        <w:t xml:space="preserve">                            или иной документ, удостоверяющий полномочия)</w:t>
      </w:r>
    </w:p>
    <w:p>
      <w:pPr>
        <w:pStyle w:val="1"/>
        <w:jc w:val="both"/>
      </w:pPr>
      <w:r>
        <w:rPr>
          <w:sz w:val="20"/>
        </w:rPr>
        <w:t xml:space="preserve">именуем___     в     дальнейшем     субъектом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(орган местного самоуправления)</w:t>
      </w:r>
    </w:p>
    <w:p>
      <w:pPr>
        <w:pStyle w:val="1"/>
        <w:jc w:val="both"/>
      </w:pPr>
      <w:r>
        <w:rPr>
          <w:sz w:val="20"/>
        </w:rPr>
        <w:t xml:space="preserve">действующ___ от имени </w:t>
      </w:r>
      <w:hyperlink w:history="0" w:anchor="P6063" w:tooltip="&lt;2&gt; Включается в случае, если муниципальное образование является стороной соглашения о защите и поощрении капиталовложений. Если сторонами соглашения о защите и поощрении капиталовложений являются несколько муниципальных образований, данное положение преамбулы настоящего соглашения о расторжении соглашения о защите и поощрении капиталовложений заполняется в отношении каждого муниципального образования и настоящее соглашение о расторжении соглашения о защите и поощрении капиталовложений подписывается упол...">
        <w:r>
          <w:rPr>
            <w:sz w:val="20"/>
            <w:color w:val="0000ff"/>
          </w:rPr>
          <w:t xml:space="preserve">&lt;2&gt;</w:t>
        </w:r>
      </w:hyperlink>
      <w:r>
        <w:rPr>
          <w:sz w:val="20"/>
        </w:rPr>
        <w:t xml:space="preserve"> ________________________________________________,</w:t>
      </w:r>
    </w:p>
    <w:p>
      <w:pPr>
        <w:pStyle w:val="1"/>
        <w:jc w:val="both"/>
      </w:pPr>
      <w:r>
        <w:rPr>
          <w:sz w:val="20"/>
        </w:rPr>
        <w:t xml:space="preserve">                                     (муниципальное образование)</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w:t>
      </w:r>
    </w:p>
    <w:p>
      <w:pPr>
        <w:pStyle w:val="1"/>
        <w:jc w:val="both"/>
      </w:pPr>
      <w:r>
        <w:rPr>
          <w:sz w:val="20"/>
        </w:rPr>
        <w:t xml:space="preserve">                                должностного лица)</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муниципального образования, доверенность,</w:t>
      </w:r>
    </w:p>
    <w:p>
      <w:pPr>
        <w:pStyle w:val="1"/>
        <w:jc w:val="both"/>
      </w:pPr>
      <w:r>
        <w:rPr>
          <w:sz w:val="20"/>
        </w:rPr>
        <w:t xml:space="preserve">                              приказ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муниципальным       образованием,</w:t>
      </w:r>
    </w:p>
    <w:p>
      <w:pPr>
        <w:pStyle w:val="1"/>
        <w:jc w:val="both"/>
      </w:pPr>
      <w:r>
        <w:rPr>
          <w:sz w:val="20"/>
        </w:rPr>
        <w:t xml:space="preserve">и _________________________________________________________________________</w:t>
      </w:r>
    </w:p>
    <w:p>
      <w:pPr>
        <w:pStyle w:val="1"/>
        <w:jc w:val="both"/>
      </w:pPr>
      <w:r>
        <w:rPr>
          <w:sz w:val="20"/>
        </w:rPr>
        <w:t xml:space="preserve">            (полное наименование организации, реализующей проект)</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 уполномоченного лица</w:t>
      </w:r>
    </w:p>
    <w:p>
      <w:pPr>
        <w:pStyle w:val="1"/>
        <w:jc w:val="both"/>
      </w:pPr>
      <w:r>
        <w:rPr>
          <w:sz w:val="20"/>
        </w:rPr>
        <w:t xml:space="preserve">                     организации, реализующей проект)</w:t>
      </w:r>
    </w:p>
    <w:p>
      <w:pPr>
        <w:pStyle w:val="1"/>
        <w:jc w:val="both"/>
      </w:pPr>
      <w:r>
        <w:rPr>
          <w:sz w:val="20"/>
        </w:rPr>
        <w:t xml:space="preserve">действующ___ на основании ________________________________________________,</w:t>
      </w:r>
    </w:p>
    <w:p>
      <w:pPr>
        <w:pStyle w:val="1"/>
        <w:jc w:val="both"/>
      </w:pPr>
      <w:r>
        <w:rPr>
          <w:sz w:val="20"/>
        </w:rPr>
        <w:t xml:space="preserve">                              (устав или иной документ, удостоверяющий</w:t>
      </w:r>
    </w:p>
    <w:p>
      <w:pPr>
        <w:pStyle w:val="1"/>
        <w:jc w:val="both"/>
      </w:pPr>
      <w:r>
        <w:rPr>
          <w:sz w:val="20"/>
        </w:rPr>
        <w:t xml:space="preserve">                                             полномочия)</w:t>
      </w:r>
    </w:p>
    <w:p>
      <w:pPr>
        <w:pStyle w:val="1"/>
        <w:jc w:val="both"/>
      </w:pPr>
      <w:r>
        <w:rPr>
          <w:sz w:val="20"/>
        </w:rPr>
        <w:t xml:space="preserve">именуем___  в  дальнейшем   организацией,  совместно   именуемые сторонами,</w:t>
      </w:r>
    </w:p>
    <w:p>
      <w:pPr>
        <w:pStyle w:val="1"/>
        <w:jc w:val="both"/>
      </w:pPr>
      <w:r>
        <w:rPr>
          <w:sz w:val="20"/>
        </w:rPr>
        <w:t xml:space="preserve">заключили настоящее соглашение о нижеследующем:</w:t>
      </w:r>
    </w:p>
    <w:p>
      <w:pPr>
        <w:pStyle w:val="1"/>
        <w:jc w:val="both"/>
      </w:pPr>
      <w:r>
        <w:rPr>
          <w:sz w:val="20"/>
        </w:rPr>
        <w:t xml:space="preserve">    1. Расторгнуть   соглашение   о защите  и  поощрении   капиталовложений</w:t>
      </w:r>
    </w:p>
    <w:p>
      <w:pPr>
        <w:pStyle w:val="1"/>
        <w:jc w:val="both"/>
      </w:pPr>
      <w:r>
        <w:rPr>
          <w:sz w:val="20"/>
        </w:rPr>
        <w:t xml:space="preserve">от "__" __________ ____ г. N _____ (далее - соглашение о защите и поощрении</w:t>
      </w:r>
    </w:p>
    <w:p>
      <w:pPr>
        <w:pStyle w:val="1"/>
        <w:jc w:val="both"/>
      </w:pPr>
      <w:r>
        <w:rPr>
          <w:sz w:val="20"/>
        </w:rPr>
        <w:t xml:space="preserve">капиталовложений) по соглашению сторон.</w:t>
      </w:r>
    </w:p>
    <w:p>
      <w:pPr>
        <w:pStyle w:val="1"/>
        <w:jc w:val="both"/>
      </w:pPr>
      <w:r>
        <w:rPr>
          <w:sz w:val="20"/>
        </w:rPr>
        <w:t xml:space="preserve">    2.   Считать   соглашение   о   защите   и  поощрении  капиталовложений</w:t>
      </w:r>
    </w:p>
    <w:p>
      <w:pPr>
        <w:pStyle w:val="1"/>
        <w:jc w:val="both"/>
      </w:pPr>
      <w:r>
        <w:rPr>
          <w:sz w:val="20"/>
        </w:rPr>
        <w:t xml:space="preserve">расторгнутым со дня регистрации настоящего соглашения (включения сведений о</w:t>
      </w:r>
    </w:p>
    <w:p>
      <w:pPr>
        <w:pStyle w:val="1"/>
        <w:jc w:val="both"/>
      </w:pPr>
      <w:r>
        <w:rPr>
          <w:sz w:val="20"/>
        </w:rPr>
        <w:t xml:space="preserve">нем   в   реестр  соглашений  о  защите  и  поощрении  капиталовложений)  в</w:t>
      </w:r>
    </w:p>
    <w:p>
      <w:pPr>
        <w:pStyle w:val="1"/>
        <w:jc w:val="both"/>
      </w:pPr>
      <w:r>
        <w:rPr>
          <w:sz w:val="20"/>
        </w:rPr>
        <w:t xml:space="preserve">соответствии  с  пунктом  _____  </w:t>
      </w:r>
      <w:hyperlink w:history="0" w:anchor="P56" w:tooltip="ПРАВИЛА">
        <w:r>
          <w:rPr>
            <w:sz w:val="20"/>
            <w:color w:val="0000ff"/>
          </w:rPr>
          <w:t xml:space="preserve">Правил</w:t>
        </w:r>
      </w:hyperlink>
      <w:r>
        <w:rPr>
          <w:sz w:val="20"/>
        </w:rPr>
        <w:t xml:space="preserve">  заключения  соглашений  о защите и</w:t>
      </w:r>
    </w:p>
    <w:p>
      <w:pPr>
        <w:pStyle w:val="1"/>
        <w:jc w:val="both"/>
      </w:pPr>
      <w:r>
        <w:rPr>
          <w:sz w:val="20"/>
        </w:rPr>
        <w:t xml:space="preserve">поощрении   капиталовложений,   изменения   и  прекращения  действия  таких</w:t>
      </w:r>
    </w:p>
    <w:p>
      <w:pPr>
        <w:pStyle w:val="1"/>
        <w:jc w:val="both"/>
      </w:pPr>
      <w:r>
        <w:rPr>
          <w:sz w:val="20"/>
        </w:rPr>
        <w:t xml:space="preserve">соглашений,  утвержденных постановлением Правительства Российской Федерации</w:t>
      </w:r>
    </w:p>
    <w:p>
      <w:pPr>
        <w:pStyle w:val="1"/>
        <w:jc w:val="both"/>
      </w:pPr>
      <w:r>
        <w:rPr>
          <w:sz w:val="20"/>
        </w:rPr>
        <w:t xml:space="preserve">от  13  сентября  2022  г.  N  1602  "О  соглашениях  о  защите и поощрении</w:t>
      </w:r>
    </w:p>
    <w:p>
      <w:pPr>
        <w:pStyle w:val="1"/>
        <w:jc w:val="both"/>
      </w:pPr>
      <w:r>
        <w:rPr>
          <w:sz w:val="20"/>
        </w:rPr>
        <w:t xml:space="preserve">капиталовложений", и требованиями Федерального </w:t>
      </w:r>
      <w:hyperlink w:history="0" r:id="rId49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0"/>
            <w:color w:val="0000ff"/>
          </w:rPr>
          <w:t xml:space="preserve">закона</w:t>
        </w:r>
      </w:hyperlink>
      <w:r>
        <w:rPr>
          <w:sz w:val="20"/>
        </w:rPr>
        <w:t xml:space="preserve"> "О защите и поощрении</w:t>
      </w:r>
    </w:p>
    <w:p>
      <w:pPr>
        <w:pStyle w:val="1"/>
        <w:jc w:val="both"/>
      </w:pPr>
      <w:r>
        <w:rPr>
          <w:sz w:val="20"/>
        </w:rPr>
        <w:t xml:space="preserve">капиталовложений в Российской Федерации".</w:t>
      </w:r>
    </w:p>
    <w:p>
      <w:pPr>
        <w:pStyle w:val="1"/>
        <w:jc w:val="both"/>
      </w:pPr>
      <w:r>
        <w:rPr>
          <w:sz w:val="20"/>
        </w:rPr>
        <w:t xml:space="preserve">    3.    Прекращение    действия   соглашения   о   защите   и   поощрении</w:t>
      </w:r>
    </w:p>
    <w:p>
      <w:pPr>
        <w:pStyle w:val="1"/>
        <w:jc w:val="both"/>
      </w:pPr>
      <w:r>
        <w:rPr>
          <w:sz w:val="20"/>
        </w:rPr>
        <w:t xml:space="preserve">капиталовложений   не   влечет   прекращения  обязательств  организации  по</w:t>
      </w:r>
    </w:p>
    <w:p>
      <w:pPr>
        <w:pStyle w:val="1"/>
        <w:jc w:val="both"/>
      </w:pPr>
      <w:r>
        <w:rPr>
          <w:sz w:val="20"/>
        </w:rPr>
        <w:t xml:space="preserve">связанным договорам.</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4"/>
              </w:rPr>
              <w:t xml:space="preserve">От имени субъекта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муниципального образования: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От имени организации: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6062" w:name="P6062"/>
    <w:bookmarkEnd w:id="6062"/>
    <w:p>
      <w:pPr>
        <w:pStyle w:val="0"/>
        <w:spacing w:before="240" w:lineRule="auto"/>
        <w:ind w:firstLine="540"/>
        <w:jc w:val="both"/>
      </w:pPr>
      <w:r>
        <w:rPr>
          <w:sz w:val="24"/>
        </w:rPr>
        <w:t xml:space="preserve">&lt;1&gt; В случае если несколько субъектов Российской Федерации являются сторонами соглашения о защите и поощрении капиталовложений, данное положение преамбулы настоящего соглашения о расторжении соглашения о защите и поощрении капиталовложений заполняется в отношении каждого субъекта Российской Федерации и настоящее соглашение о расторжении соглашения о защите и поощрении капиталовложений подписывается уполномоченным лицом каждого субъекта Российской Федерации.</w:t>
      </w:r>
    </w:p>
    <w:bookmarkStart w:id="6063" w:name="P6063"/>
    <w:bookmarkEnd w:id="6063"/>
    <w:p>
      <w:pPr>
        <w:pStyle w:val="0"/>
        <w:spacing w:before="240" w:lineRule="auto"/>
        <w:ind w:firstLine="540"/>
        <w:jc w:val="both"/>
      </w:pPr>
      <w:r>
        <w:rPr>
          <w:sz w:val="24"/>
        </w:rPr>
        <w:t xml:space="preserve">&lt;2&gt; Включается в случае, если муниципальное образование является стороной соглашения о защите и поощрении капиталовложений. Если сторонами соглашения о защите и поощрении капиталовложений являются несколько муниципальных образований, данное положение преамбулы настоящего соглашения о расторжении соглашения о защите и поощрении капиталовложений заполняется в отношении каждого муниципального образования и настоящее соглашение о расторжении соглашения о защите и поощрении капиталовложений подписывается уполномоченным лицом каждого муниципального образования.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54</w:t>
      </w:r>
    </w:p>
    <w:p>
      <w:pPr>
        <w:pStyle w:val="0"/>
        <w:jc w:val="right"/>
      </w:pPr>
      <w:r>
        <w:rPr>
          <w:sz w:val="24"/>
        </w:rPr>
        <w:t xml:space="preserve">к Правилам заключения</w:t>
      </w:r>
    </w:p>
    <w:p>
      <w:pPr>
        <w:pStyle w:val="0"/>
        <w:jc w:val="right"/>
      </w:pPr>
      <w:r>
        <w:rPr>
          <w:sz w:val="24"/>
        </w:rPr>
        <w:t xml:space="preserve">соглашений о защите и поощрении</w:t>
      </w:r>
    </w:p>
    <w:p>
      <w:pPr>
        <w:pStyle w:val="0"/>
        <w:jc w:val="right"/>
      </w:pPr>
      <w:r>
        <w:rPr>
          <w:sz w:val="24"/>
        </w:rPr>
        <w:t xml:space="preserve">капиталовложений, изменения</w:t>
      </w:r>
    </w:p>
    <w:p>
      <w:pPr>
        <w:pStyle w:val="0"/>
        <w:jc w:val="right"/>
      </w:pPr>
      <w:r>
        <w:rPr>
          <w:sz w:val="24"/>
        </w:rPr>
        <w:t xml:space="preserve">и прекращения действия таких</w:t>
      </w:r>
    </w:p>
    <w:p>
      <w:pPr>
        <w:pStyle w:val="0"/>
        <w:jc w:val="right"/>
      </w:pPr>
      <w:r>
        <w:rPr>
          <w:sz w:val="24"/>
        </w:rPr>
        <w:t xml:space="preserve">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0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6080" w:name="P6080"/>
    <w:bookmarkEnd w:id="6080"/>
    <w:p>
      <w:pPr>
        <w:pStyle w:val="1"/>
        <w:jc w:val="both"/>
      </w:pPr>
      <w:r>
        <w:rPr>
          <w:sz w:val="20"/>
        </w:rPr>
        <w:t xml:space="preserve">                                УВЕДОМЛЕНИЕ</w:t>
      </w:r>
    </w:p>
    <w:p>
      <w:pPr>
        <w:pStyle w:val="1"/>
        <w:jc w:val="both"/>
      </w:pPr>
      <w:r>
        <w:rPr>
          <w:sz w:val="20"/>
        </w:rPr>
        <w:t xml:space="preserve">          о намерении расторгнуть соглашение о защите и поощрении</w:t>
      </w:r>
    </w:p>
    <w:p>
      <w:pPr>
        <w:pStyle w:val="1"/>
        <w:jc w:val="both"/>
      </w:pPr>
      <w:r>
        <w:rPr>
          <w:sz w:val="20"/>
        </w:rPr>
        <w:t xml:space="preserve">                капиталовложений от "__" ____________ N 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стороны, инициирующей прекращение</w:t>
      </w:r>
    </w:p>
    <w:p>
      <w:pPr>
        <w:pStyle w:val="1"/>
        <w:jc w:val="both"/>
      </w:pPr>
      <w:r>
        <w:rPr>
          <w:sz w:val="20"/>
        </w:rPr>
        <w:t xml:space="preserve">                           действия соглашения)</w:t>
      </w:r>
    </w:p>
    <w:p>
      <w:pPr>
        <w:pStyle w:val="1"/>
        <w:jc w:val="both"/>
      </w:pPr>
      <w:r>
        <w:rPr>
          <w:sz w:val="20"/>
        </w:rPr>
        <w:t xml:space="preserve">___________________________________________________________________________</w:t>
      </w:r>
    </w:p>
    <w:p>
      <w:pPr>
        <w:pStyle w:val="1"/>
        <w:jc w:val="both"/>
      </w:pPr>
      <w:r>
        <w:rPr>
          <w:sz w:val="20"/>
        </w:rPr>
        <w:t xml:space="preserve">            (ИНН, ОГРН, адрес организации, реализующей проект)</w:t>
      </w:r>
    </w:p>
    <w:p>
      <w:pPr>
        <w:pStyle w:val="1"/>
        <w:jc w:val="both"/>
      </w:pPr>
      <w:r>
        <w:rPr>
          <w:sz w:val="20"/>
        </w:rPr>
        <w:t xml:space="preserve">___________________________________________________________________________</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(последнее - при наличии)</w:t>
      </w:r>
    </w:p>
    <w:p>
      <w:pPr>
        <w:pStyle w:val="1"/>
        <w:jc w:val="both"/>
      </w:pPr>
      <w:r>
        <w:rPr>
          <w:sz w:val="20"/>
        </w:rPr>
        <w:t xml:space="preserve">                              уполномоченного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доверенность или иной документ,</w:t>
      </w:r>
    </w:p>
    <w:p>
      <w:pPr>
        <w:pStyle w:val="1"/>
        <w:jc w:val="both"/>
      </w:pPr>
      <w:r>
        <w:rPr>
          <w:sz w:val="20"/>
        </w:rPr>
        <w:t xml:space="preserve">                                    удостоверяющий полномочия)</w:t>
      </w:r>
    </w:p>
    <w:p>
      <w:pPr>
        <w:pStyle w:val="1"/>
        <w:jc w:val="both"/>
      </w:pPr>
      <w:r>
        <w:rPr>
          <w:sz w:val="20"/>
        </w:rPr>
        <w:t xml:space="preserve">на  основании  пункта ___ </w:t>
      </w:r>
      <w:hyperlink w:history="0" w:anchor="P56" w:tooltip="ПРАВИЛА">
        <w:r>
          <w:rPr>
            <w:sz w:val="20"/>
            <w:color w:val="0000ff"/>
          </w:rPr>
          <w:t xml:space="preserve">Правил</w:t>
        </w:r>
      </w:hyperlink>
      <w:r>
        <w:rPr>
          <w:sz w:val="20"/>
        </w:rPr>
        <w:t xml:space="preserve"> заключения соглашений о защите и поощрении</w:t>
      </w:r>
    </w:p>
    <w:p>
      <w:pPr>
        <w:pStyle w:val="1"/>
        <w:jc w:val="both"/>
      </w:pPr>
      <w:r>
        <w:rPr>
          <w:sz w:val="20"/>
        </w:rPr>
        <w:t xml:space="preserve">капиталовложений,   изменения  и  прекращения  действия  таких  соглашений,</w:t>
      </w:r>
    </w:p>
    <w:p>
      <w:pPr>
        <w:pStyle w:val="1"/>
        <w:jc w:val="both"/>
      </w:pPr>
      <w:r>
        <w:rPr>
          <w:sz w:val="20"/>
        </w:rPr>
        <w:t xml:space="preserve">утвержденных   постановлением   Правительства  Российской  Федерации  от 13</w:t>
      </w:r>
    </w:p>
    <w:p>
      <w:pPr>
        <w:pStyle w:val="1"/>
        <w:jc w:val="both"/>
      </w:pPr>
      <w:r>
        <w:rPr>
          <w:sz w:val="20"/>
        </w:rPr>
        <w:t xml:space="preserve">сентября   2022   г.   N   1602   "О   соглашениях   о  защите  и поощрении</w:t>
      </w:r>
    </w:p>
    <w:p>
      <w:pPr>
        <w:pStyle w:val="1"/>
        <w:jc w:val="both"/>
      </w:pPr>
      <w:r>
        <w:rPr>
          <w:sz w:val="20"/>
        </w:rPr>
        <w:t xml:space="preserve">капиталовложений", уведомляет о намерении расторгнуть соглашение о защите и</w:t>
      </w:r>
    </w:p>
    <w:p>
      <w:pPr>
        <w:pStyle w:val="1"/>
        <w:jc w:val="both"/>
      </w:pPr>
      <w:r>
        <w:rPr>
          <w:sz w:val="20"/>
        </w:rPr>
        <w:t xml:space="preserve">поощрении  капиталовложений  от  "__"  __________  ____ г., регистрационный</w:t>
      </w:r>
    </w:p>
    <w:p>
      <w:pPr>
        <w:pStyle w:val="1"/>
        <w:jc w:val="both"/>
      </w:pPr>
      <w:r>
        <w:rPr>
          <w:sz w:val="20"/>
        </w:rPr>
        <w:t xml:space="preserve">номер  _____,  включая  дополнительное соглашение к нему от "__" __________</w:t>
      </w:r>
    </w:p>
    <w:p>
      <w:pPr>
        <w:pStyle w:val="1"/>
        <w:jc w:val="both"/>
      </w:pPr>
      <w:r>
        <w:rPr>
          <w:sz w:val="20"/>
        </w:rPr>
        <w:t xml:space="preserve">____ г., регистрационный номер _____.</w:t>
      </w:r>
    </w:p>
    <w:p>
      <w:pPr>
        <w:pStyle w:val="0"/>
        <w:jc w:val="both"/>
      </w:pPr>
      <w:r>
        <w:rPr>
          <w:sz w:val="24"/>
        </w:rPr>
      </w:r>
    </w:p>
    <w:tbl>
      <w:tblPr>
        <w:tblInd w:w="0" w:type="dxa"/>
        <w:tblLayout w:type="fixed"/>
        <w:tblCellMar>
          <w:top w:w="102" w:type="dxa"/>
          <w:left w:w="62" w:type="dxa"/>
          <w:bottom w:w="102" w:type="dxa"/>
          <w:right w:w="62" w:type="dxa"/>
        </w:tblCellMar>
      </w:tblPr>
      <w:tblGrid>
        <w:gridCol w:w="1935"/>
        <w:gridCol w:w="7110"/>
      </w:tblGrid>
      <w:tr>
        <w:tc>
          <w:tcPr>
            <w:tcW w:w="1935" w:type="dxa"/>
            <w:tcBorders>
              <w:top w:val="nil"/>
              <w:left w:val="nil"/>
              <w:bottom w:val="nil"/>
              <w:right w:val="nil"/>
            </w:tcBorders>
          </w:tcPr>
          <w:p>
            <w:pPr>
              <w:pStyle w:val="0"/>
              <w:ind w:firstLine="283"/>
              <w:jc w:val="both"/>
            </w:pPr>
            <w:r>
              <w:rPr>
                <w:sz w:val="24"/>
              </w:rPr>
              <w:t xml:space="preserve">Приложение:</w:t>
            </w:r>
          </w:p>
        </w:tc>
        <w:tc>
          <w:tcPr>
            <w:tcW w:w="7110" w:type="dxa"/>
            <w:tcBorders>
              <w:top w:val="nil"/>
              <w:left w:val="nil"/>
              <w:bottom w:val="nil"/>
              <w:right w:val="nil"/>
            </w:tcBorders>
          </w:tcPr>
          <w:p>
            <w:pPr>
              <w:pStyle w:val="0"/>
              <w:jc w:val="both"/>
            </w:pPr>
            <w:r>
              <w:rPr>
                <w:sz w:val="24"/>
              </w:rPr>
              <w:t xml:space="preserve">Проект дополнительного соглашения о расторжении соглашения в ___ экземплярах.</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61"/>
        <w:gridCol w:w="340"/>
        <w:gridCol w:w="1701"/>
        <w:gridCol w:w="340"/>
        <w:gridCol w:w="3619"/>
      </w:tblGrid>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30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3061"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(последнее -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сентября 2022 г. N 1602</w:t>
      </w:r>
    </w:p>
    <w:p>
      <w:pPr>
        <w:pStyle w:val="0"/>
        <w:jc w:val="both"/>
      </w:pPr>
      <w:r>
        <w:rPr>
          <w:sz w:val="24"/>
        </w:rPr>
      </w:r>
    </w:p>
    <w:bookmarkStart w:id="6138" w:name="P6138"/>
    <w:bookmarkEnd w:id="6138"/>
    <w:p>
      <w:pPr>
        <w:pStyle w:val="2"/>
        <w:jc w:val="center"/>
      </w:pPr>
      <w:r>
        <w:rPr>
          <w:sz w:val="24"/>
        </w:rPr>
        <w:t xml:space="preserve">ОБЩИЕ ТРЕБОВАНИЯ</w:t>
      </w:r>
    </w:p>
    <w:p>
      <w:pPr>
        <w:pStyle w:val="2"/>
        <w:jc w:val="center"/>
      </w:pPr>
      <w:r>
        <w:rPr>
          <w:sz w:val="24"/>
        </w:rPr>
        <w:t xml:space="preserve">К ПОРЯДКУ ЗАКЛЮЧЕНИЯ, ИЗМЕНЕНИЯ И ПРЕКРАЩЕНИЯ ДЕЙСТВИЯ</w:t>
      </w:r>
    </w:p>
    <w:p>
      <w:pPr>
        <w:pStyle w:val="2"/>
        <w:jc w:val="center"/>
      </w:pPr>
      <w:r>
        <w:rPr>
          <w:sz w:val="24"/>
        </w:rPr>
        <w:t xml:space="preserve">СОГЛАШЕНИЙ О ЗАЩИТЕ И ПООЩРЕНИИ КАПИТАЛОВЛОЖЕНИЙ, ПО КОТОРЫМ</w:t>
      </w:r>
    </w:p>
    <w:p>
      <w:pPr>
        <w:pStyle w:val="2"/>
        <w:jc w:val="center"/>
      </w:pPr>
      <w:r>
        <w:rPr>
          <w:sz w:val="24"/>
        </w:rPr>
        <w:t xml:space="preserve">РОССИЙСКАЯ ФЕДЕРАЦИЯ НЕ ЯВЛЯЕТСЯ СТОРОНОЙ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0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документ устанавливает общие требования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 (далее - соглашение).</w:t>
      </w:r>
    </w:p>
    <w:p>
      <w:pPr>
        <w:pStyle w:val="0"/>
        <w:spacing w:before="240" w:lineRule="auto"/>
        <w:ind w:firstLine="540"/>
        <w:jc w:val="both"/>
      </w:pPr>
      <w:r>
        <w:rPr>
          <w:sz w:val="24"/>
        </w:rPr>
        <w:t xml:space="preserve">В настоящем документе используются понятия, предусмотренные Федеральным </w:t>
      </w:r>
      <w:hyperlink w:history="0" r:id="rId50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(далее - Федеральный закон).</w:t>
      </w:r>
    </w:p>
    <w:p>
      <w:pPr>
        <w:pStyle w:val="0"/>
        <w:spacing w:before="240" w:lineRule="auto"/>
        <w:ind w:firstLine="540"/>
        <w:jc w:val="both"/>
      </w:pPr>
      <w:r>
        <w:rPr>
          <w:sz w:val="24"/>
        </w:rPr>
        <w:t xml:space="preserve">2. Порядок заключения, изменения и прекращения действия соглашений (далее - правила субъекта Российской Федерации) в соответствии с Федеральным </w:t>
      </w:r>
      <w:hyperlink w:history="0" r:id="rId50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и настоящим документом должен содержать:</w:t>
      </w:r>
    </w:p>
    <w:p>
      <w:pPr>
        <w:pStyle w:val="0"/>
        <w:jc w:val="both"/>
      </w:pPr>
      <w:r>
        <w:rPr>
          <w:sz w:val="24"/>
        </w:rPr>
        <w:t xml:space="preserve">(в ред. </w:t>
      </w:r>
      <w:hyperlink w:history="0" r:id="rId50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а) порядок и сроки заключения, изменения и прекращения действия соглашений, включая порядок и сроки подачи и рассмотрения заявления о заключении соглашения (далее - заявление) и прилагаемых к нему документов и материалов, в том числе ходатайства заявителя о признании ранее заключенного договора связанным договором, иных документов заявителя;</w:t>
      </w:r>
    </w:p>
    <w:p>
      <w:pPr>
        <w:pStyle w:val="0"/>
        <w:spacing w:before="240" w:lineRule="auto"/>
        <w:ind w:firstLine="540"/>
        <w:jc w:val="both"/>
      </w:pPr>
      <w:r>
        <w:rPr>
          <w:sz w:val="24"/>
        </w:rPr>
        <w:t xml:space="preserve">б) порядок взаимодействия органа государственной власти субъекта Российской Федерации, уполномоченного на подписание соглашения (далее - уполномоченный орган субъекта Российской Федерации), с иными органами государственной власти субъекта (субъектов) Российской Федерации, уполномоченными федеральным органом исполнительной власти, иными органами государственной власти, органами местного самоуправления, физическими и юридическими лицами в связи с заключением, изменением и (или) прекращением действия соглашений;</w:t>
      </w:r>
    </w:p>
    <w:p>
      <w:pPr>
        <w:pStyle w:val="0"/>
        <w:spacing w:before="240" w:lineRule="auto"/>
        <w:ind w:firstLine="540"/>
        <w:jc w:val="both"/>
      </w:pPr>
      <w:r>
        <w:rPr>
          <w:sz w:val="24"/>
        </w:rPr>
        <w:t xml:space="preserve">в) особенности раскрытия информации о бенефициарных владельцах организации, реализующей проект;</w:t>
      </w:r>
    </w:p>
    <w:p>
      <w:pPr>
        <w:pStyle w:val="0"/>
        <w:jc w:val="both"/>
      </w:pPr>
      <w:r>
        <w:rPr>
          <w:sz w:val="24"/>
        </w:rPr>
        <w:t xml:space="preserve">(в ред. </w:t>
      </w:r>
      <w:hyperlink w:history="0" r:id="rId50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г) порядок проверки уполномоченным органом субъекта Российской Федерации представленного заявителем списка актов (решений), которые могут применяться с учетом особенностей, установленных </w:t>
      </w:r>
      <w:hyperlink w:history="0" r:id="rId50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путем сопоставления его с утвержденным в соответствии с </w:t>
      </w:r>
      <w:hyperlink w:history="0" r:id="rId50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7.1 статьи 9</w:t>
        </w:r>
      </w:hyperlink>
      <w:r>
        <w:rPr>
          <w:sz w:val="24"/>
        </w:rPr>
        <w:t xml:space="preserve"> Федерального закона перечнем законов и иных нормативных правовых актов субъекта Российской Федерации, а также путем проверки наличия согласования списка актов (решений) с главой муниципального образования, если список актов (решений) содержит муниципальные правовые акты.</w:t>
      </w:r>
    </w:p>
    <w:p>
      <w:pPr>
        <w:pStyle w:val="0"/>
        <w:spacing w:before="240" w:lineRule="auto"/>
        <w:ind w:firstLine="540"/>
        <w:jc w:val="both"/>
      </w:pPr>
      <w:r>
        <w:rPr>
          <w:sz w:val="24"/>
        </w:rPr>
        <w:t xml:space="preserve">3. Заявление, предусмотренное </w:t>
      </w:r>
      <w:hyperlink w:history="0" r:id="rId50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7</w:t>
        </w:r>
      </w:hyperlink>
      <w:r>
        <w:rPr>
          <w:sz w:val="24"/>
        </w:rPr>
        <w:t xml:space="preserve"> Федерального закона, прилагаемые к нему документы и материалы, включая проект соглашения (проект дополнительного соглашения к нему), в количестве экземпляров, равном числу сторон предполагаемого к заключению соглашения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обязанностей субъекта (субъектов) Российской Федерации и (или) муниципального образования (муниципальных образований), предусмотренных </w:t>
      </w:r>
      <w:hyperlink w:history="0" r:id="rId50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9 статьи 10</w:t>
        </w:r>
      </w:hyperlink>
      <w:r>
        <w:rPr>
          <w:sz w:val="24"/>
        </w:rPr>
        <w:t xml:space="preserve"> Федерального закона, составляются в электронной форме, подписываются уполномоченным лицом заявителя и могут быть направлены в уполномоченный орган субъекта Российской Федерации, на территории которого предполагается реализация инвестиционного проекта.</w:t>
      </w:r>
    </w:p>
    <w:p>
      <w:pPr>
        <w:pStyle w:val="0"/>
        <w:spacing w:before="240" w:lineRule="auto"/>
        <w:ind w:firstLine="540"/>
        <w:jc w:val="both"/>
      </w:pPr>
      <w:r>
        <w:rPr>
          <w:sz w:val="24"/>
        </w:rPr>
        <w:t xml:space="preserve">4. Заявление составляется по форме согласно </w:t>
      </w:r>
      <w:hyperlink w:history="0" w:anchor="P530" w:tooltip="ЗАЯВЛЕНИЕ">
        <w:r>
          <w:rPr>
            <w:sz w:val="24"/>
            <w:color w:val="0000ff"/>
          </w:rPr>
          <w:t xml:space="preserve">приложению N 1</w:t>
        </w:r>
      </w:hyperlink>
      <w:r>
        <w:rPr>
          <w:sz w:val="24"/>
        </w:rPr>
        <w:t xml:space="preserve"> к Правилам заключения соглашений о защите и поощрении капиталовложений, изменения и прекращения действия таких соглашений, утвержденным постановлением Правительства Российской Федерации от 13 сентября 2022 г. N 1602 "О соглашениях о защите и поощрении капиталовложений" (далее - Правила заключения соглашений о защите и поощрении капиталовложений).</w:t>
      </w:r>
    </w:p>
    <w:p>
      <w:pPr>
        <w:pStyle w:val="0"/>
        <w:jc w:val="both"/>
      </w:pPr>
      <w:r>
        <w:rPr>
          <w:sz w:val="24"/>
        </w:rPr>
        <w:t xml:space="preserve">(в ред. </w:t>
      </w:r>
      <w:hyperlink w:history="0" r:id="rId51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Соглашение должно соответствовать типовой форме, предусмотренной </w:t>
      </w:r>
      <w:hyperlink w:history="0" w:anchor="P693" w:tooltip="                                СОГЛАШЕНИЕ">
        <w:r>
          <w:rPr>
            <w:sz w:val="24"/>
            <w:color w:val="0000ff"/>
          </w:rPr>
          <w:t xml:space="preserve">приложением N 2</w:t>
        </w:r>
      </w:hyperlink>
      <w:r>
        <w:rPr>
          <w:sz w:val="24"/>
        </w:rPr>
        <w:t xml:space="preserve"> к Правилам заключения соглашений о защите и поощрении капиталовложений.</w:t>
      </w:r>
    </w:p>
    <w:p>
      <w:pPr>
        <w:pStyle w:val="0"/>
        <w:spacing w:before="240" w:lineRule="auto"/>
        <w:ind w:firstLine="540"/>
        <w:jc w:val="both"/>
      </w:pPr>
      <w:r>
        <w:rPr>
          <w:sz w:val="24"/>
        </w:rPr>
        <w:t xml:space="preserve">5. Правила субъекта Российской Федерации составляются с учетом положений </w:t>
      </w:r>
      <w:hyperlink w:history="0" w:anchor="P56" w:tooltip="ПРАВИЛА">
        <w:r>
          <w:rPr>
            <w:sz w:val="24"/>
            <w:color w:val="0000ff"/>
          </w:rPr>
          <w:t xml:space="preserve">Правил</w:t>
        </w:r>
      </w:hyperlink>
      <w:r>
        <w:rPr>
          <w:sz w:val="24"/>
        </w:rPr>
        <w:t xml:space="preserve"> заключения соглашения о защите и поощрении капиталовложений в той мере, в какой они относятся к соглашениям, при условии соблюдения требований Федерального </w:t>
      </w:r>
      <w:hyperlink w:history="0" r:id="rId51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и настоящего документа.</w:t>
      </w:r>
    </w:p>
    <w:p>
      <w:pPr>
        <w:pStyle w:val="0"/>
        <w:spacing w:before="240" w:lineRule="auto"/>
        <w:ind w:firstLine="540"/>
        <w:jc w:val="both"/>
      </w:pPr>
      <w:r>
        <w:rPr>
          <w:sz w:val="24"/>
        </w:rPr>
        <w:t xml:space="preserve">6. В случае если сторонами соглашения являются 2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(проект дополнительного соглашения к нему) в уполномоченный орган любого из субъектов Российской Федерации, на территориях которых предполагается реализация инвестиционного проекта.</w:t>
      </w:r>
    </w:p>
    <w:p>
      <w:pPr>
        <w:pStyle w:val="0"/>
        <w:spacing w:before="240" w:lineRule="auto"/>
        <w:ind w:firstLine="540"/>
        <w:jc w:val="both"/>
      </w:pPr>
      <w:r>
        <w:rPr>
          <w:sz w:val="24"/>
        </w:rPr>
        <w:t xml:space="preserve">7. Уполномоченный орган субъекта Российской Федерации, в адрес которого поступили заявление, прилагаемые к нему документы и материалы, проект соглашения (проект дополнительного соглашения к нему), направляет по одному экземпляру заявления, прилагаемых к нему документов и материалов, проекта соглашения (проектов дополнительных соглашений к нему), а также (если применимо) ходатайства заявителя о признании ранее заключенного договора в качестве связанного договора и (или) о включении в соглашение обязанностей субъекта (субъектов) Российской Федерации и (или) муниципального образования, предусмотренных </w:t>
      </w:r>
      <w:hyperlink w:history="0" r:id="rId51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9 статьи 10</w:t>
        </w:r>
      </w:hyperlink>
      <w:r>
        <w:rPr>
          <w:sz w:val="24"/>
        </w:rPr>
        <w:t xml:space="preserve"> Федерального закона, в адрес уполномоченного на подписание 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муниципального образования (муниципальных образований), на территории которого (которых) предполагается осуществление инвестиционного проекта.</w:t>
      </w:r>
    </w:p>
    <w:p>
      <w:pPr>
        <w:pStyle w:val="0"/>
        <w:jc w:val="both"/>
      </w:pPr>
      <w:r>
        <w:rPr>
          <w:sz w:val="24"/>
        </w:rPr>
        <w:t xml:space="preserve">(в ред. </w:t>
      </w:r>
      <w:hyperlink w:history="0" r:id="rId513"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8. В случае если к заявлению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обязанностей Российской Федерации и (или) субъекта (субъектов) Российской Федерации, предусмотренных </w:t>
      </w:r>
      <w:hyperlink w:history="0" r:id="rId51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9 статьи 10</w:t>
        </w:r>
      </w:hyperlink>
      <w:r>
        <w:rPr>
          <w:sz w:val="24"/>
        </w:rPr>
        <w:t xml:space="preserve"> Федерального закона, такое заявление, прилагаемые к нему документы и материалы, проект соглашения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w:t>
      </w:r>
    </w:p>
    <w:p>
      <w:pPr>
        <w:pStyle w:val="0"/>
        <w:spacing w:before="240" w:lineRule="auto"/>
        <w:ind w:firstLine="540"/>
        <w:jc w:val="both"/>
      </w:pPr>
      <w:r>
        <w:rPr>
          <w:sz w:val="24"/>
        </w:rPr>
        <w:t xml:space="preserve">9. Уполномоченный орган субъекта Российской Федерации и муниципальное образование (если применимо) в случае отсутствия оснований для отказа в заключении соглашения (дополнительного соглашения к нему), предусмотренных </w:t>
      </w:r>
      <w:hyperlink w:history="0" r:id="rId51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в соответствии с </w:t>
      </w:r>
      <w:hyperlink w:history="0" w:anchor="P56" w:tooltip="ПРАВИЛА">
        <w:r>
          <w:rPr>
            <w:sz w:val="24"/>
            <w:color w:val="0000ff"/>
          </w:rPr>
          <w:t xml:space="preserve">правилами</w:t>
        </w:r>
      </w:hyperlink>
      <w:r>
        <w:rPr>
          <w:sz w:val="24"/>
        </w:rPr>
        <w:t xml:space="preserve"> субъекта Российской Федерации подписывает (подписывают) соглашение (дополнительное соглашение к нему).</w:t>
      </w:r>
    </w:p>
    <w:p>
      <w:pPr>
        <w:pStyle w:val="0"/>
        <w:jc w:val="both"/>
      </w:pPr>
      <w:r>
        <w:rPr>
          <w:sz w:val="24"/>
        </w:rPr>
        <w:t xml:space="preserve">(в ред. </w:t>
      </w:r>
      <w:hyperlink w:history="0" r:id="rId51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10. В случае выявления уполномоченным органом субъекта (субъектов) Российской Федерации или (если применимо) муниципальным образованием в заявлении, прилагаемых к нему документах и материалах оснований, предусмотренных </w:t>
      </w:r>
      <w:hyperlink w:history="0" r:id="rId51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указанные заявление, прилагаемые к нему документы и материалы возвращаются заявителю в соответствии с </w:t>
      </w:r>
      <w:hyperlink w:history="0" w:anchor="P56" w:tooltip="ПРАВИЛА">
        <w:r>
          <w:rPr>
            <w:sz w:val="24"/>
            <w:color w:val="0000ff"/>
          </w:rPr>
          <w:t xml:space="preserve">правилами</w:t>
        </w:r>
      </w:hyperlink>
      <w:r>
        <w:rPr>
          <w:sz w:val="24"/>
        </w:rPr>
        <w:t xml:space="preserve"> субъекта Российской Федерации. Возврат указанных заявления, документов и материалов не лишает заявителя права повторно подать такое заявление при условии устранения выявленных нарушений.</w:t>
      </w:r>
    </w:p>
    <w:p>
      <w:pPr>
        <w:pStyle w:val="0"/>
        <w:jc w:val="both"/>
      </w:pPr>
      <w:r>
        <w:rPr>
          <w:sz w:val="24"/>
        </w:rPr>
        <w:t xml:space="preserve">(в ред. </w:t>
      </w:r>
      <w:hyperlink w:history="0" r:id="rId518"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11. В случае если в соглашении участвуют 2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w:t>
      </w:r>
      <w:hyperlink w:history="0" r:id="rId51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7</w:t>
        </w:r>
      </w:hyperlink>
      <w:r>
        <w:rPr>
          <w:sz w:val="24"/>
        </w:rPr>
        <w:t xml:space="preserve"> Федерального закона, заявление, прилагаемые к нему документы и материалы возвращаются заявителю в следующем порядке:</w:t>
      </w:r>
    </w:p>
    <w:bookmarkStart w:id="6168" w:name="P6168"/>
    <w:bookmarkEnd w:id="6168"/>
    <w:p>
      <w:pPr>
        <w:pStyle w:val="0"/>
        <w:spacing w:before="240" w:lineRule="auto"/>
        <w:ind w:firstLine="540"/>
        <w:jc w:val="both"/>
      </w:pPr>
      <w:r>
        <w:rPr>
          <w:sz w:val="24"/>
        </w:rPr>
        <w:t xml:space="preserve">а) каждый уполномоченный орган субъекта Российской Федерации, выявивший соответствующие нарушения, направляет указанные заявление, документы и материалы в уполномоченный орган субъекта Российской Федерации, в который заявитель направил заявление, прилагаемые к нему документы и материалы;</w:t>
      </w:r>
    </w:p>
    <w:p>
      <w:pPr>
        <w:pStyle w:val="0"/>
        <w:spacing w:before="240" w:lineRule="auto"/>
        <w:ind w:firstLine="540"/>
        <w:jc w:val="both"/>
      </w:pPr>
      <w:r>
        <w:rPr>
          <w:sz w:val="24"/>
        </w:rPr>
        <w:t xml:space="preserve">б) уполномоченный орган субъекта Российской Федерации, в который заявитель направил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w:t>
      </w:r>
      <w:hyperlink w:history="0" w:anchor="P6168" w:tooltip="а) каждый уполномоченный орган субъекта Российской Федерации, выявивший соответствующие нарушения, направляет указанные заявление, документы и материалы в уполномоченный орган субъекта Российской Федерации, в который заявитель направил заявление, прилагаемые к нему документы и материалы;">
        <w:r>
          <w:rPr>
            <w:sz w:val="24"/>
            <w:color w:val="0000ff"/>
          </w:rPr>
          <w:t xml:space="preserve">подпункте "а"</w:t>
        </w:r>
      </w:hyperlink>
      <w:r>
        <w:rPr>
          <w:sz w:val="24"/>
        </w:rPr>
        <w:t xml:space="preserve"> настоящего пункта, возвращает заявителю заявление, прилагаемые к нему документы и материалы в соответствии с </w:t>
      </w:r>
      <w:hyperlink w:history="0" w:anchor="P56" w:tooltip="ПРАВИЛА">
        <w:r>
          <w:rPr>
            <w:sz w:val="24"/>
            <w:color w:val="0000ff"/>
          </w:rPr>
          <w:t xml:space="preserve">правилами</w:t>
        </w:r>
      </w:hyperlink>
      <w:r>
        <w:rPr>
          <w:sz w:val="24"/>
        </w:rPr>
        <w:t xml:space="preserve">, утвержденными органом государственной власти такого субъекта Российской Федерации;</w:t>
      </w:r>
    </w:p>
    <w:p>
      <w:pPr>
        <w:pStyle w:val="0"/>
        <w:spacing w:before="240" w:lineRule="auto"/>
        <w:ind w:firstLine="540"/>
        <w:jc w:val="both"/>
      </w:pPr>
      <w:r>
        <w:rPr>
          <w:sz w:val="24"/>
        </w:rPr>
        <w:t xml:space="preserve">в) возврат заявителю заявления, прилагаемых к нему документов и материалов в случаях, указанных в настоящем пункте, не лишает заявителя права повторно подать такое заявление при условии устранения выявленных нарушений.</w:t>
      </w:r>
    </w:p>
    <w:p>
      <w:pPr>
        <w:pStyle w:val="0"/>
        <w:spacing w:before="240" w:lineRule="auto"/>
        <w:ind w:firstLine="540"/>
        <w:jc w:val="both"/>
      </w:pPr>
      <w:r>
        <w:rPr>
          <w:sz w:val="24"/>
        </w:rPr>
        <w:t xml:space="preserve">12. В течение 5 рабочих дней со дня подписания соглашения уполномоченный орган субъекта Российской Федерации готовит 1 заверенную копию соглашения (дополнительного соглашения) и справку о соглашении, составленную по форме согласно </w:t>
      </w:r>
      <w:hyperlink w:history="0" w:anchor="P5472" w:tooltip="СПРАВКА">
        <w:r>
          <w:rPr>
            <w:sz w:val="24"/>
            <w:color w:val="0000ff"/>
          </w:rPr>
          <w:t xml:space="preserve">приложению N 49</w:t>
        </w:r>
      </w:hyperlink>
      <w:r>
        <w:rPr>
          <w:sz w:val="24"/>
        </w:rPr>
        <w:t xml:space="preserve"> к Правилам заключения соглашений о защите и поощрении капиталовложений.</w:t>
      </w:r>
    </w:p>
    <w:p>
      <w:pPr>
        <w:pStyle w:val="0"/>
        <w:spacing w:before="240" w:lineRule="auto"/>
        <w:ind w:firstLine="540"/>
        <w:jc w:val="both"/>
      </w:pPr>
      <w:r>
        <w:rPr>
          <w:sz w:val="24"/>
        </w:rPr>
        <w:t xml:space="preserve">13. Федеральное казначейство регистрирует соглашение (дополнительное соглашение) (включает сведения о нем в реестр соглашений) в соответствии с </w:t>
      </w:r>
      <w:hyperlink w:history="0" w:anchor="P7920" w:tooltip="ПРАВИЛА">
        <w:r>
          <w:rPr>
            <w:sz w:val="24"/>
            <w:color w:val="0000ff"/>
          </w:rPr>
          <w:t xml:space="preserve">Правилами</w:t>
        </w:r>
      </w:hyperlink>
      <w:r>
        <w:rPr>
          <w:sz w:val="24"/>
        </w:rPr>
        <w:t xml:space="preserve"> ведения реестра соглашений о защите и поощрении капиталовложений, утвержденными постановлением Правительства Российской Федерации от 13 сентября 2022 г. N 1602 "О соглашениях о защите и поощрении капиталовложений".</w:t>
      </w:r>
    </w:p>
    <w:p>
      <w:pPr>
        <w:pStyle w:val="0"/>
        <w:jc w:val="both"/>
      </w:pPr>
      <w:r>
        <w:rPr>
          <w:sz w:val="24"/>
        </w:rPr>
        <w:t xml:space="preserve">(в ред. </w:t>
      </w:r>
      <w:hyperlink w:history="0" r:id="rId52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сентября 2022 г. N 1602</w:t>
      </w:r>
    </w:p>
    <w:p>
      <w:pPr>
        <w:pStyle w:val="0"/>
        <w:jc w:val="both"/>
      </w:pPr>
      <w:r>
        <w:rPr>
          <w:sz w:val="24"/>
        </w:rPr>
      </w:r>
    </w:p>
    <w:bookmarkStart w:id="6184" w:name="P6184"/>
    <w:bookmarkEnd w:id="6184"/>
    <w:p>
      <w:pPr>
        <w:pStyle w:val="2"/>
        <w:jc w:val="center"/>
      </w:pPr>
      <w:r>
        <w:rPr>
          <w:sz w:val="24"/>
        </w:rPr>
        <w:t xml:space="preserve">ПРАВИЛА</w:t>
      </w:r>
    </w:p>
    <w:p>
      <w:pPr>
        <w:pStyle w:val="2"/>
        <w:jc w:val="center"/>
      </w:pPr>
      <w:r>
        <w:rPr>
          <w:sz w:val="24"/>
        </w:rPr>
        <w:t xml:space="preserve">ОСУЩЕСТВЛЕНИЯ УПОЛНОМОЧЕННЫМ ФЕДЕРАЛЬНЫМ ОРГАНОМ</w:t>
      </w:r>
    </w:p>
    <w:p>
      <w:pPr>
        <w:pStyle w:val="2"/>
        <w:jc w:val="center"/>
      </w:pPr>
      <w:r>
        <w:rPr>
          <w:sz w:val="24"/>
        </w:rPr>
        <w:t xml:space="preserve">ИСПОЛНИТЕЛЬНОЙ ВЛАСТИ МОНИТОРИНГА ИСПОЛНЕНИЯ УСЛОВИЙ</w:t>
      </w:r>
    </w:p>
    <w:p>
      <w:pPr>
        <w:pStyle w:val="2"/>
        <w:jc w:val="center"/>
      </w:pPr>
      <w:r>
        <w:rPr>
          <w:sz w:val="24"/>
        </w:rPr>
        <w:t xml:space="preserve">СОГЛАШЕНИЯ О ЗАЩИТЕ И ПООЩРЕНИИ КАПИТАЛОВЛОЖЕНИЙ И УСЛОВИЙ</w:t>
      </w:r>
    </w:p>
    <w:p>
      <w:pPr>
        <w:pStyle w:val="2"/>
        <w:jc w:val="center"/>
      </w:pPr>
      <w:r>
        <w:rPr>
          <w:sz w:val="24"/>
        </w:rPr>
        <w:t xml:space="preserve">РЕАЛИЗАЦИИ ИНВЕСТИЦИОННОГО ПРОЕКТА, В ОТНОШЕНИИ КОТОРОГО</w:t>
      </w:r>
    </w:p>
    <w:p>
      <w:pPr>
        <w:pStyle w:val="2"/>
        <w:jc w:val="center"/>
      </w:pPr>
      <w:r>
        <w:rPr>
          <w:sz w:val="24"/>
        </w:rPr>
        <w:t xml:space="preserve">ЗАКЛЮЧЕНО ТАКОЕ СОГЛАШЕНИЕ, В ТОМ ЧИСЛЕ ЭТАПОВ</w:t>
      </w:r>
    </w:p>
    <w:p>
      <w:pPr>
        <w:pStyle w:val="2"/>
        <w:jc w:val="center"/>
      </w:pPr>
      <w:r>
        <w:rPr>
          <w:sz w:val="24"/>
        </w:rPr>
        <w:t xml:space="preserve">РЕАЛИЗАЦИИ ИНВЕСТИЦИОННОГО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2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(далее - соглашение)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w:t>
      </w:r>
    </w:p>
    <w:p>
      <w:pPr>
        <w:pStyle w:val="0"/>
        <w:spacing w:before="240" w:lineRule="auto"/>
        <w:ind w:firstLine="540"/>
        <w:jc w:val="both"/>
      </w:pPr>
      <w:r>
        <w:rPr>
          <w:sz w:val="24"/>
        </w:rPr>
        <w:t xml:space="preserve">2. Настоящие Правила применяются при осуществлении мониторинга соглашений, по которым Российская Федерация является стороной.</w:t>
      </w:r>
    </w:p>
    <w:p>
      <w:pPr>
        <w:pStyle w:val="0"/>
        <w:spacing w:before="240" w:lineRule="auto"/>
        <w:ind w:firstLine="540"/>
        <w:jc w:val="both"/>
      </w:pPr>
      <w:r>
        <w:rPr>
          <w:sz w:val="24"/>
        </w:rPr>
        <w:t xml:space="preserve">3. В настоящих Правилах используются понятия, предусмотренные Федеральным </w:t>
      </w:r>
      <w:hyperlink w:history="0" r:id="rId52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(далее - Федеральный закон) и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изменения и прекращения действия таких соглашений, утвержденными постановлением Правительства Российской Федерации от 13 сентября 2022 г. N 1602 "О соглашениях о защите и поощрении капиталовложений" (далее - Правила заключения соглашений о защите и поощрении капиталовложений).</w:t>
      </w:r>
    </w:p>
    <w:p>
      <w:pPr>
        <w:pStyle w:val="0"/>
        <w:spacing w:before="240" w:lineRule="auto"/>
        <w:ind w:firstLine="540"/>
        <w:jc w:val="both"/>
      </w:pPr>
      <w:r>
        <w:rPr>
          <w:sz w:val="24"/>
        </w:rPr>
        <w:t xml:space="preserve">4. Мониторинг осуществляется в целях сбора, систематизации и учета информации о ходе исполнения условий соглашения и условий реализации инвестиционного проекта, в том числе этапов реализации инвестиционного проекта, а также выявления обстоятельств, указывающих на наличие оснований для изменения или расторжения соглашений.</w:t>
      </w:r>
    </w:p>
    <w:p>
      <w:pPr>
        <w:pStyle w:val="0"/>
        <w:spacing w:before="240" w:lineRule="auto"/>
        <w:ind w:firstLine="540"/>
        <w:jc w:val="both"/>
      </w:pPr>
      <w:r>
        <w:rPr>
          <w:sz w:val="24"/>
        </w:rPr>
        <w:t xml:space="preserve">5. Для осуществления мониторинга привлекается уполномоченная организация, которая определена Правительством Российской Федерации.</w:t>
      </w:r>
    </w:p>
    <w:p>
      <w:pPr>
        <w:pStyle w:val="0"/>
        <w:spacing w:before="240" w:lineRule="auto"/>
        <w:ind w:firstLine="540"/>
        <w:jc w:val="both"/>
      </w:pPr>
      <w:r>
        <w:rPr>
          <w:sz w:val="24"/>
        </w:rPr>
        <w:t xml:space="preserve">6. Если настоящими Правилами не предусмотрено иное, документы, информация и (или) иные юридически значимые сообщения, осуществляемые в целях мониторинга, направляются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с использованием государственной информационной системы "Капиталовложения".</w:t>
      </w:r>
    </w:p>
    <w:p>
      <w:pPr>
        <w:pStyle w:val="0"/>
        <w:spacing w:before="240" w:lineRule="auto"/>
        <w:ind w:firstLine="540"/>
        <w:jc w:val="both"/>
      </w:pPr>
      <w:r>
        <w:rPr>
          <w:sz w:val="24"/>
        </w:rPr>
        <w:t xml:space="preserve">Указанные сообщения, документы и информация могут направляться с использованием информационно-телекоммуникационных сетей общего пользования, в том числе информационно-телекоммуникационной сети "Интернет", по адресам электронной почты, если такие адреса указаны сторонами при заключении соглашения, а также могут направляться в форме документов на бумажном носителе посредством почтового отправления либо путем вручения лично в случае подтвержденной оператором государственной информационной системы "Капиталовложения" технической невозможности направления таких документов посредством указанной системы.</w:t>
      </w:r>
    </w:p>
    <w:p>
      <w:pPr>
        <w:pStyle w:val="0"/>
        <w:spacing w:before="240" w:lineRule="auto"/>
        <w:ind w:firstLine="540"/>
        <w:jc w:val="both"/>
      </w:pPr>
      <w:r>
        <w:rPr>
          <w:sz w:val="24"/>
        </w:rPr>
        <w:t xml:space="preserve">Датой направления или получения указанных сообщений, документов и информации является дата подписания усиленной квалифицированной электронной подписью таких сообщений, документов и информации в государственной информационной системе "Капиталовложения".</w:t>
      </w:r>
    </w:p>
    <w:p>
      <w:pPr>
        <w:pStyle w:val="0"/>
        <w:jc w:val="both"/>
      </w:pPr>
      <w:r>
        <w:rPr>
          <w:sz w:val="24"/>
        </w:rPr>
      </w:r>
    </w:p>
    <w:p>
      <w:pPr>
        <w:pStyle w:val="2"/>
        <w:outlineLvl w:val="1"/>
        <w:jc w:val="center"/>
      </w:pPr>
      <w:r>
        <w:rPr>
          <w:sz w:val="24"/>
        </w:rPr>
        <w:t xml:space="preserve">II. Порядок осуществления мониторинга в отношении</w:t>
      </w:r>
    </w:p>
    <w:p>
      <w:pPr>
        <w:pStyle w:val="2"/>
        <w:jc w:val="center"/>
      </w:pPr>
      <w:r>
        <w:rPr>
          <w:sz w:val="24"/>
        </w:rPr>
        <w:t xml:space="preserve">соглашений, по которым Российская Федерация</w:t>
      </w:r>
    </w:p>
    <w:p>
      <w:pPr>
        <w:pStyle w:val="2"/>
        <w:jc w:val="center"/>
      </w:pPr>
      <w:r>
        <w:rPr>
          <w:sz w:val="24"/>
        </w:rPr>
        <w:t xml:space="preserve">является стороной</w:t>
      </w:r>
    </w:p>
    <w:p>
      <w:pPr>
        <w:pStyle w:val="0"/>
        <w:jc w:val="both"/>
      </w:pPr>
      <w:r>
        <w:rPr>
          <w:sz w:val="24"/>
        </w:rPr>
      </w:r>
    </w:p>
    <w:bookmarkStart w:id="6209" w:name="P6209"/>
    <w:bookmarkEnd w:id="6209"/>
    <w:p>
      <w:pPr>
        <w:pStyle w:val="0"/>
        <w:ind w:firstLine="540"/>
        <w:jc w:val="both"/>
      </w:pPr>
      <w:r>
        <w:rPr>
          <w:sz w:val="24"/>
        </w:rPr>
        <w:t xml:space="preserve">7. Организация, реализующая проект, не позднее 15 апреля текущего года, начиная с года, следующего за годом, в котором заключено соглашение, представляет в уполномоченный орган субъекта Российской Федерации и уполномоченный орган местного самоуправления (муниципальные образования) (если муниципальное образование является стороной соглашения) данные об исполнении условий соглашения и условий реализации инвестиционного проекта, в том числе информацию о реализации соответствующего этапа инвестиционного проекта (далее - данные об исполнении условий соглашения), по форме согласно </w:t>
      </w:r>
      <w:hyperlink w:history="0" w:anchor="P6254" w:tooltip="ДАННЫЕ">
        <w:r>
          <w:rPr>
            <w:sz w:val="24"/>
            <w:color w:val="0000ff"/>
          </w:rPr>
          <w:t xml:space="preserve">приложению N 1</w:t>
        </w:r>
      </w:hyperlink>
      <w:r>
        <w:rPr>
          <w:sz w:val="24"/>
        </w:rPr>
        <w:t xml:space="preserve"> по состоянию на 31 декабря года, предшествующего подаче данных об исполнении условий соглашения.</w:t>
      </w:r>
    </w:p>
    <w:bookmarkStart w:id="6210" w:name="P6210"/>
    <w:bookmarkEnd w:id="6210"/>
    <w:p>
      <w:pPr>
        <w:pStyle w:val="0"/>
        <w:spacing w:before="240" w:lineRule="auto"/>
        <w:ind w:firstLine="540"/>
        <w:jc w:val="both"/>
      </w:pPr>
      <w:r>
        <w:rPr>
          <w:sz w:val="24"/>
        </w:rPr>
        <w:t xml:space="preserve">8. Организация, реализующая проект, в порядке и сроки, которые установлены </w:t>
      </w:r>
      <w:hyperlink w:history="0" w:anchor="P6209" w:tooltip="7. Организация, реализующая проект, не позднее 15 апреля текущего года, начиная с года, следующего за годом, в котором заключено соглашение, представляет в уполномоченный орган субъекта Российской Федерации и уполномоченный орган местного самоуправления (муниципальные образования) (если муниципальное образование является стороной соглашения) данные об исполнении условий соглашения и условий реализации инвестиционного проекта, в том числе информацию о реализации соответствующего этапа инвестиционного прое...">
        <w:r>
          <w:rPr>
            <w:sz w:val="24"/>
            <w:color w:val="0000ff"/>
          </w:rPr>
          <w:t xml:space="preserve">пунктом 7</w:t>
        </w:r>
      </w:hyperlink>
      <w:r>
        <w:rPr>
          <w:sz w:val="24"/>
        </w:rPr>
        <w:t xml:space="preserve"> настоящих Правил, представляет в год, следующий за годом, в котором наступила стадия эксплуатации (эксплуатационная стадия) инвестиционного проекта, заключение экспертной организации, требования к которой установлены согласно </w:t>
      </w:r>
      <w:hyperlink w:history="0" w:anchor="P6666" w:tooltip="ТРЕБОВАНИЯ К ЭКСПЕРТНОЙ ОРГАНИЗАЦИИ">
        <w:r>
          <w:rPr>
            <w:sz w:val="24"/>
            <w:color w:val="0000ff"/>
          </w:rPr>
          <w:t xml:space="preserve">приложению N 2</w:t>
        </w:r>
      </w:hyperlink>
      <w:r>
        <w:rPr>
          <w:sz w:val="24"/>
        </w:rPr>
        <w:t xml:space="preserve">, об осуществленных организацией, реализующей проект, капиталовложениях на предынвестиционной и инвестиционной стадиях.</w:t>
      </w:r>
    </w:p>
    <w:p>
      <w:pPr>
        <w:pStyle w:val="0"/>
        <w:spacing w:before="240" w:lineRule="auto"/>
        <w:ind w:firstLine="540"/>
        <w:jc w:val="both"/>
      </w:pPr>
      <w:r>
        <w:rPr>
          <w:sz w:val="24"/>
        </w:rPr>
        <w:t xml:space="preserve">9. Данные об исполнении условий соглашения с момента их получения уполномоченным органом субъекта Российской Федерации и муниципальным образованием (если муниципальное образование является стороной соглашения) направляются в уполномоченную организацию посредством государственной информационной системы "Капиталовложения".</w:t>
      </w:r>
    </w:p>
    <w:p>
      <w:pPr>
        <w:pStyle w:val="0"/>
        <w:spacing w:before="240" w:lineRule="auto"/>
        <w:ind w:firstLine="540"/>
        <w:jc w:val="both"/>
      </w:pPr>
      <w:r>
        <w:rPr>
          <w:sz w:val="24"/>
        </w:rPr>
        <w:t xml:space="preserve">10. Уполномоченный орган субъекта Российской Федерации и муниципальное образование (если муниципальное образование является стороной соглашения) рассматривают данные об исполнении условий соглашения, представленные организацией, реализующей проект, по итогам отчетного периода и в течение 10 рабочих дней со дня их получения направляют в уполномоченный федеральный орган исполнительной власти справку (справки) об исполнении условий соглашения и условий реализации инвестиционных проектов, в том числе этапов реализации инвестиционных проектов, реализуемых на территории публично-правового образования, по форме согласно </w:t>
      </w:r>
      <w:hyperlink w:history="0" w:anchor="P6692" w:tooltip="СПРАВКА">
        <w:r>
          <w:rPr>
            <w:sz w:val="24"/>
            <w:color w:val="0000ff"/>
          </w:rPr>
          <w:t xml:space="preserve">приложению N 3</w:t>
        </w:r>
      </w:hyperlink>
      <w:r>
        <w:rPr>
          <w:sz w:val="24"/>
        </w:rPr>
        <w:t xml:space="preserve"> (далее - справка об исполнении условий соглашения) в отношении каждого инвестиционного проекта, а также информацию о предоставленных каждой организации, реализующей проект, мерах государственной поддержки (если применимо).</w:t>
      </w:r>
    </w:p>
    <w:bookmarkStart w:id="6213" w:name="P6213"/>
    <w:bookmarkEnd w:id="6213"/>
    <w:p>
      <w:pPr>
        <w:pStyle w:val="0"/>
        <w:spacing w:before="240" w:lineRule="auto"/>
        <w:ind w:firstLine="540"/>
        <w:jc w:val="both"/>
      </w:pPr>
      <w:r>
        <w:rPr>
          <w:sz w:val="24"/>
        </w:rPr>
        <w:t xml:space="preserve">11. Уполномоченная организация, в том числе на основании данных об исполнении условий соглашения, осуществляет мониторинг, предусматривающий:</w:t>
      </w:r>
    </w:p>
    <w:p>
      <w:pPr>
        <w:pStyle w:val="0"/>
        <w:spacing w:before="240" w:lineRule="auto"/>
        <w:ind w:firstLine="540"/>
        <w:jc w:val="both"/>
      </w:pPr>
      <w:r>
        <w:rPr>
          <w:sz w:val="24"/>
        </w:rPr>
        <w:t xml:space="preserve">а) проверку исполнения условий соглашения;</w:t>
      </w:r>
    </w:p>
    <w:p>
      <w:pPr>
        <w:pStyle w:val="0"/>
        <w:spacing w:before="240" w:lineRule="auto"/>
        <w:ind w:firstLine="540"/>
        <w:jc w:val="both"/>
      </w:pPr>
      <w:r>
        <w:rPr>
          <w:sz w:val="24"/>
        </w:rPr>
        <w:t xml:space="preserve">б) проверку обстоятельств, указывающих на наличие оснований для изменения или расторжения соглашения;</w:t>
      </w:r>
    </w:p>
    <w:p>
      <w:pPr>
        <w:pStyle w:val="0"/>
        <w:spacing w:before="240" w:lineRule="auto"/>
        <w:ind w:firstLine="540"/>
        <w:jc w:val="both"/>
      </w:pPr>
      <w:r>
        <w:rPr>
          <w:sz w:val="24"/>
        </w:rPr>
        <w:t xml:space="preserve">в) подготовку заключения по результатам мониторинга по форме согласно </w:t>
      </w:r>
      <w:hyperlink w:history="0" w:anchor="P7068" w:tooltip="ЗАКЛЮЧЕНИЕ">
        <w:r>
          <w:rPr>
            <w:sz w:val="24"/>
            <w:color w:val="0000ff"/>
          </w:rPr>
          <w:t xml:space="preserve">приложению N 4</w:t>
        </w:r>
      </w:hyperlink>
      <w:r>
        <w:rPr>
          <w:sz w:val="24"/>
        </w:rPr>
        <w:t xml:space="preserve">, содержащего в том числе анализ документов, представленных организацией, реализующей проект, а также выводы уполномоченной организации о наличии оснований для изменения или расторжения соглашения.</w:t>
      </w:r>
    </w:p>
    <w:bookmarkStart w:id="6217" w:name="P6217"/>
    <w:bookmarkEnd w:id="6217"/>
    <w:p>
      <w:pPr>
        <w:pStyle w:val="0"/>
        <w:spacing w:before="240" w:lineRule="auto"/>
        <w:ind w:firstLine="540"/>
        <w:jc w:val="both"/>
      </w:pPr>
      <w:r>
        <w:rPr>
          <w:sz w:val="24"/>
        </w:rPr>
        <w:t xml:space="preserve">12. Уполномоченная организация в течение 15 рабочих дней со дня получения данных об исполнении условий соглашения подготавливает заключение по форме, предусмотренной </w:t>
      </w:r>
      <w:hyperlink w:history="0" w:anchor="P7068" w:tooltip="ЗАКЛЮЧЕНИЕ">
        <w:r>
          <w:rPr>
            <w:sz w:val="24"/>
            <w:color w:val="0000ff"/>
          </w:rPr>
          <w:t xml:space="preserve">приложением N 4</w:t>
        </w:r>
      </w:hyperlink>
      <w:r>
        <w:rPr>
          <w:sz w:val="24"/>
        </w:rPr>
        <w:t xml:space="preserve"> к настоящим Правилам, и направляет его в уполномоченный федеральный орган исполнительной власти, уполномоченный орган субъекта Российской Федерации, муниципальное образование (муниципальные образования) (если муниципальное образование является стороной соглашения) и в Федеральное казначейство.</w:t>
      </w:r>
    </w:p>
    <w:p>
      <w:pPr>
        <w:pStyle w:val="0"/>
        <w:spacing w:before="240" w:lineRule="auto"/>
        <w:ind w:firstLine="540"/>
        <w:jc w:val="both"/>
      </w:pPr>
      <w:r>
        <w:rPr>
          <w:sz w:val="24"/>
        </w:rPr>
        <w:t xml:space="preserve">13. Уполномоченная организация вправе запрашивать и получать у организации, реализующей проект, информацию, необходимую для осуществления мониторинга в соответствии с </w:t>
      </w:r>
      <w:hyperlink w:history="0" w:anchor="P6213" w:tooltip="11. Уполномоченная организация, в том числе на основании данных об исполнении условий соглашения, осуществляет мониторинг, предусматривающий:">
        <w:r>
          <w:rPr>
            <w:sz w:val="24"/>
            <w:color w:val="0000ff"/>
          </w:rPr>
          <w:t xml:space="preserve">пунктом 11</w:t>
        </w:r>
      </w:hyperlink>
      <w:r>
        <w:rPr>
          <w:sz w:val="24"/>
        </w:rPr>
        <w:t xml:space="preserve"> настоящих Правил. Срок направления информации организацией, реализующей проект, не должен превышать 5 рабочих дней со дня направления запроса уполномоченной организации. Срок, указанный в </w:t>
      </w:r>
      <w:hyperlink w:history="0" w:anchor="P6217" w:tooltip="12. Уполномоченная организация в течение 15 рабочих дней со дня получения данных об исполнении условий соглашения подготавливает заключение по форме, предусмотренной приложением N 4 к настоящим Правилам, и направляет его в уполномоченный федеральный орган исполнительной власти, уполномоченный орган субъекта Российской Федерации, муниципальное образование (муниципальные образования) (если муниципальное образование является стороной соглашения) и в Федеральное казначейство.">
        <w:r>
          <w:rPr>
            <w:sz w:val="24"/>
            <w:color w:val="0000ff"/>
          </w:rPr>
          <w:t xml:space="preserve">пункте 12</w:t>
        </w:r>
      </w:hyperlink>
      <w:r>
        <w:rPr>
          <w:sz w:val="24"/>
        </w:rPr>
        <w:t xml:space="preserve"> настоящих Правил, приостанавливается со дня направления уполномоченной организации указанного запроса и возобновляется со дня получения соответствующей информации.</w:t>
      </w:r>
    </w:p>
    <w:p>
      <w:pPr>
        <w:pStyle w:val="0"/>
        <w:jc w:val="both"/>
      </w:pPr>
      <w:r>
        <w:rPr>
          <w:sz w:val="24"/>
        </w:rPr>
      </w:r>
    </w:p>
    <w:p>
      <w:pPr>
        <w:pStyle w:val="2"/>
        <w:outlineLvl w:val="1"/>
        <w:jc w:val="center"/>
      </w:pPr>
      <w:r>
        <w:rPr>
          <w:sz w:val="24"/>
        </w:rPr>
        <w:t xml:space="preserve">III. Порядок подготовки отчета о результатах мониторинга</w:t>
      </w:r>
    </w:p>
    <w:p>
      <w:pPr>
        <w:pStyle w:val="2"/>
        <w:jc w:val="center"/>
      </w:pPr>
      <w:r>
        <w:rPr>
          <w:sz w:val="24"/>
        </w:rPr>
        <w:t xml:space="preserve">и сводного отчета о результатах мониторинга</w:t>
      </w:r>
    </w:p>
    <w:p>
      <w:pPr>
        <w:pStyle w:val="0"/>
        <w:jc w:val="both"/>
      </w:pPr>
      <w:r>
        <w:rPr>
          <w:sz w:val="24"/>
        </w:rPr>
      </w:r>
    </w:p>
    <w:bookmarkStart w:id="6223" w:name="P6223"/>
    <w:bookmarkEnd w:id="6223"/>
    <w:p>
      <w:pPr>
        <w:pStyle w:val="0"/>
        <w:ind w:firstLine="540"/>
        <w:jc w:val="both"/>
      </w:pPr>
      <w:r>
        <w:rPr>
          <w:sz w:val="24"/>
        </w:rPr>
        <w:t xml:space="preserve">14. Отчет о результатах мониторинга подается по форме согласно </w:t>
      </w:r>
      <w:hyperlink w:history="0" w:anchor="P7455" w:tooltip="ОТЧЕТ">
        <w:r>
          <w:rPr>
            <w:sz w:val="24"/>
            <w:color w:val="0000ff"/>
          </w:rPr>
          <w:t xml:space="preserve">приложению N 5</w:t>
        </w:r>
      </w:hyperlink>
      <w:r>
        <w:rPr>
          <w:sz w:val="24"/>
        </w:rPr>
        <w:t xml:space="preserve"> уполномоченным органом субъекта Российской Федерации и уполномоченным органом местного самоуправления (если муниципальное образование является стороной соглашения) как в отношении соглашений, по которым Российская Федерация является стороной, так и в отношении соглашений, по которым Российская Федерация не является стороной, ежегодно, не позднее 15 мая, в уполномоченный федеральный орган исполнительной власти.</w:t>
      </w:r>
    </w:p>
    <w:p>
      <w:pPr>
        <w:pStyle w:val="0"/>
        <w:spacing w:before="240" w:lineRule="auto"/>
        <w:ind w:firstLine="540"/>
        <w:jc w:val="both"/>
      </w:pPr>
      <w:r>
        <w:rPr>
          <w:sz w:val="24"/>
        </w:rPr>
        <w:t xml:space="preserve">15. Уполномоченный федеральный орган исполнительной власти ежегодно, не позднее 15 июня, в том числе на основании отчетов о результатах мониторинга, представленных уполномоченными органами субъектов Российской Федерации и муниципальными образованиями (если муниципальное образование является стороной соглашения) в соответствии с </w:t>
      </w:r>
      <w:hyperlink w:history="0" w:anchor="P6223" w:tooltip="14. Отчет о результатах мониторинга подается по форме согласно приложению N 5 уполномоченным органом субъекта Российской Федерации и уполномоченным органом местного самоуправления (если муниципальное образование является стороной соглашения) как в отношении соглашений, по которым Российская Федерация является стороной, так и в отношении соглашений, по которым Российская Федерация не является стороной, ежегодно, не позднее 15 мая, в уполномоченный федеральный орган исполнительной власти.">
        <w:r>
          <w:rPr>
            <w:sz w:val="24"/>
            <w:color w:val="0000ff"/>
          </w:rPr>
          <w:t xml:space="preserve">пунктом 14</w:t>
        </w:r>
      </w:hyperlink>
      <w:r>
        <w:rPr>
          <w:sz w:val="24"/>
        </w:rPr>
        <w:t xml:space="preserve"> настоящих Правил, и на основании заключений по результатам мониторинга, полученных в соответствии с </w:t>
      </w:r>
      <w:hyperlink w:history="0" w:anchor="P6217" w:tooltip="12. Уполномоченная организация в течение 15 рабочих дней со дня получения данных об исполнении условий соглашения подготавливает заключение по форме, предусмотренной приложением N 4 к настоящим Правилам, и направляет его в уполномоченный федеральный орган исполнительной власти, уполномоченный орган субъекта Российской Федерации, муниципальное образование (муниципальные образования) (если муниципальное образование является стороной соглашения) и в Федеральное казначейство.">
        <w:r>
          <w:rPr>
            <w:sz w:val="24"/>
            <w:color w:val="0000ff"/>
          </w:rPr>
          <w:t xml:space="preserve">пунктом 12</w:t>
        </w:r>
      </w:hyperlink>
      <w:r>
        <w:rPr>
          <w:sz w:val="24"/>
        </w:rPr>
        <w:t xml:space="preserve"> настоящих Правил:</w:t>
      </w:r>
    </w:p>
    <w:bookmarkStart w:id="6225" w:name="P6225"/>
    <w:bookmarkEnd w:id="6225"/>
    <w:p>
      <w:pPr>
        <w:pStyle w:val="0"/>
        <w:spacing w:before="240" w:lineRule="auto"/>
        <w:ind w:firstLine="540"/>
        <w:jc w:val="both"/>
      </w:pPr>
      <w:r>
        <w:rPr>
          <w:sz w:val="24"/>
        </w:rPr>
        <w:t xml:space="preserve">а) формирует сводный отчет о результатах мониторинга по форме согласно </w:t>
      </w:r>
      <w:hyperlink w:history="0" w:anchor="P7625" w:tooltip="СВОДНЫЙ ОТЧЕТ">
        <w:r>
          <w:rPr>
            <w:sz w:val="24"/>
            <w:color w:val="0000ff"/>
          </w:rPr>
          <w:t xml:space="preserve">приложению N 6</w:t>
        </w:r>
      </w:hyperlink>
      <w:r>
        <w:rPr>
          <w:sz w:val="24"/>
        </w:rPr>
        <w:t xml:space="preserve"> и направляет его в Правительство Российской Федерации;</w:t>
      </w:r>
    </w:p>
    <w:bookmarkStart w:id="6226" w:name="P6226"/>
    <w:bookmarkEnd w:id="6226"/>
    <w:p>
      <w:pPr>
        <w:pStyle w:val="0"/>
        <w:spacing w:before="240" w:lineRule="auto"/>
        <w:ind w:firstLine="540"/>
        <w:jc w:val="both"/>
      </w:pPr>
      <w:r>
        <w:rPr>
          <w:sz w:val="24"/>
        </w:rPr>
        <w:t xml:space="preserve">б) формирует справку о реализации этапа инвестиционного проекта, в отношении которого заключено соглашение, по форме согласно </w:t>
      </w:r>
      <w:hyperlink w:history="0" w:anchor="P7833" w:tooltip="СПРАВКА">
        <w:r>
          <w:rPr>
            <w:sz w:val="24"/>
            <w:color w:val="0000ff"/>
          </w:rPr>
          <w:t xml:space="preserve">приложению N 7</w:t>
        </w:r>
      </w:hyperlink>
      <w:r>
        <w:rPr>
          <w:sz w:val="24"/>
        </w:rPr>
        <w:t xml:space="preserve"> (применительно к каждому соглашению, по условиям которого в год, предшествующий году формирования указанной справки, наступил срок реализации очередного этапа инвестиционного проекта) и направляет указанную справку в Федеральное казначейство для отражения сведений в реестре соглашений о защите и поощрении капиталовложений.</w:t>
      </w:r>
    </w:p>
    <w:p>
      <w:pPr>
        <w:pStyle w:val="0"/>
        <w:spacing w:before="240" w:lineRule="auto"/>
        <w:ind w:firstLine="540"/>
        <w:jc w:val="both"/>
      </w:pPr>
      <w:r>
        <w:rPr>
          <w:sz w:val="24"/>
        </w:rPr>
        <w:t xml:space="preserve">16. Федеральное казначейство в течение 5 рабочих дней со дня получения справки о реализации этапа инвестиционного проекта, в отношении которого заключено соглашение, представленной в соответствии с </w:t>
      </w:r>
      <w:hyperlink w:history="0" w:anchor="P6226" w:tooltip="б) формирует справку о реализации этапа инвестиционного проекта, в отношении которого заключено соглашение, по форме согласно приложению N 7 (применительно к каждому соглашению, по условиям которого в год, предшествующий году формирования указанной справки, наступил срок реализации очередного этапа инвестиционного проекта) и направляет указанную справку в Федеральное казначейство для отражения сведений в реестре соглашений о защите и поощрении капиталовложений.">
        <w:r>
          <w:rPr>
            <w:sz w:val="24"/>
            <w:color w:val="0000ff"/>
          </w:rPr>
          <w:t xml:space="preserve">подпунктом "б" пункта 15</w:t>
        </w:r>
      </w:hyperlink>
      <w:r>
        <w:rPr>
          <w:sz w:val="24"/>
        </w:rPr>
        <w:t xml:space="preserve"> настоящих Правил, вносит сведения о реализации этапа инвестиционного проекта в реестр соглашений о защите и поощрении капиталовложений в соответствии с </w:t>
      </w:r>
      <w:hyperlink w:history="0" w:anchor="P7920" w:tooltip="ПРАВИЛА">
        <w:r>
          <w:rPr>
            <w:sz w:val="24"/>
            <w:color w:val="0000ff"/>
          </w:rPr>
          <w:t xml:space="preserve">Правилами</w:t>
        </w:r>
      </w:hyperlink>
      <w:r>
        <w:rPr>
          <w:sz w:val="24"/>
        </w:rPr>
        <w:t xml:space="preserve"> ведения реестра соглашений о защите и поощрении капиталовложений, утвержденными постановлением Правительства Российской Федерации от 13 сентября 2022 г. N 1602 "О соглашениях о защите и поощрении капиталовложений".</w:t>
      </w:r>
    </w:p>
    <w:p>
      <w:pPr>
        <w:pStyle w:val="0"/>
        <w:jc w:val="both"/>
      </w:pPr>
      <w:r>
        <w:rPr>
          <w:sz w:val="24"/>
        </w:rPr>
      </w:r>
    </w:p>
    <w:p>
      <w:pPr>
        <w:pStyle w:val="2"/>
        <w:outlineLvl w:val="1"/>
        <w:jc w:val="center"/>
      </w:pPr>
      <w:r>
        <w:rPr>
          <w:sz w:val="24"/>
        </w:rPr>
        <w:t xml:space="preserve">IV. Заключительные положения</w:t>
      </w:r>
    </w:p>
    <w:p>
      <w:pPr>
        <w:pStyle w:val="0"/>
        <w:jc w:val="both"/>
      </w:pPr>
      <w:r>
        <w:rPr>
          <w:sz w:val="24"/>
        </w:rPr>
      </w:r>
    </w:p>
    <w:bookmarkStart w:id="6231" w:name="P6231"/>
    <w:bookmarkEnd w:id="6231"/>
    <w:p>
      <w:pPr>
        <w:pStyle w:val="0"/>
        <w:ind w:firstLine="540"/>
        <w:jc w:val="both"/>
      </w:pPr>
      <w:r>
        <w:rPr>
          <w:sz w:val="24"/>
        </w:rPr>
        <w:t xml:space="preserve">17. В случае если по результатам мониторинга выявлены обстоятельства, указывающие на наличие оснований для изменения или расторжения соглашения, уполномоченный федеральный орган исполнительной власти в течение 10 рабочих дней со дня направления в Правительство Российской Федерации в соответствии с </w:t>
      </w:r>
      <w:hyperlink w:history="0" w:anchor="P6225" w:tooltip="а) формирует сводный отчет о результатах мониторинга по форме согласно приложению N 6 и направляет его в Правительство Российской Федерации;">
        <w:r>
          <w:rPr>
            <w:sz w:val="24"/>
            <w:color w:val="0000ff"/>
          </w:rPr>
          <w:t xml:space="preserve">подпунктом "а" пункта 15</w:t>
        </w:r>
      </w:hyperlink>
      <w:r>
        <w:rPr>
          <w:sz w:val="24"/>
        </w:rPr>
        <w:t xml:space="preserve"> настоящих Правил сводного отчета о результатах мониторинга по форме, предусмотренной </w:t>
      </w:r>
      <w:hyperlink w:history="0" w:anchor="P7625" w:tooltip="СВОДНЫЙ ОТЧЕТ">
        <w:r>
          <w:rPr>
            <w:sz w:val="24"/>
            <w:color w:val="0000ff"/>
          </w:rPr>
          <w:t xml:space="preserve">приложением N 6</w:t>
        </w:r>
      </w:hyperlink>
      <w:r>
        <w:rPr>
          <w:sz w:val="24"/>
        </w:rPr>
        <w:t xml:space="preserve"> к настоящим Правилам:</w:t>
      </w:r>
    </w:p>
    <w:p>
      <w:pPr>
        <w:pStyle w:val="0"/>
        <w:spacing w:before="240" w:lineRule="auto"/>
        <w:ind w:firstLine="540"/>
        <w:jc w:val="both"/>
      </w:pPr>
      <w:r>
        <w:rPr>
          <w:sz w:val="24"/>
        </w:rPr>
        <w:t xml:space="preserve">а) направляет сторонам соглашения и в уполномоченную организацию уведомление о выявлении риска нарушения обязательств по соглашению (с описанием возможных нарушений) и (или) оснований для изменения соглашения с предупреждением о недопустимости нарушения условий соглашения (если применимо), а также о предложении внести изменения в соглашение в соответствии с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 условиями соглашения;</w:t>
      </w:r>
    </w:p>
    <w:p>
      <w:pPr>
        <w:pStyle w:val="0"/>
        <w:spacing w:before="240" w:lineRule="auto"/>
        <w:ind w:firstLine="540"/>
        <w:jc w:val="both"/>
      </w:pPr>
      <w:r>
        <w:rPr>
          <w:sz w:val="24"/>
        </w:rPr>
        <w:t xml:space="preserve">б) направляет сторонам соглашения и в уполномоченную организацию уведомление о выявлении нарушения обязательств по соглашению (с описанием выявленных нарушений) и (или) оснований для расторжения соглашения.</w:t>
      </w:r>
    </w:p>
    <w:bookmarkStart w:id="6234" w:name="P6234"/>
    <w:bookmarkEnd w:id="6234"/>
    <w:p>
      <w:pPr>
        <w:pStyle w:val="0"/>
        <w:spacing w:before="240" w:lineRule="auto"/>
        <w:ind w:firstLine="540"/>
        <w:jc w:val="both"/>
      </w:pPr>
      <w:r>
        <w:rPr>
          <w:sz w:val="24"/>
        </w:rPr>
        <w:t xml:space="preserve">18. Организация, реализующая проект, в течение 10 рабочих дней со дня получения в соответствии с </w:t>
      </w:r>
      <w:hyperlink w:history="0" w:anchor="P6231" w:tooltip="17. В случае если по результатам мониторинга выявлены обстоятельства, указывающие на наличие оснований для изменения или расторжения соглашения, уполномоченный федеральный орган исполнительной власти в течение 10 рабочих дней со дня направления в Правительство Российской Федерации в соответствии с подпунктом &quot;а&quot; пункта 15 настоящих Правил сводного отчета о результатах мониторинга по форме, предусмотренной приложением N 6 к настоящим Правилам:">
        <w:r>
          <w:rPr>
            <w:sz w:val="24"/>
            <w:color w:val="0000ff"/>
          </w:rPr>
          <w:t xml:space="preserve">пунктом 17</w:t>
        </w:r>
      </w:hyperlink>
      <w:r>
        <w:rPr>
          <w:sz w:val="24"/>
        </w:rPr>
        <w:t xml:space="preserve"> настоящих Правил уведомлений информирует стороны соглашения и уполномоченную организацию об обстоятельствах, являющихся причиной выявленных нарушений.</w:t>
      </w:r>
    </w:p>
    <w:p>
      <w:pPr>
        <w:pStyle w:val="0"/>
        <w:spacing w:before="240" w:lineRule="auto"/>
        <w:ind w:firstLine="540"/>
        <w:jc w:val="both"/>
      </w:pPr>
      <w:r>
        <w:rPr>
          <w:sz w:val="24"/>
        </w:rPr>
        <w:t xml:space="preserve">19. Уполномоченный федеральный орган исполнительной власти после получения информации, указанной в </w:t>
      </w:r>
      <w:hyperlink w:history="0" w:anchor="P6234" w:tooltip="18. Организация, реализующая проект, в течение 10 рабочих дней со дня получения в соответствии с пунктом 17 настоящих Правил уведомлений информирует стороны соглашения и уполномоченную организацию об обстоятельствах, являющихся причиной выявленных нарушений.">
        <w:r>
          <w:rPr>
            <w:sz w:val="24"/>
            <w:color w:val="0000ff"/>
          </w:rPr>
          <w:t xml:space="preserve">пункте 18</w:t>
        </w:r>
      </w:hyperlink>
      <w:r>
        <w:rPr>
          <w:sz w:val="24"/>
        </w:rPr>
        <w:t xml:space="preserve"> настоящих Правил, при наличии соответствующих оснований инициирует расторжение соглашения в порядке, предусмотренном Федеральным </w:t>
      </w:r>
      <w:hyperlink w:history="0" r:id="rId52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w:t>
      </w:r>
      <w:hyperlink w:history="0" w:anchor="P56" w:tooltip="ПРАВИЛА">
        <w:r>
          <w:rPr>
            <w:sz w:val="24"/>
            <w:color w:val="0000ff"/>
          </w:rPr>
          <w:t xml:space="preserve">Правилами</w:t>
        </w:r>
      </w:hyperlink>
      <w:r>
        <w:rPr>
          <w:sz w:val="24"/>
        </w:rPr>
        <w:t xml:space="preserve"> заключения соглашений о защите и поощрении капиталовложений и условиями соглашения.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254" w:name="P6254"/>
          <w:bookmarkEnd w:id="6254"/>
          <w:p>
            <w:pPr>
              <w:pStyle w:val="0"/>
              <w:jc w:val="center"/>
            </w:pPr>
            <w:r>
              <w:rPr>
                <w:sz w:val="24"/>
              </w:rPr>
              <w:t xml:space="preserve">ДАННЫЕ</w:t>
            </w:r>
          </w:p>
          <w:p>
            <w:pPr>
              <w:pStyle w:val="0"/>
              <w:jc w:val="center"/>
            </w:pPr>
            <w:r>
              <w:rPr>
                <w:sz w:val="24"/>
              </w:rPr>
              <w:t xml:space="preserve">об исполнении условий соглашения о защите и поощрении капиталовложений</w:t>
            </w:r>
          </w:p>
          <w:p>
            <w:pPr>
              <w:pStyle w:val="0"/>
              <w:jc w:val="center"/>
            </w:pPr>
            <w:r>
              <w:rPr>
                <w:sz w:val="24"/>
              </w:rPr>
              <w:t xml:space="preserve">от "__" ________ ____ г. N _____________ и условий реализации инвестиционного проекта, в том числе информация о реализации соответствующего этапа инвестиционного проекта </w:t>
            </w:r>
            <w:hyperlink w:history="0" w:anchor="P6649" w:tooltip="&lt;*&gt; В отношении инвестиционного проекта, находящегося в стадии эксплуатации, данные представляются по всем разделам однократно в отчетном периоде, следующем за отчетным периодом, в котором была завершена инвестиционная стадия.">
              <w:r>
                <w:rPr>
                  <w:sz w:val="24"/>
                  <w:color w:val="0000ff"/>
                </w:rPr>
                <w:t xml:space="preserve">&lt;*&gt;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 Информация о соглашении о защите и поощрении капиталовложений</w:t>
            </w:r>
          </w:p>
          <w:p>
            <w:pPr>
              <w:pStyle w:val="0"/>
              <w:jc w:val="center"/>
            </w:pPr>
            <w:r>
              <w:rPr>
                <w:sz w:val="24"/>
              </w:rPr>
              <w:t xml:space="preserve">от "__" ________ ____ г. N 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9"/>
        <w:gridCol w:w="4722"/>
        <w:gridCol w:w="3515"/>
      </w:tblGrid>
      <w:tr>
        <w:tc>
          <w:tcPr>
            <w:tcW w:w="799" w:type="dxa"/>
          </w:tcPr>
          <w:p>
            <w:pPr>
              <w:pStyle w:val="0"/>
              <w:jc w:val="center"/>
            </w:pPr>
            <w:r>
              <w:rPr>
                <w:sz w:val="24"/>
              </w:rPr>
              <w:t xml:space="preserve">1.1.</w:t>
            </w:r>
          </w:p>
        </w:tc>
        <w:tc>
          <w:tcPr>
            <w:tcW w:w="4722" w:type="dxa"/>
          </w:tcPr>
          <w:p>
            <w:pPr>
              <w:pStyle w:val="0"/>
            </w:pPr>
            <w:r>
              <w:rPr>
                <w:sz w:val="24"/>
              </w:rPr>
              <w:t xml:space="preserve">Полное наименование организации, реализующей проект</w:t>
            </w:r>
          </w:p>
        </w:tc>
        <w:tc>
          <w:tcPr>
            <w:tcW w:w="3515" w:type="dxa"/>
          </w:tcPr>
          <w:p>
            <w:pPr>
              <w:pStyle w:val="0"/>
            </w:pPr>
            <w:r>
              <w:rPr>
                <w:sz w:val="24"/>
              </w:rPr>
            </w:r>
          </w:p>
        </w:tc>
      </w:tr>
      <w:tr>
        <w:tc>
          <w:tcPr>
            <w:tcW w:w="799" w:type="dxa"/>
          </w:tcPr>
          <w:p>
            <w:pPr>
              <w:pStyle w:val="0"/>
              <w:jc w:val="center"/>
            </w:pPr>
            <w:r>
              <w:rPr>
                <w:sz w:val="24"/>
              </w:rPr>
              <w:t xml:space="preserve">1.2.</w:t>
            </w:r>
          </w:p>
        </w:tc>
        <w:tc>
          <w:tcPr>
            <w:tcW w:w="4722" w:type="dxa"/>
          </w:tcPr>
          <w:p>
            <w:pPr>
              <w:pStyle w:val="0"/>
            </w:pPr>
            <w:r>
              <w:rPr>
                <w:sz w:val="24"/>
              </w:rPr>
              <w:t xml:space="preserve">ИНН</w:t>
            </w:r>
          </w:p>
        </w:tc>
        <w:tc>
          <w:tcPr>
            <w:tcW w:w="3515" w:type="dxa"/>
          </w:tcPr>
          <w:p>
            <w:pPr>
              <w:pStyle w:val="0"/>
            </w:pPr>
            <w:r>
              <w:rPr>
                <w:sz w:val="24"/>
              </w:rPr>
            </w:r>
          </w:p>
        </w:tc>
      </w:tr>
      <w:tr>
        <w:tc>
          <w:tcPr>
            <w:tcW w:w="799" w:type="dxa"/>
          </w:tcPr>
          <w:p>
            <w:pPr>
              <w:pStyle w:val="0"/>
              <w:jc w:val="center"/>
            </w:pPr>
            <w:r>
              <w:rPr>
                <w:sz w:val="24"/>
              </w:rPr>
              <w:t xml:space="preserve">1.3.</w:t>
            </w:r>
          </w:p>
        </w:tc>
        <w:tc>
          <w:tcPr>
            <w:tcW w:w="4722" w:type="dxa"/>
          </w:tcPr>
          <w:p>
            <w:pPr>
              <w:pStyle w:val="0"/>
            </w:pPr>
            <w:r>
              <w:rPr>
                <w:sz w:val="24"/>
              </w:rPr>
              <w:t xml:space="preserve">ОГРН</w:t>
            </w:r>
          </w:p>
        </w:tc>
        <w:tc>
          <w:tcPr>
            <w:tcW w:w="3515" w:type="dxa"/>
          </w:tcPr>
          <w:p>
            <w:pPr>
              <w:pStyle w:val="0"/>
            </w:pPr>
            <w:r>
              <w:rPr>
                <w:sz w:val="24"/>
              </w:rPr>
            </w:r>
          </w:p>
        </w:tc>
      </w:tr>
      <w:tr>
        <w:tc>
          <w:tcPr>
            <w:tcW w:w="799" w:type="dxa"/>
          </w:tcPr>
          <w:p>
            <w:pPr>
              <w:pStyle w:val="0"/>
              <w:jc w:val="center"/>
            </w:pPr>
            <w:r>
              <w:rPr>
                <w:sz w:val="24"/>
              </w:rPr>
              <w:t xml:space="preserve">1.4.</w:t>
            </w:r>
          </w:p>
        </w:tc>
        <w:tc>
          <w:tcPr>
            <w:tcW w:w="4722" w:type="dxa"/>
          </w:tcPr>
          <w:p>
            <w:pPr>
              <w:pStyle w:val="0"/>
            </w:pPr>
            <w:r>
              <w:rPr>
                <w:sz w:val="24"/>
              </w:rPr>
              <w:t xml:space="preserve">Наименование инвестиционного проекта в соответствии с соглашением о защите и поощрении капиталовложений</w:t>
            </w:r>
          </w:p>
          <w:p>
            <w:pPr>
              <w:pStyle w:val="0"/>
            </w:pPr>
            <w:r>
              <w:rPr>
                <w:sz w:val="24"/>
              </w:rPr>
              <w:t xml:space="preserve">от "__" ________ ____ г. N __________ (далее - соглашение)</w:t>
            </w:r>
          </w:p>
        </w:tc>
        <w:tc>
          <w:tcPr>
            <w:tcW w:w="3515" w:type="dxa"/>
          </w:tcPr>
          <w:p>
            <w:pPr>
              <w:pStyle w:val="0"/>
            </w:pPr>
            <w:r>
              <w:rPr>
                <w:sz w:val="24"/>
              </w:rPr>
            </w:r>
          </w:p>
        </w:tc>
      </w:tr>
      <w:tr>
        <w:tc>
          <w:tcPr>
            <w:tcW w:w="799" w:type="dxa"/>
          </w:tcPr>
          <w:p>
            <w:pPr>
              <w:pStyle w:val="0"/>
              <w:jc w:val="center"/>
            </w:pPr>
            <w:r>
              <w:rPr>
                <w:sz w:val="24"/>
              </w:rPr>
              <w:t xml:space="preserve">1.5.</w:t>
            </w:r>
          </w:p>
        </w:tc>
        <w:tc>
          <w:tcPr>
            <w:tcW w:w="4722" w:type="dxa"/>
          </w:tcPr>
          <w:p>
            <w:pPr>
              <w:pStyle w:val="0"/>
            </w:pPr>
            <w:r>
              <w:rPr>
                <w:sz w:val="24"/>
              </w:rPr>
              <w:t xml:space="preserve">Сфера экономики, в которой реализуется инвестиционный проект в соответствии с соглашением</w:t>
            </w:r>
          </w:p>
        </w:tc>
        <w:tc>
          <w:tcPr>
            <w:tcW w:w="3515" w:type="dxa"/>
          </w:tcPr>
          <w:p>
            <w:pPr>
              <w:pStyle w:val="0"/>
            </w:pPr>
            <w:r>
              <w:rPr>
                <w:sz w:val="24"/>
              </w:rPr>
            </w:r>
          </w:p>
        </w:tc>
      </w:tr>
      <w:tr>
        <w:tc>
          <w:tcPr>
            <w:tcW w:w="799" w:type="dxa"/>
          </w:tcPr>
          <w:p>
            <w:pPr>
              <w:pStyle w:val="0"/>
              <w:jc w:val="center"/>
            </w:pPr>
            <w:r>
              <w:rPr>
                <w:sz w:val="24"/>
              </w:rPr>
              <w:t xml:space="preserve">1.6.</w:t>
            </w:r>
          </w:p>
        </w:tc>
        <w:tc>
          <w:tcPr>
            <w:tcW w:w="4722" w:type="dxa"/>
          </w:tcPr>
          <w:p>
            <w:pPr>
              <w:pStyle w:val="0"/>
            </w:pPr>
            <w:r>
              <w:rPr>
                <w:sz w:val="24"/>
              </w:rPr>
              <w:t xml:space="preserve">Даты начала и окончания предынвестиционной стадии</w:t>
            </w:r>
          </w:p>
        </w:tc>
        <w:tc>
          <w:tcPr>
            <w:tcW w:w="3515" w:type="dxa"/>
          </w:tcPr>
          <w:p>
            <w:pPr>
              <w:pStyle w:val="0"/>
            </w:pPr>
            <w:r>
              <w:rPr>
                <w:sz w:val="24"/>
              </w:rPr>
            </w:r>
          </w:p>
        </w:tc>
      </w:tr>
      <w:tr>
        <w:tc>
          <w:tcPr>
            <w:tcW w:w="799" w:type="dxa"/>
          </w:tcPr>
          <w:p>
            <w:pPr>
              <w:pStyle w:val="0"/>
              <w:jc w:val="center"/>
            </w:pPr>
            <w:r>
              <w:rPr>
                <w:sz w:val="24"/>
              </w:rPr>
              <w:t xml:space="preserve">1.7.</w:t>
            </w:r>
          </w:p>
        </w:tc>
        <w:tc>
          <w:tcPr>
            <w:tcW w:w="4722" w:type="dxa"/>
          </w:tcPr>
          <w:p>
            <w:pPr>
              <w:pStyle w:val="0"/>
            </w:pPr>
            <w:r>
              <w:rPr>
                <w:sz w:val="24"/>
              </w:rPr>
              <w:t xml:space="preserve">Даты начала и окончания инвестиционной стадии</w:t>
            </w:r>
          </w:p>
        </w:tc>
        <w:tc>
          <w:tcPr>
            <w:tcW w:w="3515" w:type="dxa"/>
          </w:tcPr>
          <w:p>
            <w:pPr>
              <w:pStyle w:val="0"/>
            </w:pPr>
            <w:r>
              <w:rPr>
                <w:sz w:val="24"/>
              </w:rPr>
            </w:r>
          </w:p>
        </w:tc>
      </w:tr>
      <w:tr>
        <w:tc>
          <w:tcPr>
            <w:tcW w:w="799" w:type="dxa"/>
          </w:tcPr>
          <w:p>
            <w:pPr>
              <w:pStyle w:val="0"/>
              <w:jc w:val="center"/>
            </w:pPr>
            <w:r>
              <w:rPr>
                <w:sz w:val="24"/>
              </w:rPr>
              <w:t xml:space="preserve">1.8.</w:t>
            </w:r>
          </w:p>
        </w:tc>
        <w:tc>
          <w:tcPr>
            <w:tcW w:w="4722" w:type="dxa"/>
          </w:tcPr>
          <w:p>
            <w:pPr>
              <w:pStyle w:val="0"/>
            </w:pPr>
            <w:r>
              <w:rPr>
                <w:sz w:val="24"/>
              </w:rPr>
              <w:t xml:space="preserve">Дата начала эксплуатационной стадии</w:t>
            </w:r>
          </w:p>
        </w:tc>
        <w:tc>
          <w:tcPr>
            <w:tcW w:w="3515" w:type="dxa"/>
          </w:tcPr>
          <w:p>
            <w:pPr>
              <w:pStyle w:val="0"/>
            </w:pPr>
            <w:r>
              <w:rPr>
                <w:sz w:val="24"/>
              </w:rPr>
            </w:r>
          </w:p>
        </w:tc>
      </w:tr>
      <w:tr>
        <w:tc>
          <w:tcPr>
            <w:tcW w:w="799" w:type="dxa"/>
          </w:tcPr>
          <w:p>
            <w:pPr>
              <w:pStyle w:val="0"/>
              <w:jc w:val="center"/>
            </w:pPr>
            <w:r>
              <w:rPr>
                <w:sz w:val="24"/>
              </w:rPr>
              <w:t xml:space="preserve">1.9.</w:t>
            </w:r>
          </w:p>
        </w:tc>
        <w:tc>
          <w:tcPr>
            <w:tcW w:w="4722" w:type="dxa"/>
          </w:tcPr>
          <w:p>
            <w:pPr>
              <w:pStyle w:val="0"/>
            </w:pPr>
            <w:r>
              <w:rPr>
                <w:sz w:val="24"/>
              </w:rPr>
              <w:t xml:space="preserve">Дата перехода на налоговый мониторинг (с приложением копии решения налогового органа о проведении налогового мониторинга)</w:t>
            </w:r>
          </w:p>
        </w:tc>
        <w:tc>
          <w:tcPr>
            <w:tcW w:w="3515" w:type="dxa"/>
          </w:tcPr>
          <w:p>
            <w:pPr>
              <w:pStyle w:val="0"/>
            </w:pPr>
            <w:r>
              <w:rPr>
                <w:sz w:val="24"/>
              </w:rPr>
            </w:r>
          </w:p>
        </w:tc>
      </w:tr>
      <w:tr>
        <w:tc>
          <w:tcPr>
            <w:tcW w:w="799" w:type="dxa"/>
          </w:tcPr>
          <w:p>
            <w:pPr>
              <w:pStyle w:val="0"/>
              <w:jc w:val="center"/>
            </w:pPr>
            <w:r>
              <w:rPr>
                <w:sz w:val="24"/>
              </w:rPr>
              <w:t xml:space="preserve">1.10.</w:t>
            </w:r>
          </w:p>
        </w:tc>
        <w:tc>
          <w:tcPr>
            <w:tcW w:w="4722" w:type="dxa"/>
          </w:tcPr>
          <w:p>
            <w:pPr>
              <w:pStyle w:val="0"/>
            </w:pPr>
            <w:r>
              <w:rPr>
                <w:sz w:val="24"/>
              </w:rPr>
              <w:t xml:space="preserve">Общий объем капитальных вложений (инвестиций) по проекту (млн. рублей)</w:t>
            </w:r>
          </w:p>
        </w:tc>
        <w:tc>
          <w:tcPr>
            <w:tcW w:w="3515" w:type="dxa"/>
          </w:tcPr>
          <w:p>
            <w:pPr>
              <w:pStyle w:val="0"/>
            </w:pPr>
            <w:r>
              <w:rPr>
                <w:sz w:val="24"/>
              </w:rPr>
            </w:r>
          </w:p>
        </w:tc>
      </w:tr>
      <w:tr>
        <w:tc>
          <w:tcPr>
            <w:tcW w:w="799" w:type="dxa"/>
          </w:tcPr>
          <w:p>
            <w:pPr>
              <w:pStyle w:val="0"/>
              <w:jc w:val="center"/>
            </w:pPr>
            <w:r>
              <w:rPr>
                <w:sz w:val="24"/>
              </w:rPr>
              <w:t xml:space="preserve">1.11.</w:t>
            </w:r>
          </w:p>
        </w:tc>
        <w:tc>
          <w:tcPr>
            <w:tcW w:w="4722" w:type="dxa"/>
          </w:tcPr>
          <w:p>
            <w:pPr>
              <w:pStyle w:val="0"/>
            </w:pPr>
            <w:r>
              <w:rPr>
                <w:sz w:val="24"/>
              </w:rPr>
              <w:t xml:space="preserve">Общий объем капиталовложений по проекту (млн. рублей)</w:t>
            </w:r>
          </w:p>
        </w:tc>
        <w:tc>
          <w:tcPr>
            <w:tcW w:w="3515" w:type="dxa"/>
          </w:tcPr>
          <w:p>
            <w:pPr>
              <w:pStyle w:val="0"/>
            </w:pPr>
            <w:r>
              <w:rPr>
                <w:sz w:val="24"/>
              </w:rPr>
            </w:r>
          </w:p>
        </w:tc>
      </w:tr>
      <w:tr>
        <w:tc>
          <w:tcPr>
            <w:tcW w:w="799" w:type="dxa"/>
          </w:tcPr>
          <w:p>
            <w:pPr>
              <w:pStyle w:val="0"/>
              <w:jc w:val="center"/>
            </w:pPr>
            <w:r>
              <w:rPr>
                <w:sz w:val="24"/>
              </w:rPr>
              <w:t xml:space="preserve">1.12.</w:t>
            </w:r>
          </w:p>
        </w:tc>
        <w:tc>
          <w:tcPr>
            <w:tcW w:w="4722" w:type="dxa"/>
          </w:tcPr>
          <w:p>
            <w:pPr>
              <w:pStyle w:val="0"/>
            </w:pPr>
            <w:r>
              <w:rPr>
                <w:sz w:val="24"/>
              </w:rPr>
              <w:t xml:space="preserve">Количество новых рабочих мест (единиц)</w:t>
            </w:r>
          </w:p>
        </w:tc>
        <w:tc>
          <w:tcPr>
            <w:tcW w:w="351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 Информация о реализации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3628"/>
        <w:gridCol w:w="1247"/>
        <w:gridCol w:w="1587"/>
        <w:gridCol w:w="1814"/>
      </w:tblGrid>
      <w:tr>
        <w:tc>
          <w:tcPr>
            <w:tcW w:w="771" w:type="dxa"/>
          </w:tcPr>
          <w:p>
            <w:pPr>
              <w:pStyle w:val="0"/>
              <w:jc w:val="center"/>
            </w:pPr>
            <w:r>
              <w:rPr>
                <w:sz w:val="24"/>
              </w:rPr>
              <w:t xml:space="preserve">N</w:t>
            </w:r>
          </w:p>
        </w:tc>
        <w:tc>
          <w:tcPr>
            <w:tcW w:w="3628" w:type="dxa"/>
          </w:tcPr>
          <w:p>
            <w:pPr>
              <w:pStyle w:val="0"/>
              <w:jc w:val="center"/>
            </w:pPr>
            <w:r>
              <w:rPr>
                <w:sz w:val="24"/>
              </w:rPr>
              <w:t xml:space="preserve">Наименование показателя</w:t>
            </w:r>
          </w:p>
        </w:tc>
        <w:tc>
          <w:tcPr>
            <w:tcW w:w="1247" w:type="dxa"/>
          </w:tcPr>
          <w:p>
            <w:pPr>
              <w:pStyle w:val="0"/>
              <w:jc w:val="center"/>
            </w:pPr>
            <w:r>
              <w:rPr>
                <w:sz w:val="24"/>
              </w:rPr>
              <w:t xml:space="preserve">Плановое значение</w:t>
            </w:r>
          </w:p>
        </w:tc>
        <w:tc>
          <w:tcPr>
            <w:tcW w:w="1587"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771" w:type="dxa"/>
          </w:tcPr>
          <w:p>
            <w:pPr>
              <w:pStyle w:val="0"/>
              <w:jc w:val="center"/>
            </w:pPr>
            <w:r>
              <w:rPr>
                <w:sz w:val="24"/>
              </w:rPr>
              <w:t xml:space="preserve">2.1.</w:t>
            </w:r>
          </w:p>
        </w:tc>
        <w:tc>
          <w:tcPr>
            <w:tcW w:w="3628" w:type="dxa"/>
          </w:tcPr>
          <w:p>
            <w:pPr>
              <w:pStyle w:val="0"/>
            </w:pPr>
            <w:r>
              <w:rPr>
                <w:sz w:val="24"/>
              </w:rPr>
              <w:t xml:space="preserve">Объем капитальных вложений (инвестиций) по инвестиционному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2.2.</w:t>
            </w:r>
          </w:p>
        </w:tc>
        <w:tc>
          <w:tcPr>
            <w:tcW w:w="3628"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2.3.</w:t>
            </w:r>
          </w:p>
        </w:tc>
        <w:tc>
          <w:tcPr>
            <w:tcW w:w="3628" w:type="dxa"/>
          </w:tcPr>
          <w:p>
            <w:pPr>
              <w:pStyle w:val="0"/>
            </w:pPr>
            <w:r>
              <w:rPr>
                <w:sz w:val="24"/>
              </w:rPr>
              <w:t xml:space="preserve">Количество созданных новых рабочих мест (единиц)</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2.4.</w:t>
            </w:r>
          </w:p>
        </w:tc>
        <w:tc>
          <w:tcPr>
            <w:tcW w:w="3628" w:type="dxa"/>
          </w:tcPr>
          <w:p>
            <w:pPr>
              <w:pStyle w:val="0"/>
            </w:pPr>
            <w:r>
              <w:rPr>
                <w:sz w:val="24"/>
              </w:rPr>
              <w:t xml:space="preserve">Срок наступления юридических фактов, в том числе:</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2.4.1.</w:t>
            </w:r>
          </w:p>
        </w:tc>
        <w:tc>
          <w:tcPr>
            <w:tcW w:w="3628"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2.4.2.</w:t>
            </w:r>
          </w:p>
        </w:tc>
        <w:tc>
          <w:tcPr>
            <w:tcW w:w="3628"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10"/>
        <w:gridCol w:w="5026"/>
        <w:gridCol w:w="340"/>
      </w:tblGrid>
      <w:tr>
        <w:tc>
          <w:tcPr>
            <w:tcW w:w="3710" w:type="dxa"/>
            <w:tcBorders>
              <w:top w:val="nil"/>
              <w:left w:val="nil"/>
              <w:bottom w:val="nil"/>
              <w:right w:val="nil"/>
            </w:tcBorders>
          </w:tcPr>
          <w:p>
            <w:pPr>
              <w:pStyle w:val="0"/>
              <w:ind w:firstLine="283"/>
              <w:jc w:val="both"/>
            </w:pPr>
            <w:r>
              <w:rPr>
                <w:sz w:val="24"/>
              </w:rPr>
              <w:t xml:space="preserve">Дополнительная информация</w:t>
            </w:r>
          </w:p>
        </w:tc>
        <w:tc>
          <w:tcPr>
            <w:tcW w:w="502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III. Информация о ___ этапе реализации инвестиционного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3628"/>
        <w:gridCol w:w="1247"/>
        <w:gridCol w:w="1587"/>
        <w:gridCol w:w="1814"/>
      </w:tblGrid>
      <w:tr>
        <w:tc>
          <w:tcPr>
            <w:tcW w:w="771" w:type="dxa"/>
          </w:tcPr>
          <w:p>
            <w:pPr>
              <w:pStyle w:val="0"/>
              <w:jc w:val="center"/>
            </w:pPr>
            <w:r>
              <w:rPr>
                <w:sz w:val="24"/>
              </w:rPr>
              <w:t xml:space="preserve">N</w:t>
            </w:r>
          </w:p>
        </w:tc>
        <w:tc>
          <w:tcPr>
            <w:tcW w:w="3628" w:type="dxa"/>
          </w:tcPr>
          <w:p>
            <w:pPr>
              <w:pStyle w:val="0"/>
              <w:jc w:val="center"/>
            </w:pPr>
            <w:r>
              <w:rPr>
                <w:sz w:val="24"/>
              </w:rPr>
              <w:t xml:space="preserve">Наименование показателя</w:t>
            </w:r>
          </w:p>
        </w:tc>
        <w:tc>
          <w:tcPr>
            <w:tcW w:w="1247" w:type="dxa"/>
          </w:tcPr>
          <w:p>
            <w:pPr>
              <w:pStyle w:val="0"/>
              <w:jc w:val="center"/>
            </w:pPr>
            <w:r>
              <w:rPr>
                <w:sz w:val="24"/>
              </w:rPr>
              <w:t xml:space="preserve">Плановое значение</w:t>
            </w:r>
          </w:p>
        </w:tc>
        <w:tc>
          <w:tcPr>
            <w:tcW w:w="1587"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771" w:type="dxa"/>
          </w:tcPr>
          <w:p>
            <w:pPr>
              <w:pStyle w:val="0"/>
              <w:jc w:val="center"/>
            </w:pPr>
            <w:r>
              <w:rPr>
                <w:sz w:val="24"/>
              </w:rPr>
              <w:t xml:space="preserve">3.1.</w:t>
            </w:r>
          </w:p>
        </w:tc>
        <w:tc>
          <w:tcPr>
            <w:tcW w:w="3628" w:type="dxa"/>
          </w:tcPr>
          <w:p>
            <w:pPr>
              <w:pStyle w:val="0"/>
            </w:pPr>
            <w:r>
              <w:rPr>
                <w:sz w:val="24"/>
              </w:rPr>
              <w:t xml:space="preserve">Объем капитальных вложений (инвестиций) по инвестиционному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3.2.</w:t>
            </w:r>
          </w:p>
        </w:tc>
        <w:tc>
          <w:tcPr>
            <w:tcW w:w="3628"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3.3.</w:t>
            </w:r>
          </w:p>
        </w:tc>
        <w:tc>
          <w:tcPr>
            <w:tcW w:w="3628" w:type="dxa"/>
          </w:tcPr>
          <w:p>
            <w:pPr>
              <w:pStyle w:val="0"/>
            </w:pPr>
            <w:r>
              <w:rPr>
                <w:sz w:val="24"/>
              </w:rPr>
              <w:t xml:space="preserve">Количество созданных новых рабочих мест (единиц)</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3.4.</w:t>
            </w:r>
          </w:p>
        </w:tc>
        <w:tc>
          <w:tcPr>
            <w:tcW w:w="3628" w:type="dxa"/>
          </w:tcPr>
          <w:p>
            <w:pPr>
              <w:pStyle w:val="0"/>
            </w:pPr>
            <w:r>
              <w:rPr>
                <w:sz w:val="24"/>
              </w:rPr>
              <w:t xml:space="preserve">Срок наступления юридических фактов, в том числе:</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771" w:type="dxa"/>
          </w:tcPr>
          <w:p>
            <w:pPr>
              <w:pStyle w:val="0"/>
              <w:jc w:val="center"/>
            </w:pPr>
            <w:r>
              <w:rPr>
                <w:sz w:val="24"/>
              </w:rPr>
              <w:t xml:space="preserve">3.4.1.</w:t>
            </w:r>
          </w:p>
        </w:tc>
        <w:tc>
          <w:tcPr>
            <w:tcW w:w="3628"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247" w:type="dxa"/>
          </w:tcPr>
          <w:p>
            <w:pPr>
              <w:pStyle w:val="0"/>
            </w:pPr>
            <w:r>
              <w:rPr>
                <w:sz w:val="24"/>
              </w:rPr>
            </w:r>
          </w:p>
        </w:tc>
        <w:tc>
          <w:tcPr>
            <w:tcW w:w="1587"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IV. Информация о возмещении затрат организации, реализующей проект</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3912"/>
        <w:gridCol w:w="1361"/>
        <w:gridCol w:w="1531"/>
        <w:gridCol w:w="1455"/>
      </w:tblGrid>
      <w:tr>
        <w:tc>
          <w:tcPr>
            <w:tcW w:w="771" w:type="dxa"/>
          </w:tcPr>
          <w:p>
            <w:pPr>
              <w:pStyle w:val="0"/>
              <w:jc w:val="center"/>
            </w:pPr>
            <w:r>
              <w:rPr>
                <w:sz w:val="24"/>
              </w:rPr>
              <w:t xml:space="preserve">N</w:t>
            </w:r>
          </w:p>
        </w:tc>
        <w:tc>
          <w:tcPr>
            <w:tcW w:w="3912" w:type="dxa"/>
          </w:tcPr>
          <w:p>
            <w:pPr>
              <w:pStyle w:val="0"/>
              <w:jc w:val="center"/>
            </w:pPr>
            <w:r>
              <w:rPr>
                <w:sz w:val="24"/>
              </w:rPr>
              <w:t xml:space="preserve">Наименование сведений</w:t>
            </w:r>
          </w:p>
        </w:tc>
        <w:tc>
          <w:tcPr>
            <w:tcW w:w="1361" w:type="dxa"/>
          </w:tcPr>
          <w:p>
            <w:pPr>
              <w:pStyle w:val="0"/>
              <w:jc w:val="center"/>
            </w:pPr>
            <w:r>
              <w:rPr>
                <w:sz w:val="24"/>
              </w:rPr>
              <w:t xml:space="preserve">Год начала реализации инвестиционного проекта</w:t>
            </w:r>
          </w:p>
          <w:p>
            <w:pPr>
              <w:pStyle w:val="0"/>
              <w:jc w:val="center"/>
            </w:pPr>
            <w:r>
              <w:rPr>
                <w:sz w:val="24"/>
              </w:rPr>
              <w:t xml:space="preserve">n</w:t>
            </w:r>
          </w:p>
        </w:tc>
        <w:tc>
          <w:tcPr>
            <w:tcW w:w="1531" w:type="dxa"/>
          </w:tcPr>
          <w:p>
            <w:pPr>
              <w:pStyle w:val="0"/>
              <w:jc w:val="center"/>
            </w:pPr>
            <w:r>
              <w:rPr>
                <w:sz w:val="24"/>
              </w:rPr>
              <w:t xml:space="preserve">Год, следующий за годом начала реализации инвестиционного проекта</w:t>
            </w:r>
          </w:p>
          <w:p>
            <w:pPr>
              <w:pStyle w:val="0"/>
              <w:jc w:val="center"/>
            </w:pPr>
            <w:r>
              <w:rPr>
                <w:sz w:val="24"/>
              </w:rPr>
              <w:t xml:space="preserve">n +1</w:t>
            </w:r>
          </w:p>
        </w:tc>
        <w:tc>
          <w:tcPr>
            <w:tcW w:w="1455" w:type="dxa"/>
          </w:tcPr>
          <w:p>
            <w:pPr>
              <w:pStyle w:val="0"/>
              <w:jc w:val="center"/>
            </w:pPr>
            <w:r>
              <w:rPr>
                <w:sz w:val="24"/>
              </w:rPr>
              <w:t xml:space="preserve">Каждый последующий год реализации инвестиционного проекта</w:t>
            </w:r>
          </w:p>
        </w:tc>
      </w:tr>
      <w:tr>
        <w:tc>
          <w:tcPr>
            <w:tcW w:w="771" w:type="dxa"/>
          </w:tcPr>
          <w:p>
            <w:pPr>
              <w:pStyle w:val="0"/>
              <w:jc w:val="center"/>
            </w:pPr>
            <w:r>
              <w:rPr>
                <w:sz w:val="24"/>
              </w:rPr>
              <w:t xml:space="preserve">4.1.</w:t>
            </w:r>
          </w:p>
        </w:tc>
        <w:tc>
          <w:tcPr>
            <w:tcW w:w="3912" w:type="dxa"/>
          </w:tcPr>
          <w:p>
            <w:pPr>
              <w:pStyle w:val="0"/>
            </w:pPr>
            <w:r>
              <w:rPr>
                <w:sz w:val="24"/>
              </w:rPr>
              <w:t xml:space="preserve">Затраты на объекты сопутствующей инфраструктуры (млн. рублей), в том числе: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4.1.1.</w:t>
            </w:r>
          </w:p>
        </w:tc>
        <w:tc>
          <w:tcPr>
            <w:tcW w:w="3912" w:type="dxa"/>
          </w:tcPr>
          <w:p>
            <w:pPr>
              <w:pStyle w:val="0"/>
            </w:pPr>
            <w:r>
              <w:rPr>
                <w:sz w:val="24"/>
              </w:rPr>
              <w:t xml:space="preserve">(указывается наименование объекта сопутствующей инфраструктуры)</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4.1.2.</w:t>
            </w:r>
          </w:p>
        </w:tc>
        <w:tc>
          <w:tcPr>
            <w:tcW w:w="3912"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4.2.</w:t>
            </w:r>
          </w:p>
        </w:tc>
        <w:tc>
          <w:tcPr>
            <w:tcW w:w="3912" w:type="dxa"/>
          </w:tcPr>
          <w:p>
            <w:pPr>
              <w:pStyle w:val="0"/>
            </w:pPr>
            <w:r>
              <w:rPr>
                <w:sz w:val="24"/>
              </w:rPr>
              <w:t xml:space="preserve">Затраты на объекты обеспечивающей инфраструктуры (млн. рублей), в том числе: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4.2.1.</w:t>
            </w:r>
          </w:p>
        </w:tc>
        <w:tc>
          <w:tcPr>
            <w:tcW w:w="3912" w:type="dxa"/>
          </w:tcPr>
          <w:p>
            <w:pPr>
              <w:pStyle w:val="0"/>
            </w:pPr>
            <w:r>
              <w:rPr>
                <w:sz w:val="24"/>
              </w:rPr>
              <w:t xml:space="preserve">(указывается наименование объекта обеспечивающей инфраструктуры)</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4.2.2.</w:t>
            </w:r>
          </w:p>
        </w:tc>
        <w:tc>
          <w:tcPr>
            <w:tcW w:w="3912"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4.3.</w:t>
            </w:r>
          </w:p>
        </w:tc>
        <w:tc>
          <w:tcPr>
            <w:tcW w:w="3912" w:type="dxa"/>
          </w:tcPr>
          <w:p>
            <w:pPr>
              <w:pStyle w:val="0"/>
            </w:pPr>
            <w:r>
              <w:rPr>
                <w:sz w:val="24"/>
              </w:rPr>
              <w:t xml:space="preserve">Затраты на уплату процентов по кредитам и займам, купонного дохода по облигационным займам, привлеченным для реализации инвестиционного проекта (млн. рублей), в том числе: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4.3.1.</w:t>
            </w:r>
          </w:p>
        </w:tc>
        <w:tc>
          <w:tcPr>
            <w:tcW w:w="3912" w:type="dxa"/>
          </w:tcPr>
          <w:p>
            <w:pPr>
              <w:pStyle w:val="0"/>
            </w:pPr>
            <w:r>
              <w:rPr>
                <w:sz w:val="24"/>
              </w:rPr>
              <w:t xml:space="preserve">(указываются дата, номер, наименование, стороны договора кредита и (или) договора займа либо сведения об облигационном займе)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4.3.2.</w:t>
            </w:r>
          </w:p>
        </w:tc>
        <w:tc>
          <w:tcPr>
            <w:tcW w:w="3912"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4.4.</w:t>
            </w:r>
          </w:p>
        </w:tc>
        <w:tc>
          <w:tcPr>
            <w:tcW w:w="3912" w:type="dxa"/>
          </w:tcPr>
          <w:p>
            <w:pPr>
              <w:pStyle w:val="0"/>
            </w:pPr>
            <w:r>
              <w:rPr>
                <w:sz w:val="24"/>
              </w:rPr>
              <w:t xml:space="preserve">Затраты на демонтаж объектов, расположенных на территориях военных городков (в части жилищного строительства) (млн. рублей), в том числе: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4.4.1.</w:t>
            </w:r>
          </w:p>
        </w:tc>
        <w:tc>
          <w:tcPr>
            <w:tcW w:w="3912" w:type="dxa"/>
          </w:tcPr>
          <w:p>
            <w:pPr>
              <w:pStyle w:val="0"/>
            </w:pPr>
            <w:r>
              <w:rPr>
                <w:sz w:val="24"/>
              </w:rPr>
              <w:t xml:space="preserve">(указывается наименование объекта)</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4.4.2.</w:t>
            </w:r>
          </w:p>
        </w:tc>
        <w:tc>
          <w:tcPr>
            <w:tcW w:w="3912"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4.5.</w:t>
            </w:r>
          </w:p>
        </w:tc>
        <w:tc>
          <w:tcPr>
            <w:tcW w:w="3912" w:type="dxa"/>
          </w:tcPr>
          <w:p>
            <w:pPr>
              <w:pStyle w:val="0"/>
            </w:pPr>
            <w:r>
              <w:rPr>
                <w:sz w:val="24"/>
              </w:rPr>
              <w:t xml:space="preserve">Документально подтвержденные и фактически понесенные расходы, возникшие у организации, реализующей проект, вследствие нарушения условий стабилизационной оговорки (млн. рублей):</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4.5.1.</w:t>
            </w:r>
          </w:p>
        </w:tc>
        <w:tc>
          <w:tcPr>
            <w:tcW w:w="3912" w:type="dxa"/>
          </w:tcPr>
          <w:p>
            <w:pPr>
              <w:pStyle w:val="0"/>
            </w:pPr>
            <w:r>
              <w:rPr>
                <w:sz w:val="24"/>
              </w:rPr>
              <w:t xml:space="preserve">(указывается направление расхода)</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4.5.2.</w:t>
            </w:r>
          </w:p>
        </w:tc>
        <w:tc>
          <w:tcPr>
            <w:tcW w:w="3912"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w:t>
            </w:r>
          </w:p>
        </w:tc>
        <w:tc>
          <w:tcPr>
            <w:tcW w:w="3912" w:type="dxa"/>
          </w:tcPr>
          <w:p>
            <w:pPr>
              <w:pStyle w:val="0"/>
            </w:pPr>
            <w:r>
              <w:rPr>
                <w:sz w:val="24"/>
              </w:rPr>
              <w:t xml:space="preserve">Объем уплаченных налогов и таможенных пошлин (млн. рублей) в связи с реализацией инвестиционного проекта, в том числе:</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4.6.1.</w:t>
            </w:r>
          </w:p>
        </w:tc>
        <w:tc>
          <w:tcPr>
            <w:tcW w:w="3912" w:type="dxa"/>
          </w:tcPr>
          <w:p>
            <w:pPr>
              <w:pStyle w:val="0"/>
            </w:pPr>
            <w:r>
              <w:rPr>
                <w:sz w:val="24"/>
              </w:rPr>
              <w:t xml:space="preserve">налог на прибыль организаций (федеральный бюджет)</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4.6.2.</w:t>
            </w:r>
          </w:p>
        </w:tc>
        <w:tc>
          <w:tcPr>
            <w:tcW w:w="3912" w:type="dxa"/>
          </w:tcPr>
          <w:p>
            <w:pPr>
              <w:pStyle w:val="0"/>
            </w:pPr>
            <w:r>
              <w:rPr>
                <w:sz w:val="24"/>
              </w:rPr>
              <w:t xml:space="preserve">налог на прибыль организаций (бюджет субъекта Российской Федерации)</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4.6.3.</w:t>
            </w:r>
          </w:p>
        </w:tc>
        <w:tc>
          <w:tcPr>
            <w:tcW w:w="3912" w:type="dxa"/>
          </w:tcPr>
          <w:p>
            <w:pPr>
              <w:pStyle w:val="0"/>
            </w:pPr>
            <w:r>
              <w:rPr>
                <w:sz w:val="24"/>
              </w:rPr>
              <w:t xml:space="preserve">налог на имущество организаций</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4.6.4.</w:t>
            </w:r>
          </w:p>
        </w:tc>
        <w:tc>
          <w:tcPr>
            <w:tcW w:w="3912" w:type="dxa"/>
          </w:tcPr>
          <w:p>
            <w:pPr>
              <w:pStyle w:val="0"/>
            </w:pPr>
            <w:r>
              <w:rPr>
                <w:sz w:val="24"/>
              </w:rPr>
              <w:t xml:space="preserve">земельный налог</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4.6.5.</w:t>
            </w:r>
          </w:p>
        </w:tc>
        <w:tc>
          <w:tcPr>
            <w:tcW w:w="3912" w:type="dxa"/>
          </w:tcPr>
          <w:p>
            <w:pPr>
              <w:pStyle w:val="0"/>
            </w:pPr>
            <w:r>
              <w:rPr>
                <w:sz w:val="24"/>
              </w:rPr>
              <w:t xml:space="preserve">налог на добавленную стоимость (за вычетом налога, возмещенного организации, реализующей проект)</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4.6.6.</w:t>
            </w:r>
          </w:p>
        </w:tc>
        <w:tc>
          <w:tcPr>
            <w:tcW w:w="3912" w:type="dxa"/>
          </w:tcPr>
          <w:p>
            <w:pPr>
              <w:pStyle w:val="0"/>
            </w:pPr>
            <w:r>
              <w:rPr>
                <w:sz w:val="24"/>
              </w:rPr>
              <w:t xml:space="preserve">ввозные таможенные пошлины</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4.7.</w:t>
            </w:r>
          </w:p>
        </w:tc>
        <w:tc>
          <w:tcPr>
            <w:tcW w:w="3912" w:type="dxa"/>
          </w:tcPr>
          <w:p>
            <w:pPr>
              <w:pStyle w:val="0"/>
            </w:pPr>
            <w:r>
              <w:rPr>
                <w:sz w:val="24"/>
              </w:rPr>
              <w:t xml:space="preserve">Объем возмещенных затрат (расходов) организации, реализующей проект (млн. рублей):</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4.7.1.</w:t>
            </w:r>
          </w:p>
        </w:tc>
        <w:tc>
          <w:tcPr>
            <w:tcW w:w="3912" w:type="dxa"/>
          </w:tcPr>
          <w:p>
            <w:pPr>
              <w:pStyle w:val="0"/>
            </w:pPr>
            <w:r>
              <w:rPr>
                <w:sz w:val="24"/>
              </w:rPr>
              <w:t xml:space="preserve">в форме субсидии</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r>
        <w:tc>
          <w:tcPr>
            <w:tcW w:w="771" w:type="dxa"/>
          </w:tcPr>
          <w:p>
            <w:pPr>
              <w:pStyle w:val="0"/>
              <w:jc w:val="center"/>
            </w:pPr>
            <w:r>
              <w:rPr>
                <w:sz w:val="24"/>
              </w:rPr>
              <w:t xml:space="preserve">4.7.2.</w:t>
            </w:r>
          </w:p>
        </w:tc>
        <w:tc>
          <w:tcPr>
            <w:tcW w:w="3912" w:type="dxa"/>
          </w:tcPr>
          <w:p>
            <w:pPr>
              <w:pStyle w:val="0"/>
            </w:pPr>
            <w:r>
              <w:rPr>
                <w:sz w:val="24"/>
              </w:rPr>
              <w:t xml:space="preserve">в форме налогового вычета</w:t>
            </w:r>
          </w:p>
        </w:tc>
        <w:tc>
          <w:tcPr>
            <w:tcW w:w="1361" w:type="dxa"/>
          </w:tcPr>
          <w:p>
            <w:pPr>
              <w:pStyle w:val="0"/>
            </w:pPr>
            <w:r>
              <w:rPr>
                <w:sz w:val="24"/>
              </w:rPr>
            </w:r>
          </w:p>
        </w:tc>
        <w:tc>
          <w:tcPr>
            <w:tcW w:w="1531" w:type="dxa"/>
          </w:tcPr>
          <w:p>
            <w:pPr>
              <w:pStyle w:val="0"/>
            </w:pPr>
            <w:r>
              <w:rPr>
                <w:sz w:val="24"/>
              </w:rPr>
            </w:r>
          </w:p>
        </w:tc>
        <w:tc>
          <w:tcPr>
            <w:tcW w:w="145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519" w:name="P6519"/>
          <w:bookmarkEnd w:id="6519"/>
          <w:p>
            <w:pPr>
              <w:pStyle w:val="0"/>
              <w:outlineLvl w:val="2"/>
              <w:jc w:val="center"/>
            </w:pPr>
            <w:r>
              <w:rPr>
                <w:sz w:val="24"/>
              </w:rPr>
              <w:t xml:space="preserve">V. Информация о предоставленных мерах государственной поддержки инвестиционного проекта, осуществляемого в рамках соглашения (при наличии)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4"/>
        <w:gridCol w:w="5238"/>
        <w:gridCol w:w="3005"/>
      </w:tblGrid>
      <w:tr>
        <w:tc>
          <w:tcPr>
            <w:tcW w:w="824" w:type="dxa"/>
          </w:tcPr>
          <w:p>
            <w:pPr>
              <w:pStyle w:val="0"/>
              <w:jc w:val="center"/>
            </w:pPr>
            <w:r>
              <w:rPr>
                <w:sz w:val="24"/>
              </w:rPr>
              <w:t xml:space="preserve">N</w:t>
            </w:r>
          </w:p>
        </w:tc>
        <w:tc>
          <w:tcPr>
            <w:tcW w:w="5238" w:type="dxa"/>
          </w:tcPr>
          <w:p>
            <w:pPr>
              <w:pStyle w:val="0"/>
              <w:jc w:val="center"/>
            </w:pPr>
            <w:r>
              <w:rPr>
                <w:sz w:val="24"/>
              </w:rPr>
              <w:t xml:space="preserve">Меры государственной поддержки</w:t>
            </w:r>
          </w:p>
        </w:tc>
        <w:tc>
          <w:tcPr>
            <w:tcW w:w="3005" w:type="dxa"/>
          </w:tcPr>
          <w:p>
            <w:pPr>
              <w:pStyle w:val="0"/>
              <w:jc w:val="center"/>
            </w:pPr>
            <w:r>
              <w:rPr>
                <w:sz w:val="24"/>
              </w:rPr>
              <w:t xml:space="preserve">Объем (млн. рублей)</w:t>
            </w:r>
          </w:p>
        </w:tc>
      </w:tr>
      <w:tr>
        <w:tc>
          <w:tcPr>
            <w:tcW w:w="824" w:type="dxa"/>
          </w:tcPr>
          <w:p>
            <w:pPr>
              <w:pStyle w:val="0"/>
              <w:jc w:val="center"/>
            </w:pPr>
            <w:r>
              <w:rPr>
                <w:sz w:val="24"/>
              </w:rPr>
              <w:t xml:space="preserve">5.1.</w:t>
            </w:r>
          </w:p>
        </w:tc>
        <w:tc>
          <w:tcPr>
            <w:tcW w:w="5238" w:type="dxa"/>
          </w:tcPr>
          <w:p>
            <w:pPr>
              <w:pStyle w:val="0"/>
            </w:pPr>
            <w:r>
              <w:rPr>
                <w:sz w:val="24"/>
              </w:rPr>
              <w:t xml:space="preserve">(указывается наименование меры государственной поддержки и основание)</w:t>
            </w:r>
          </w:p>
        </w:tc>
        <w:tc>
          <w:tcPr>
            <w:tcW w:w="3005" w:type="dxa"/>
          </w:tcPr>
          <w:p>
            <w:pPr>
              <w:pStyle w:val="0"/>
            </w:pPr>
            <w:r>
              <w:rPr>
                <w:sz w:val="24"/>
              </w:rPr>
            </w:r>
          </w:p>
        </w:tc>
      </w:tr>
      <w:tr>
        <w:tc>
          <w:tcPr>
            <w:tcW w:w="824" w:type="dxa"/>
          </w:tcPr>
          <w:p>
            <w:pPr>
              <w:pStyle w:val="0"/>
              <w:jc w:val="center"/>
            </w:pPr>
            <w:r>
              <w:rPr>
                <w:sz w:val="24"/>
              </w:rPr>
              <w:t xml:space="preserve">5.2.</w:t>
            </w:r>
          </w:p>
        </w:tc>
        <w:tc>
          <w:tcPr>
            <w:tcW w:w="5238" w:type="dxa"/>
          </w:tcPr>
          <w:p>
            <w:pPr>
              <w:pStyle w:val="0"/>
            </w:pPr>
            <w:r>
              <w:rPr>
                <w:sz w:val="24"/>
              </w:rPr>
            </w:r>
          </w:p>
        </w:tc>
        <w:tc>
          <w:tcPr>
            <w:tcW w:w="3005" w:type="dxa"/>
          </w:tcPr>
          <w:p>
            <w:pPr>
              <w:pStyle w:val="0"/>
            </w:pPr>
            <w:r>
              <w:rPr>
                <w:sz w:val="24"/>
              </w:rPr>
            </w:r>
          </w:p>
        </w:tc>
      </w:tr>
      <w:tr>
        <w:tc>
          <w:tcPr>
            <w:tcW w:w="824" w:type="dxa"/>
          </w:tcPr>
          <w:p>
            <w:pPr>
              <w:pStyle w:val="0"/>
              <w:jc w:val="center"/>
            </w:pPr>
            <w:r>
              <w:rPr>
                <w:sz w:val="24"/>
              </w:rPr>
              <w:t xml:space="preserve">5.3.</w:t>
            </w:r>
          </w:p>
        </w:tc>
        <w:tc>
          <w:tcPr>
            <w:tcW w:w="5238" w:type="dxa"/>
          </w:tcPr>
          <w:p>
            <w:pPr>
              <w:pStyle w:val="0"/>
            </w:pPr>
            <w:r>
              <w:rPr>
                <w:sz w:val="24"/>
              </w:rPr>
              <w:t xml:space="preserve">Совокупный объем предоставленных мер государственной поддержки</w:t>
            </w:r>
          </w:p>
        </w:tc>
        <w:tc>
          <w:tcPr>
            <w:tcW w:w="300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VI. Информация об обстоятельствах, указывающих на наличие оснований для изменения или расторжения соглашения (при их наличии)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5"/>
        <w:gridCol w:w="4109"/>
        <w:gridCol w:w="4109"/>
      </w:tblGrid>
      <w:tr>
        <w:tc>
          <w:tcPr>
            <w:tcW w:w="835" w:type="dxa"/>
          </w:tcPr>
          <w:p>
            <w:pPr>
              <w:pStyle w:val="0"/>
              <w:jc w:val="center"/>
            </w:pPr>
            <w:r>
              <w:rPr>
                <w:sz w:val="24"/>
              </w:rPr>
              <w:t xml:space="preserve">N</w:t>
            </w:r>
          </w:p>
        </w:tc>
        <w:tc>
          <w:tcPr>
            <w:tcW w:w="4109" w:type="dxa"/>
          </w:tcPr>
          <w:p>
            <w:pPr>
              <w:pStyle w:val="0"/>
              <w:jc w:val="center"/>
            </w:pPr>
            <w:r>
              <w:rPr>
                <w:sz w:val="24"/>
              </w:rPr>
              <w:t xml:space="preserve">Основание для изменения или расторжения соглашения</w:t>
            </w:r>
          </w:p>
        </w:tc>
        <w:tc>
          <w:tcPr>
            <w:tcW w:w="4109" w:type="dxa"/>
          </w:tcPr>
          <w:p>
            <w:pPr>
              <w:pStyle w:val="0"/>
              <w:jc w:val="center"/>
            </w:pPr>
            <w:r>
              <w:rPr>
                <w:sz w:val="24"/>
              </w:rPr>
              <w:t xml:space="preserve">Описание обстоятельства</w:t>
            </w:r>
          </w:p>
        </w:tc>
      </w:tr>
      <w:tr>
        <w:tc>
          <w:tcPr>
            <w:tcW w:w="835" w:type="dxa"/>
          </w:tcPr>
          <w:p>
            <w:pPr>
              <w:pStyle w:val="0"/>
              <w:jc w:val="center"/>
            </w:pPr>
            <w:r>
              <w:rPr>
                <w:sz w:val="24"/>
              </w:rPr>
              <w:t xml:space="preserve">6.1.</w:t>
            </w:r>
          </w:p>
        </w:tc>
        <w:tc>
          <w:tcPr>
            <w:tcW w:w="4109" w:type="dxa"/>
          </w:tcPr>
          <w:p>
            <w:pPr>
              <w:pStyle w:val="0"/>
            </w:pPr>
            <w:r>
              <w:rPr>
                <w:sz w:val="24"/>
              </w:rPr>
              <w:t xml:space="preserve">Включение в соглашение сведений об условиях связанного договора</w:t>
            </w:r>
          </w:p>
        </w:tc>
        <w:tc>
          <w:tcPr>
            <w:tcW w:w="4109" w:type="dxa"/>
          </w:tcPr>
          <w:p>
            <w:pPr>
              <w:pStyle w:val="0"/>
            </w:pPr>
            <w:r>
              <w:rPr>
                <w:sz w:val="24"/>
              </w:rPr>
              <w:t xml:space="preserve">(указывается информация о планируемой подаче ходатайства о признании договора связанным либо о подаче такого ходатайства с приложением договора, который организация, реализующая проект, хочет признать связанным)</w:t>
            </w:r>
          </w:p>
        </w:tc>
      </w:tr>
      <w:tr>
        <w:tc>
          <w:tcPr>
            <w:tcW w:w="835" w:type="dxa"/>
          </w:tcPr>
          <w:p>
            <w:pPr>
              <w:pStyle w:val="0"/>
              <w:jc w:val="center"/>
            </w:pPr>
            <w:r>
              <w:rPr>
                <w:sz w:val="24"/>
              </w:rPr>
              <w:t xml:space="preserve">6.2.</w:t>
            </w:r>
          </w:p>
        </w:tc>
        <w:tc>
          <w:tcPr>
            <w:tcW w:w="4109" w:type="dxa"/>
          </w:tcPr>
          <w:p>
            <w:pPr>
              <w:pStyle w:val="0"/>
            </w:pPr>
            <w:r>
              <w:rPr>
                <w:sz w:val="24"/>
              </w:rPr>
              <w:t xml:space="preserve">Увеличение срока применения стабилизационной оговорки</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приложением соответствующих документов (в том числе решение о реинвестировании доходов от инвестиционного проекта с указанием направления инвестиций и подтверждением полученных доходов)</w:t>
            </w:r>
          </w:p>
        </w:tc>
      </w:tr>
      <w:tr>
        <w:tc>
          <w:tcPr>
            <w:tcW w:w="835" w:type="dxa"/>
          </w:tcPr>
          <w:p>
            <w:pPr>
              <w:pStyle w:val="0"/>
              <w:jc w:val="center"/>
            </w:pPr>
            <w:r>
              <w:rPr>
                <w:sz w:val="24"/>
              </w:rPr>
              <w:t xml:space="preserve">6.3.</w:t>
            </w:r>
          </w:p>
        </w:tc>
        <w:tc>
          <w:tcPr>
            <w:tcW w:w="4109" w:type="dxa"/>
          </w:tcPr>
          <w:p>
            <w:pPr>
              <w:pStyle w:val="0"/>
            </w:pPr>
            <w:r>
              <w:rPr>
                <w:sz w:val="24"/>
              </w:rPr>
              <w:t xml:space="preserve">Присоединение к соглашению одного или нескольких муниципальных образований</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w:t>
            </w:r>
          </w:p>
        </w:tc>
      </w:tr>
      <w:tr>
        <w:tc>
          <w:tcPr>
            <w:tcW w:w="835" w:type="dxa"/>
          </w:tcPr>
          <w:p>
            <w:pPr>
              <w:pStyle w:val="0"/>
              <w:jc w:val="center"/>
            </w:pPr>
            <w:r>
              <w:rPr>
                <w:sz w:val="24"/>
              </w:rPr>
              <w:t xml:space="preserve">6.4.</w:t>
            </w:r>
          </w:p>
        </w:tc>
        <w:tc>
          <w:tcPr>
            <w:tcW w:w="4109" w:type="dxa"/>
          </w:tcPr>
          <w:p>
            <w:pPr>
              <w:pStyle w:val="0"/>
            </w:pPr>
            <w:r>
              <w:rPr>
                <w:sz w:val="24"/>
              </w:rPr>
              <w:t xml:space="preserve">Передача прав и обязанностей организации, реализующей проект (передача договора)</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сведений об организации, которой планируется передача прав и обязанностей, в том числе о ее соответствии требованиям Федерального </w:t>
            </w:r>
            <w:hyperlink w:history="0" r:id="rId52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"О защите и поощрении капиталовложений в Российской Федерации" (далее - Федеральный закон) (с приложением подтверждающих документов), а также с обоснованием такой необходимости)</w:t>
            </w:r>
          </w:p>
        </w:tc>
      </w:tr>
      <w:tr>
        <w:tc>
          <w:tcPr>
            <w:tcW w:w="835" w:type="dxa"/>
          </w:tcPr>
          <w:p>
            <w:pPr>
              <w:pStyle w:val="0"/>
              <w:jc w:val="center"/>
            </w:pPr>
            <w:r>
              <w:rPr>
                <w:sz w:val="24"/>
              </w:rPr>
              <w:t xml:space="preserve">6.5.</w:t>
            </w:r>
          </w:p>
        </w:tc>
        <w:tc>
          <w:tcPr>
            <w:tcW w:w="4109" w:type="dxa"/>
          </w:tcPr>
          <w:p>
            <w:pPr>
              <w:pStyle w:val="0"/>
            </w:pPr>
            <w:r>
              <w:rPr>
                <w:sz w:val="24"/>
              </w:rPr>
              <w:t xml:space="preserve">Изменение реквизитов сторон соглашения</w:t>
            </w:r>
          </w:p>
        </w:tc>
        <w:tc>
          <w:tcPr>
            <w:tcW w:w="4109" w:type="dxa"/>
          </w:tcPr>
          <w:p>
            <w:pPr>
              <w:pStyle w:val="0"/>
            </w:pPr>
            <w:r>
              <w:rPr>
                <w:sz w:val="24"/>
              </w:rPr>
              <w:t xml:space="preserve">(указывается информация об изменении наименования организации, реализующей проект, места нахождения организации, реализующей проект, адреса организации, реализующей проект, ОГРН, ИНН, КПП, </w:t>
            </w:r>
            <w:hyperlink w:history="0" r:id="rId52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ОКТМО</w:t>
              </w:r>
            </w:hyperlink>
            <w:r>
              <w:rPr>
                <w:sz w:val="24"/>
              </w:rPr>
              <w:t xml:space="preserve">, платежных реквизитов, а также прочих реквизитов)</w:t>
            </w:r>
          </w:p>
        </w:tc>
      </w:tr>
      <w:tr>
        <w:tc>
          <w:tcPr>
            <w:tcW w:w="835" w:type="dxa"/>
          </w:tcPr>
          <w:p>
            <w:pPr>
              <w:pStyle w:val="0"/>
              <w:jc w:val="center"/>
            </w:pPr>
            <w:r>
              <w:rPr>
                <w:sz w:val="24"/>
              </w:rPr>
              <w:t xml:space="preserve">6.6.</w:t>
            </w:r>
          </w:p>
        </w:tc>
        <w:tc>
          <w:tcPr>
            <w:tcW w:w="4109" w:type="dxa"/>
          </w:tcPr>
          <w:p>
            <w:pPr>
              <w:pStyle w:val="0"/>
            </w:pPr>
            <w:r>
              <w:rPr>
                <w:sz w:val="24"/>
              </w:rPr>
              <w:t xml:space="preserve">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документов, подтверждающих наступление указанных в Федеральном </w:t>
            </w:r>
            <w:hyperlink w:history="0" r:id="rId52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законе</w:t>
              </w:r>
            </w:hyperlink>
            <w:r>
              <w:rPr>
                <w:sz w:val="24"/>
              </w:rPr>
              <w:t xml:space="preserve"> обстоятельств, относимых к обстоятельствам непреодолимой силы или к существенному изменению обстоятельств)</w:t>
            </w:r>
          </w:p>
        </w:tc>
      </w:tr>
      <w:tr>
        <w:tc>
          <w:tcPr>
            <w:tcW w:w="835" w:type="dxa"/>
          </w:tcPr>
          <w:p>
            <w:pPr>
              <w:pStyle w:val="0"/>
              <w:jc w:val="center"/>
            </w:pPr>
            <w:r>
              <w:rPr>
                <w:sz w:val="24"/>
              </w:rPr>
              <w:t xml:space="preserve">6.7.</w:t>
            </w:r>
          </w:p>
        </w:tc>
        <w:tc>
          <w:tcPr>
            <w:tcW w:w="4109" w:type="dxa"/>
          </w:tcPr>
          <w:p>
            <w:pPr>
              <w:pStyle w:val="0"/>
            </w:pPr>
            <w:r>
              <w:rPr>
                <w:sz w:val="24"/>
              </w:rPr>
              <w:t xml:space="preserve">Включение в соглашение сведений о договоре, предусматривающем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приложением договора о распределении затрат на объекты инфраструктуры)</w:t>
            </w:r>
          </w:p>
        </w:tc>
      </w:tr>
      <w:tr>
        <w:tc>
          <w:tcPr>
            <w:tcW w:w="835" w:type="dxa"/>
          </w:tcPr>
          <w:p>
            <w:pPr>
              <w:pStyle w:val="0"/>
              <w:jc w:val="center"/>
            </w:pPr>
            <w:r>
              <w:rPr>
                <w:sz w:val="24"/>
              </w:rPr>
              <w:t xml:space="preserve">6.8.</w:t>
            </w:r>
          </w:p>
        </w:tc>
        <w:tc>
          <w:tcPr>
            <w:tcW w:w="4109" w:type="dxa"/>
          </w:tcPr>
          <w:p>
            <w:pPr>
              <w:pStyle w:val="0"/>
            </w:pPr>
            <w:r>
              <w:rPr>
                <w:sz w:val="24"/>
              </w:rPr>
              <w:t xml:space="preserve">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подтверждающих документов)</w:t>
            </w:r>
          </w:p>
        </w:tc>
      </w:tr>
      <w:tr>
        <w:tc>
          <w:tcPr>
            <w:tcW w:w="835" w:type="dxa"/>
          </w:tcPr>
          <w:p>
            <w:pPr>
              <w:pStyle w:val="0"/>
              <w:jc w:val="center"/>
            </w:pPr>
            <w:r>
              <w:rPr>
                <w:sz w:val="24"/>
              </w:rPr>
              <w:t xml:space="preserve">6.9.</w:t>
            </w:r>
          </w:p>
        </w:tc>
        <w:tc>
          <w:tcPr>
            <w:tcW w:w="4109" w:type="dxa"/>
          </w:tcPr>
          <w:p>
            <w:pPr>
              <w:pStyle w:val="0"/>
            </w:pPr>
            <w:r>
              <w:rPr>
                <w:sz w:val="24"/>
              </w:rPr>
              <w:t xml:space="preserve">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 в том числе проектно-сметной документации)</w:t>
            </w:r>
          </w:p>
        </w:tc>
      </w:tr>
      <w:tr>
        <w:tc>
          <w:tcPr>
            <w:tcW w:w="835" w:type="dxa"/>
          </w:tcPr>
          <w:p>
            <w:pPr>
              <w:pStyle w:val="0"/>
              <w:jc w:val="center"/>
            </w:pPr>
            <w:r>
              <w:rPr>
                <w:sz w:val="24"/>
              </w:rPr>
              <w:t xml:space="preserve">6.10.</w:t>
            </w:r>
          </w:p>
        </w:tc>
        <w:tc>
          <w:tcPr>
            <w:tcW w:w="4109" w:type="dxa"/>
          </w:tcPr>
          <w:p>
            <w:pPr>
              <w:pStyle w:val="0"/>
            </w:pPr>
            <w:r>
              <w:rPr>
                <w:sz w:val="24"/>
              </w:rPr>
              <w:t xml:space="preserve">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их реализации, в том числе в связи с отсутствием необходимости их осуществления</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w:t>
            </w:r>
          </w:p>
        </w:tc>
      </w:tr>
      <w:tr>
        <w:tc>
          <w:tcPr>
            <w:tcW w:w="835" w:type="dxa"/>
          </w:tcPr>
          <w:p>
            <w:pPr>
              <w:pStyle w:val="0"/>
              <w:jc w:val="center"/>
            </w:pPr>
            <w:r>
              <w:rPr>
                <w:sz w:val="24"/>
              </w:rPr>
              <w:t xml:space="preserve">6.11.</w:t>
            </w:r>
          </w:p>
        </w:tc>
        <w:tc>
          <w:tcPr>
            <w:tcW w:w="4109" w:type="dxa"/>
          </w:tcPr>
          <w:p>
            <w:pPr>
              <w:pStyle w:val="0"/>
            </w:pPr>
            <w:r>
              <w:rPr>
                <w:sz w:val="24"/>
              </w:rPr>
              <w:t xml:space="preserve">Изменение объема капиталовложений</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w:t>
            </w:r>
          </w:p>
        </w:tc>
      </w:tr>
      <w:tr>
        <w:tc>
          <w:tcPr>
            <w:tcW w:w="835" w:type="dxa"/>
          </w:tcPr>
          <w:p>
            <w:pPr>
              <w:pStyle w:val="0"/>
              <w:jc w:val="center"/>
            </w:pPr>
            <w:r>
              <w:rPr>
                <w:sz w:val="24"/>
              </w:rPr>
              <w:t xml:space="preserve">6.12.</w:t>
            </w:r>
          </w:p>
        </w:tc>
        <w:tc>
          <w:tcPr>
            <w:tcW w:w="4109" w:type="dxa"/>
          </w:tcPr>
          <w:p>
            <w:pPr>
              <w:pStyle w:val="0"/>
            </w:pPr>
            <w:r>
              <w:rPr>
                <w:sz w:val="24"/>
              </w:rPr>
              <w:t xml:space="preserve">Изменение объема планируемых к возмещению затрат, планируемых сроков и формы их возмещения</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w:t>
            </w:r>
          </w:p>
        </w:tc>
      </w:tr>
      <w:tr>
        <w:tc>
          <w:tcPr>
            <w:tcW w:w="835" w:type="dxa"/>
          </w:tcPr>
          <w:p>
            <w:pPr>
              <w:pStyle w:val="0"/>
              <w:jc w:val="center"/>
            </w:pPr>
            <w:r>
              <w:rPr>
                <w:sz w:val="24"/>
              </w:rPr>
              <w:t xml:space="preserve">6.13.</w:t>
            </w:r>
          </w:p>
        </w:tc>
        <w:tc>
          <w:tcPr>
            <w:tcW w:w="4109" w:type="dxa"/>
          </w:tcPr>
          <w:p>
            <w:pPr>
              <w:pStyle w:val="0"/>
            </w:pPr>
            <w:r>
              <w:rPr>
                <w:sz w:val="24"/>
              </w:rPr>
              <w:t xml:space="preserve">Изменения в законодательстве Российской Федерации, улучшающие положение организации, реализующей проект, и имеющие обратную силу</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w:t>
            </w:r>
          </w:p>
        </w:tc>
      </w:tr>
      <w:tr>
        <w:tc>
          <w:tcPr>
            <w:tcW w:w="835" w:type="dxa"/>
          </w:tcPr>
          <w:p>
            <w:pPr>
              <w:pStyle w:val="0"/>
              <w:jc w:val="center"/>
            </w:pPr>
            <w:r>
              <w:rPr>
                <w:sz w:val="24"/>
              </w:rPr>
              <w:t xml:space="preserve">6.14.</w:t>
            </w:r>
          </w:p>
        </w:tc>
        <w:tc>
          <w:tcPr>
            <w:tcW w:w="4109" w:type="dxa"/>
          </w:tcPr>
          <w:p>
            <w:pPr>
              <w:pStyle w:val="0"/>
            </w:pPr>
            <w:r>
              <w:rPr>
                <w:sz w:val="24"/>
              </w:rPr>
              <w:t xml:space="preserve">Внесение изменений в инвестиционный проект в связи с обнаружением технических ошибок (описок, опечаток, грамматических или арифметических ошибок либо подобных ошибок) в соглашении</w:t>
            </w:r>
          </w:p>
        </w:tc>
        <w:tc>
          <w:tcPr>
            <w:tcW w:w="4109" w:type="dxa"/>
          </w:tcPr>
          <w:p>
            <w:pPr>
              <w:pStyle w:val="0"/>
            </w:pPr>
            <w:r>
              <w:rPr>
                <w:sz w:val="24"/>
              </w:rPr>
              <w:t xml:space="preserve">(указывается информация о намерении организации, реализующей проект, инициировать заключение дополнительного соглашения по указанному основанию либо о фактическом инициировании такого процесса на дату подачи отчета с представлением пояснений и обосновывающих документов)</w:t>
            </w:r>
          </w:p>
        </w:tc>
      </w:tr>
      <w:tr>
        <w:tc>
          <w:tcPr>
            <w:tcW w:w="835" w:type="dxa"/>
          </w:tcPr>
          <w:p>
            <w:pPr>
              <w:pStyle w:val="0"/>
              <w:jc w:val="center"/>
            </w:pPr>
            <w:r>
              <w:rPr>
                <w:sz w:val="24"/>
              </w:rPr>
              <w:t xml:space="preserve">6.15.</w:t>
            </w:r>
          </w:p>
        </w:tc>
        <w:tc>
          <w:tcPr>
            <w:tcW w:w="4109" w:type="dxa"/>
          </w:tcPr>
          <w:p>
            <w:pPr>
              <w:pStyle w:val="0"/>
            </w:pPr>
            <w:r>
              <w:rPr>
                <w:sz w:val="24"/>
              </w:rPr>
              <w:t xml:space="preserve">Представление организацией, реализующей проект, недостоверных сведений при заключении или исполнении соглашения, за исключением случаев, если такие недостоверные сведения были представлены организацией, реализующей проект, при заключении или исполнении соглашения вследствие технических ошибок (описок, опечаток, грамматических или арифметических ошибок либо подобных ошибок)</w:t>
            </w:r>
          </w:p>
        </w:tc>
        <w:tc>
          <w:tcPr>
            <w:tcW w:w="4109" w:type="dxa"/>
          </w:tcPr>
          <w:p>
            <w:pPr>
              <w:pStyle w:val="0"/>
            </w:pPr>
            <w:r>
              <w:rPr>
                <w:sz w:val="24"/>
              </w:rPr>
            </w:r>
          </w:p>
        </w:tc>
      </w:tr>
      <w:tr>
        <w:tc>
          <w:tcPr>
            <w:tcW w:w="835" w:type="dxa"/>
          </w:tcPr>
          <w:p>
            <w:pPr>
              <w:pStyle w:val="0"/>
              <w:jc w:val="center"/>
            </w:pPr>
            <w:r>
              <w:rPr>
                <w:sz w:val="24"/>
              </w:rPr>
              <w:t xml:space="preserve">6.16.</w:t>
            </w:r>
          </w:p>
        </w:tc>
        <w:tc>
          <w:tcPr>
            <w:tcW w:w="4109" w:type="dxa"/>
          </w:tcPr>
          <w:p>
            <w:pPr>
              <w:pStyle w:val="0"/>
            </w:pPr>
            <w:r>
              <w:rPr>
                <w:sz w:val="24"/>
              </w:rPr>
              <w:t xml:space="preserve">Неосуществление капиталовложений,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w:history="0" r:id="rId52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подпунктом "а" пункта 3 части 8 статьи 10</w:t>
              </w:r>
            </w:hyperlink>
            <w:r>
              <w:rPr>
                <w:sz w:val="24"/>
              </w:rPr>
              <w:t xml:space="preserve"> Федерального закона</w:t>
            </w:r>
          </w:p>
        </w:tc>
        <w:tc>
          <w:tcPr>
            <w:tcW w:w="4109" w:type="dxa"/>
          </w:tcPr>
          <w:p>
            <w:pPr>
              <w:pStyle w:val="0"/>
            </w:pPr>
            <w:r>
              <w:rPr>
                <w:sz w:val="24"/>
              </w:rPr>
            </w:r>
          </w:p>
        </w:tc>
      </w:tr>
      <w:tr>
        <w:tc>
          <w:tcPr>
            <w:tcW w:w="835" w:type="dxa"/>
          </w:tcPr>
          <w:p>
            <w:pPr>
              <w:pStyle w:val="0"/>
              <w:jc w:val="center"/>
            </w:pPr>
            <w:r>
              <w:rPr>
                <w:sz w:val="24"/>
              </w:rPr>
              <w:t xml:space="preserve">6.17.</w:t>
            </w:r>
          </w:p>
        </w:tc>
        <w:tc>
          <w:tcPr>
            <w:tcW w:w="4109" w:type="dxa"/>
          </w:tcPr>
          <w:p>
            <w:pPr>
              <w:pStyle w:val="0"/>
            </w:pPr>
            <w:r>
              <w:rPr>
                <w:sz w:val="24"/>
              </w:rPr>
              <w:t xml:space="preserve">Ненаступление отдельных юридических фактов, предусмотренных условиями соглашения, в течение более чем 2 лет по истечении предусмотренного соглашением срока, а также дополнительного срока, предоставленного в соответствии с </w:t>
            </w:r>
            <w:hyperlink w:history="0" r:id="rId52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3 части 8 статьи 10</w:t>
              </w:r>
            </w:hyperlink>
            <w:r>
              <w:rPr>
                <w:sz w:val="24"/>
              </w:rPr>
              <w:t xml:space="preserve">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tc>
        <w:tc>
          <w:tcPr>
            <w:tcW w:w="4109" w:type="dxa"/>
          </w:tcPr>
          <w:p>
            <w:pPr>
              <w:pStyle w:val="0"/>
            </w:pPr>
            <w:r>
              <w:rPr>
                <w:sz w:val="24"/>
              </w:rPr>
            </w:r>
          </w:p>
        </w:tc>
      </w:tr>
      <w:tr>
        <w:tc>
          <w:tcPr>
            <w:tcW w:w="835" w:type="dxa"/>
          </w:tcPr>
          <w:p>
            <w:pPr>
              <w:pStyle w:val="0"/>
              <w:jc w:val="center"/>
            </w:pPr>
            <w:r>
              <w:rPr>
                <w:sz w:val="24"/>
              </w:rPr>
              <w:t xml:space="preserve">6.18.</w:t>
            </w:r>
          </w:p>
        </w:tc>
        <w:tc>
          <w:tcPr>
            <w:tcW w:w="4109" w:type="dxa"/>
          </w:tcPr>
          <w:p>
            <w:pPr>
              <w:pStyle w:val="0"/>
            </w:pPr>
            <w:r>
              <w:rPr>
                <w:sz w:val="24"/>
              </w:rPr>
              <w:t xml:space="preserve">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tc>
        <w:tc>
          <w:tcPr>
            <w:tcW w:w="4109" w:type="dxa"/>
          </w:tcPr>
          <w:p>
            <w:pPr>
              <w:pStyle w:val="0"/>
            </w:pPr>
            <w:r>
              <w:rPr>
                <w:sz w:val="24"/>
              </w:rPr>
            </w:r>
          </w:p>
        </w:tc>
      </w:tr>
      <w:tr>
        <w:tc>
          <w:tcPr>
            <w:tcW w:w="835" w:type="dxa"/>
          </w:tcPr>
          <w:p>
            <w:pPr>
              <w:pStyle w:val="0"/>
              <w:jc w:val="center"/>
            </w:pPr>
            <w:r>
              <w:rPr>
                <w:sz w:val="24"/>
              </w:rPr>
              <w:t xml:space="preserve">6.19.</w:t>
            </w:r>
          </w:p>
        </w:tc>
        <w:tc>
          <w:tcPr>
            <w:tcW w:w="4109" w:type="dxa"/>
          </w:tcPr>
          <w:p>
            <w:pPr>
              <w:pStyle w:val="0"/>
            </w:pPr>
            <w:r>
              <w:rPr>
                <w:sz w:val="24"/>
              </w:rPr>
              <w:t xml:space="preserve">В отношении организации, реализующей проект, открыто конкурсное производство в соответствии с Федеральным </w:t>
            </w:r>
            <w:hyperlink w:history="0" r:id="rId529"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законом</w:t>
              </w:r>
            </w:hyperlink>
            <w:r>
              <w:rPr>
                <w:sz w:val="24"/>
              </w:rPr>
              <w:t xml:space="preserve"> "О несостоятельности (банкротстве)"</w:t>
            </w:r>
          </w:p>
        </w:tc>
        <w:tc>
          <w:tcPr>
            <w:tcW w:w="4109" w:type="dxa"/>
          </w:tcPr>
          <w:p>
            <w:pPr>
              <w:pStyle w:val="0"/>
            </w:pPr>
            <w:r>
              <w:rPr>
                <w:sz w:val="24"/>
              </w:rPr>
            </w:r>
          </w:p>
        </w:tc>
      </w:tr>
      <w:tr>
        <w:tc>
          <w:tcPr>
            <w:tcW w:w="835" w:type="dxa"/>
          </w:tcPr>
          <w:p>
            <w:pPr>
              <w:pStyle w:val="0"/>
              <w:jc w:val="center"/>
            </w:pPr>
            <w:r>
              <w:rPr>
                <w:sz w:val="24"/>
              </w:rPr>
              <w:t xml:space="preserve">6.20.</w:t>
            </w:r>
          </w:p>
        </w:tc>
        <w:tc>
          <w:tcPr>
            <w:tcW w:w="4109" w:type="dxa"/>
          </w:tcPr>
          <w:p>
            <w:pPr>
              <w:pStyle w:val="0"/>
            </w:pPr>
            <w:r>
              <w:rPr>
                <w:sz w:val="24"/>
              </w:rPr>
              <w:t xml:space="preserve">Принято решение о ликвидации организации, реализующей проект</w:t>
            </w:r>
          </w:p>
        </w:tc>
        <w:tc>
          <w:tcPr>
            <w:tcW w:w="4109" w:type="dxa"/>
          </w:tcPr>
          <w:p>
            <w:pPr>
              <w:pStyle w:val="0"/>
            </w:pPr>
            <w:r>
              <w:rPr>
                <w:sz w:val="24"/>
              </w:rPr>
            </w:r>
          </w:p>
        </w:tc>
      </w:tr>
      <w:tr>
        <w:tc>
          <w:tcPr>
            <w:tcW w:w="835" w:type="dxa"/>
          </w:tcPr>
          <w:p>
            <w:pPr>
              <w:pStyle w:val="0"/>
              <w:jc w:val="center"/>
            </w:pPr>
            <w:r>
              <w:rPr>
                <w:sz w:val="24"/>
              </w:rPr>
              <w:t xml:space="preserve">6.21.</w:t>
            </w:r>
          </w:p>
        </w:tc>
        <w:tc>
          <w:tcPr>
            <w:tcW w:w="4109" w:type="dxa"/>
          </w:tcPr>
          <w:p>
            <w:pPr>
              <w:pStyle w:val="0"/>
            </w:pPr>
            <w:r>
              <w:rPr>
                <w:sz w:val="24"/>
              </w:rPr>
              <w:t xml:space="preserve">В отношении организации, реализующей проект, по истечении 3 лет со дня вступления в силу соглашения не вынесено решение налогового органа о проведении налогового мониторинга</w:t>
            </w:r>
          </w:p>
        </w:tc>
        <w:tc>
          <w:tcPr>
            <w:tcW w:w="4109" w:type="dxa"/>
          </w:tcPr>
          <w:p>
            <w:pPr>
              <w:pStyle w:val="0"/>
            </w:pPr>
            <w:r>
              <w:rPr>
                <w:sz w:val="24"/>
              </w:rPr>
            </w:r>
          </w:p>
        </w:tc>
      </w:tr>
      <w:tr>
        <w:tc>
          <w:tcPr>
            <w:tcW w:w="835" w:type="dxa"/>
          </w:tcPr>
          <w:p>
            <w:pPr>
              <w:pStyle w:val="0"/>
              <w:jc w:val="center"/>
            </w:pPr>
            <w:r>
              <w:rPr>
                <w:sz w:val="24"/>
              </w:rPr>
              <w:t xml:space="preserve">6.22.</w:t>
            </w:r>
          </w:p>
        </w:tc>
        <w:tc>
          <w:tcPr>
            <w:tcW w:w="4109" w:type="dxa"/>
          </w:tcPr>
          <w:p>
            <w:pPr>
              <w:pStyle w:val="0"/>
            </w:pPr>
            <w:r>
              <w:rPr>
                <w:sz w:val="24"/>
              </w:rPr>
              <w:t xml:space="preserve">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tc>
        <w:tc>
          <w:tcPr>
            <w:tcW w:w="4109"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VII. Предложения организации, реализующей проект, в связи с наличием оснований для изменения либо расторжения соглашения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649"/>
        <w:gridCol w:w="422"/>
      </w:tblGrid>
      <w:tr>
        <w:tc>
          <w:tcPr>
            <w:tcW w:w="8649" w:type="dxa"/>
            <w:tcBorders>
              <w:top w:val="nil"/>
              <w:left w:val="nil"/>
              <w:bottom w:val="single" w:sz="4"/>
              <w:right w:val="nil"/>
            </w:tcBorders>
          </w:tcPr>
          <w:p>
            <w:pPr>
              <w:pStyle w:val="0"/>
            </w:pPr>
            <w:r>
              <w:rPr>
                <w:sz w:val="24"/>
              </w:rPr>
            </w:r>
          </w:p>
        </w:tc>
        <w:tc>
          <w:tcPr>
            <w:tcW w:w="422"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outlineLvl w:val="2"/>
              <w:jc w:val="center"/>
            </w:pPr>
            <w:r>
              <w:rPr>
                <w:sz w:val="24"/>
              </w:rPr>
              <w:t xml:space="preserve">VIII. Приложения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4"/>
              </w:rPr>
              <w:t xml:space="preserve">1. Копии документов, подтверждающих полномочия уполномоченного лица, подписавшего отчет.</w:t>
            </w:r>
          </w:p>
          <w:p>
            <w:pPr>
              <w:pStyle w:val="0"/>
              <w:ind w:firstLine="283"/>
              <w:jc w:val="both"/>
            </w:pPr>
            <w:r>
              <w:rPr>
                <w:sz w:val="24"/>
              </w:rPr>
              <w:t xml:space="preserve">2. Реестр платежей (регистры бухгалтерского учета) с указанием их отнесения к капиталовложениям и с детализацией по объектам инвестиционного проекта.</w:t>
            </w:r>
          </w:p>
          <w:p>
            <w:pPr>
              <w:pStyle w:val="0"/>
              <w:ind w:firstLine="283"/>
              <w:jc w:val="both"/>
            </w:pPr>
            <w:r>
              <w:rPr>
                <w:sz w:val="24"/>
              </w:rPr>
              <w:t xml:space="preserve">3. Реестр обязательных платежей с разбивкой по видам.</w:t>
            </w:r>
          </w:p>
          <w:p>
            <w:pPr>
              <w:pStyle w:val="0"/>
              <w:ind w:firstLine="283"/>
              <w:jc w:val="both"/>
            </w:pPr>
            <w:r>
              <w:rPr>
                <w:sz w:val="24"/>
              </w:rPr>
              <w:t xml:space="preserve">4. Реестр кредитных договоров, договоров займа и облигационных займов (при наличии).</w:t>
            </w:r>
          </w:p>
          <w:p>
            <w:pPr>
              <w:pStyle w:val="0"/>
              <w:ind w:firstLine="283"/>
              <w:jc w:val="both"/>
            </w:pPr>
            <w:r>
              <w:rPr>
                <w:sz w:val="24"/>
              </w:rPr>
              <w:t xml:space="preserve">5. Бухгалтерская отчетность, в том числе отчет о прибылях и убытках и отчет о движении денежных средств, об изменении капитала.</w:t>
            </w:r>
          </w:p>
          <w:p>
            <w:pPr>
              <w:pStyle w:val="0"/>
              <w:ind w:firstLine="283"/>
              <w:jc w:val="both"/>
            </w:pPr>
            <w:r>
              <w:rPr>
                <w:sz w:val="24"/>
              </w:rPr>
              <w:t xml:space="preserve">6. Аудиторское заключение на годовую бухгалтерскую отчетность (при наличии).</w:t>
            </w:r>
          </w:p>
          <w:p>
            <w:pPr>
              <w:pStyle w:val="0"/>
              <w:ind w:firstLine="283"/>
              <w:jc w:val="both"/>
            </w:pPr>
            <w:r>
              <w:rPr>
                <w:sz w:val="24"/>
              </w:rPr>
              <w:t xml:space="preserve">7. Заключение экспертной организации об осуществленных организацией, реализующей проект, капиталовложениях на предынвестиционной и инвестиционной стадиях (при необходимости).</w:t>
            </w:r>
          </w:p>
          <w:p>
            <w:pPr>
              <w:pStyle w:val="0"/>
              <w:ind w:firstLine="283"/>
              <w:jc w:val="both"/>
            </w:pPr>
            <w:r>
              <w:rPr>
                <w:sz w:val="24"/>
              </w:rPr>
              <w:t xml:space="preserve">8. Реестр (перечень) юридических фактов, предусмотренных условиями соглашения, с указанием наступивших юридических фактов по состоянию на отчетную дату.</w:t>
            </w:r>
          </w:p>
          <w:p>
            <w:pPr>
              <w:pStyle w:val="0"/>
              <w:ind w:firstLine="283"/>
              <w:jc w:val="both"/>
            </w:pPr>
            <w:r>
              <w:rPr>
                <w:sz w:val="24"/>
              </w:rPr>
              <w:t xml:space="preserve">9. Копии документов, подтверждающих наступление юридических фактов: разрешения, документы, подтверждающие право собственности, лицензии и др.</w:t>
            </w:r>
          </w:p>
          <w:p>
            <w:pPr>
              <w:pStyle w:val="0"/>
              <w:ind w:firstLine="283"/>
              <w:jc w:val="both"/>
            </w:pPr>
            <w:r>
              <w:rPr>
                <w:sz w:val="24"/>
              </w:rPr>
              <w:t xml:space="preserve">10. Учетная политика организации, реализующей проект, содержащая сведения о раздельном учете.</w:t>
            </w:r>
          </w:p>
          <w:p>
            <w:pPr>
              <w:pStyle w:val="0"/>
              <w:ind w:firstLine="283"/>
              <w:jc w:val="both"/>
            </w:pPr>
            <w:r>
              <w:rPr>
                <w:sz w:val="24"/>
              </w:rPr>
              <w:t xml:space="preserve">11. Копии документов, подтверждающих переход организации, реализующей проект, на налоговый мониторинг (решение налогового органа о проведении налогового мониторинга).</w:t>
            </w:r>
          </w:p>
          <w:p>
            <w:pPr>
              <w:pStyle w:val="0"/>
              <w:ind w:firstLine="283"/>
              <w:jc w:val="both"/>
            </w:pPr>
            <w:r>
              <w:rPr>
                <w:sz w:val="24"/>
              </w:rPr>
              <w:t xml:space="preserve">12. В случае если инвестиционным проектом предусмотрено заключение соглашения о государственно-частном или муниципально-частном партнерстве, в комплекте материалов к отчету представляются копии таких соглашений либо пояснительная записка о причинах их незаключения.</w:t>
            </w:r>
          </w:p>
          <w:p>
            <w:pPr>
              <w:pStyle w:val="0"/>
              <w:ind w:firstLine="283"/>
              <w:jc w:val="both"/>
            </w:pPr>
            <w:r>
              <w:rPr>
                <w:sz w:val="24"/>
              </w:rPr>
              <w:t xml:space="preserve">13. Иные документы, подтверждающие сведения, предусмотренные </w:t>
            </w:r>
            <w:hyperlink w:history="0" w:anchor="P6519" w:tooltip="V. Информация о предоставленных мерах государственной поддержки инвестиционного проекта, осуществляемого в рамках соглашения (при наличии)">
              <w:r>
                <w:rPr>
                  <w:sz w:val="24"/>
                  <w:color w:val="0000ff"/>
                </w:rPr>
                <w:t xml:space="preserve">разделом V</w:t>
              </w:r>
            </w:hyperlink>
            <w:r>
              <w:rPr>
                <w:sz w:val="24"/>
              </w:rPr>
              <w:t xml:space="preserve"> настоящего документа, в случае, если организация, реализующая проект, указывает на наличие соответствующего основания.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6649" w:name="P6649"/>
    <w:bookmarkEnd w:id="6649"/>
    <w:p>
      <w:pPr>
        <w:pStyle w:val="0"/>
        <w:spacing w:before="240" w:lineRule="auto"/>
        <w:ind w:firstLine="540"/>
        <w:jc w:val="both"/>
      </w:pPr>
      <w:r>
        <w:rPr>
          <w:sz w:val="24"/>
        </w:rPr>
        <w:t xml:space="preserve">&lt;*&gt; В отношении инвестиционного проекта, находящегося в стадии эксплуатации, данные представляются по всем разделам однократно в отчетном периоде, следующем за отчетным периодом, в котором была завершена инвестиционная стадия.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bookmarkStart w:id="6666" w:name="P6666"/>
    <w:bookmarkEnd w:id="6666"/>
    <w:p>
      <w:pPr>
        <w:pStyle w:val="2"/>
        <w:jc w:val="center"/>
      </w:pPr>
      <w:r>
        <w:rPr>
          <w:sz w:val="24"/>
        </w:rPr>
        <w:t xml:space="preserve">ТРЕБОВАНИЯ К ЭКСПЕРТНОЙ ОРГАНИЗАЦИИ</w:t>
      </w:r>
    </w:p>
    <w:p>
      <w:pPr>
        <w:pStyle w:val="0"/>
        <w:jc w:val="both"/>
      </w:pPr>
      <w:r>
        <w:rPr>
          <w:sz w:val="24"/>
        </w:rPr>
      </w:r>
    </w:p>
    <w:p>
      <w:pPr>
        <w:pStyle w:val="0"/>
        <w:ind w:firstLine="540"/>
        <w:jc w:val="both"/>
      </w:pPr>
      <w:r>
        <w:rPr>
          <w:sz w:val="24"/>
        </w:rPr>
        <w:t xml:space="preserve">1. В настоящем документе определяются требования к экспертной организации, осуществляющей подготовку заключения об осуществленных организацией, реализующей проект, капиталовложениях на предынвестиционной и инвестиционной стадиях в соответствии с </w:t>
      </w:r>
      <w:hyperlink w:history="0" w:anchor="P6210" w:tooltip="8. Организация, реализующая проект, в порядке и сроки, которые установлены пунктом 7 настоящих Правил, представляет в год, следующий за годом, в котором наступила стадия эксплуатации (эксплуатационная стадия) инвестиционного проекта, заключение экспертной организации, требования к которой установлены согласно приложению N 2, об осуществленных организацией, реализующей проект, капиталовложениях на предынвестиционной и инвестиционной стадиях.">
        <w:r>
          <w:rPr>
            <w:sz w:val="24"/>
            <w:color w:val="0000ff"/>
          </w:rPr>
          <w:t xml:space="preserve">пунктом 8</w:t>
        </w:r>
      </w:hyperlink>
      <w:r>
        <w:rPr>
          <w:sz w:val="24"/>
        </w:rPr>
        <w:t xml:space="preserve"> Правил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утвержденных постановлением Правительства Российской Федерации от 13 сентября 2022 г. N 1602 "О соглашениях о защите и поощрении капиталовложений" (далее соответственно - экспертная организация, Правила осуществления мониторинга).</w:t>
      </w:r>
    </w:p>
    <w:p>
      <w:pPr>
        <w:pStyle w:val="0"/>
        <w:spacing w:before="240" w:lineRule="auto"/>
        <w:ind w:firstLine="540"/>
        <w:jc w:val="both"/>
      </w:pPr>
      <w:r>
        <w:rPr>
          <w:sz w:val="24"/>
        </w:rPr>
        <w:t xml:space="preserve">2. В настоящем документе используются понятия, установленные Федеральным </w:t>
      </w:r>
      <w:hyperlink w:history="0" r:id="rId53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и </w:t>
      </w:r>
      <w:hyperlink w:history="0" w:anchor="P6184" w:tooltip="ПРАВИЛА">
        <w:r>
          <w:rPr>
            <w:sz w:val="24"/>
            <w:color w:val="0000ff"/>
          </w:rPr>
          <w:t xml:space="preserve">Правилами</w:t>
        </w:r>
      </w:hyperlink>
      <w:r>
        <w:rPr>
          <w:sz w:val="24"/>
        </w:rPr>
        <w:t xml:space="preserve"> осуществления мониторинга.</w:t>
      </w:r>
    </w:p>
    <w:p>
      <w:pPr>
        <w:pStyle w:val="0"/>
        <w:spacing w:before="240" w:lineRule="auto"/>
        <w:ind w:firstLine="540"/>
        <w:jc w:val="both"/>
      </w:pPr>
      <w:r>
        <w:rPr>
          <w:sz w:val="24"/>
        </w:rPr>
        <w:t xml:space="preserve">3. Экспертная организация должна соответствовать следующим требованиям:</w:t>
      </w:r>
    </w:p>
    <w:p>
      <w:pPr>
        <w:pStyle w:val="0"/>
        <w:spacing w:before="240" w:lineRule="auto"/>
        <w:ind w:firstLine="540"/>
        <w:jc w:val="both"/>
      </w:pPr>
      <w:r>
        <w:rPr>
          <w:sz w:val="24"/>
        </w:rPr>
        <w:t xml:space="preserve">а) наличие опыта работы в области оценки осуществленных капитальных вложений и (или) капиталовложений в соответствии с Федеральным </w:t>
      </w:r>
      <w:hyperlink w:history="0" r:id="rId53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и в области создания объектов инфраструктуры, составляющего не менее 3 лет, в том числе в отношении не менее 5 инвестиционных проектов сметной стоимостью от 1 млрд. рублей и более каждый;</w:t>
      </w:r>
    </w:p>
    <w:p>
      <w:pPr>
        <w:pStyle w:val="0"/>
        <w:spacing w:before="240" w:lineRule="auto"/>
        <w:ind w:firstLine="540"/>
        <w:jc w:val="both"/>
      </w:pPr>
      <w:r>
        <w:rPr>
          <w:sz w:val="24"/>
        </w:rPr>
        <w:t xml:space="preserve">б) наличие в штате по основному месту работы в экспертной организации не менее 5 экспертов, имеющих членство в саморегулируемой организации, предоставляющее право на осуществление оценочной деятельности, или работников, обладающих опытом работы в области оценки капитальных расходов, капиталовложений или капитальных вложений не менее 5 лет;</w:t>
      </w:r>
    </w:p>
    <w:p>
      <w:pPr>
        <w:pStyle w:val="0"/>
        <w:spacing w:before="240" w:lineRule="auto"/>
        <w:ind w:firstLine="540"/>
        <w:jc w:val="both"/>
      </w:pPr>
      <w:r>
        <w:rPr>
          <w:sz w:val="24"/>
        </w:rPr>
        <w:t xml:space="preserve">в) наличие подтверждаемого опыта у экспертных организаций или работников экспертных организаций в сфере проведения экспертной оценки сметной стоимости объекта капитального строительства (линейного объекта) и его финансово-экономических показателей либо в сфере оценки капитальных расходов организаций, в том числе капиталовложений в соответствии с Федеральным </w:t>
      </w:r>
      <w:hyperlink w:history="0" r:id="rId53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или аналогичных работ.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692" w:name="P6692"/>
          <w:bookmarkEnd w:id="6692"/>
          <w:p>
            <w:pPr>
              <w:pStyle w:val="0"/>
              <w:jc w:val="center"/>
            </w:pPr>
            <w:r>
              <w:rPr>
                <w:sz w:val="24"/>
              </w:rPr>
              <w:t xml:space="preserve">СПРАВКА</w:t>
            </w:r>
          </w:p>
          <w:p>
            <w:pPr>
              <w:pStyle w:val="0"/>
              <w:jc w:val="center"/>
            </w:pPr>
            <w:r>
              <w:rPr>
                <w:sz w:val="24"/>
              </w:rPr>
              <w:t xml:space="preserve">об исполнении условий соглашения о защите и поощрении капиталовложений и условий реализации инвестиционных проектов, в том числе этапов реализации инвестиционных проектов, реализуемых на территории публично-правового образования _______________________________,</w:t>
            </w:r>
          </w:p>
          <w:p>
            <w:pPr>
              <w:pStyle w:val="0"/>
              <w:jc w:val="center"/>
            </w:pPr>
            <w:r>
              <w:rPr>
                <w:sz w:val="24"/>
              </w:rPr>
              <w:t xml:space="preserve">за период с "__" ________ 20__ г. по "__" 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540"/>
              <w:jc w:val="both"/>
            </w:pPr>
            <w:r>
              <w:rPr>
                <w:sz w:val="24"/>
              </w:rPr>
              <w:t xml:space="preserve">Настоящая справка подготовлена по результатам проверки исполнения условий соглашения о защите и поощрении капиталовложений от "__" ________ ____ г. N _____________ (далее - соглашение) и условий реализации инвестиционного проекта, в отношении которого заключено соглашение, в том числе этапов реализации инвестиционного проекта, за период с "__" ________ 20__ г. по "__" ________ 20__ г. и содержит следующую информацию: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 Информация о соглашении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6"/>
        <w:gridCol w:w="5422"/>
        <w:gridCol w:w="2778"/>
      </w:tblGrid>
      <w:tr>
        <w:tc>
          <w:tcPr>
            <w:tcW w:w="856" w:type="dxa"/>
          </w:tcPr>
          <w:p>
            <w:pPr>
              <w:pStyle w:val="0"/>
              <w:jc w:val="center"/>
            </w:pPr>
            <w:r>
              <w:rPr>
                <w:sz w:val="24"/>
              </w:rPr>
              <w:t xml:space="preserve">1.1.</w:t>
            </w:r>
          </w:p>
        </w:tc>
        <w:tc>
          <w:tcPr>
            <w:tcW w:w="5422" w:type="dxa"/>
          </w:tcPr>
          <w:p>
            <w:pPr>
              <w:pStyle w:val="0"/>
            </w:pPr>
            <w:r>
              <w:rPr>
                <w:sz w:val="24"/>
              </w:rPr>
              <w:t xml:space="preserve">Полное наименование организации, реализующей проект, ИНН, ОГРН, адрес</w:t>
            </w:r>
          </w:p>
        </w:tc>
        <w:tc>
          <w:tcPr>
            <w:tcW w:w="2778" w:type="dxa"/>
          </w:tcPr>
          <w:p>
            <w:pPr>
              <w:pStyle w:val="0"/>
            </w:pPr>
            <w:r>
              <w:rPr>
                <w:sz w:val="24"/>
              </w:rPr>
            </w:r>
          </w:p>
        </w:tc>
      </w:tr>
      <w:tr>
        <w:tc>
          <w:tcPr>
            <w:tcW w:w="856" w:type="dxa"/>
          </w:tcPr>
          <w:p>
            <w:pPr>
              <w:pStyle w:val="0"/>
              <w:jc w:val="center"/>
            </w:pPr>
            <w:r>
              <w:rPr>
                <w:sz w:val="24"/>
              </w:rPr>
              <w:t xml:space="preserve">1.2.</w:t>
            </w:r>
          </w:p>
        </w:tc>
        <w:tc>
          <w:tcPr>
            <w:tcW w:w="5422" w:type="dxa"/>
          </w:tcPr>
          <w:p>
            <w:pPr>
              <w:pStyle w:val="0"/>
            </w:pPr>
            <w:r>
              <w:rPr>
                <w:sz w:val="24"/>
              </w:rPr>
              <w:t xml:space="preserve">Уполномоченный орган, действующий от имени Российской Федерации</w:t>
            </w:r>
          </w:p>
        </w:tc>
        <w:tc>
          <w:tcPr>
            <w:tcW w:w="2778" w:type="dxa"/>
          </w:tcPr>
          <w:p>
            <w:pPr>
              <w:pStyle w:val="0"/>
            </w:pPr>
            <w:r>
              <w:rPr>
                <w:sz w:val="24"/>
              </w:rPr>
            </w:r>
          </w:p>
        </w:tc>
      </w:tr>
      <w:tr>
        <w:tc>
          <w:tcPr>
            <w:tcW w:w="856" w:type="dxa"/>
          </w:tcPr>
          <w:p>
            <w:pPr>
              <w:pStyle w:val="0"/>
              <w:jc w:val="center"/>
            </w:pPr>
            <w:r>
              <w:rPr>
                <w:sz w:val="24"/>
              </w:rPr>
              <w:t xml:space="preserve">1.3.</w:t>
            </w:r>
          </w:p>
        </w:tc>
        <w:tc>
          <w:tcPr>
            <w:tcW w:w="5422" w:type="dxa"/>
          </w:tcPr>
          <w:p>
            <w:pPr>
              <w:pStyle w:val="0"/>
            </w:pPr>
            <w:r>
              <w:rPr>
                <w:sz w:val="24"/>
              </w:rPr>
              <w:t xml:space="preserve">Уполномоченный орган (уполномоченные органы), действующий от имени субъекта (субъектов) Российской Федерации</w:t>
            </w:r>
          </w:p>
        </w:tc>
        <w:tc>
          <w:tcPr>
            <w:tcW w:w="2778" w:type="dxa"/>
          </w:tcPr>
          <w:p>
            <w:pPr>
              <w:pStyle w:val="0"/>
            </w:pPr>
            <w:r>
              <w:rPr>
                <w:sz w:val="24"/>
              </w:rPr>
            </w:r>
          </w:p>
        </w:tc>
      </w:tr>
      <w:tr>
        <w:tc>
          <w:tcPr>
            <w:tcW w:w="856" w:type="dxa"/>
          </w:tcPr>
          <w:p>
            <w:pPr>
              <w:pStyle w:val="0"/>
              <w:jc w:val="center"/>
            </w:pPr>
            <w:r>
              <w:rPr>
                <w:sz w:val="24"/>
              </w:rPr>
              <w:t xml:space="preserve">1.4.</w:t>
            </w:r>
          </w:p>
        </w:tc>
        <w:tc>
          <w:tcPr>
            <w:tcW w:w="5422" w:type="dxa"/>
          </w:tcPr>
          <w:p>
            <w:pPr>
              <w:pStyle w:val="0"/>
            </w:pPr>
            <w:r>
              <w:rPr>
                <w:sz w:val="24"/>
              </w:rPr>
              <w:t xml:space="preserve">Уполномоченный орган местного самоуправления, действующий от имени муниципального образования (если применимо)</w:t>
            </w:r>
          </w:p>
        </w:tc>
        <w:tc>
          <w:tcPr>
            <w:tcW w:w="2778" w:type="dxa"/>
          </w:tcPr>
          <w:p>
            <w:pPr>
              <w:pStyle w:val="0"/>
            </w:pPr>
            <w:r>
              <w:rPr>
                <w:sz w:val="24"/>
              </w:rPr>
            </w:r>
          </w:p>
        </w:tc>
      </w:tr>
      <w:tr>
        <w:tc>
          <w:tcPr>
            <w:tcW w:w="856" w:type="dxa"/>
          </w:tcPr>
          <w:p>
            <w:pPr>
              <w:pStyle w:val="0"/>
              <w:jc w:val="center"/>
            </w:pPr>
            <w:r>
              <w:rPr>
                <w:sz w:val="24"/>
              </w:rPr>
              <w:t xml:space="preserve">1.5.</w:t>
            </w:r>
          </w:p>
        </w:tc>
        <w:tc>
          <w:tcPr>
            <w:tcW w:w="5422" w:type="dxa"/>
          </w:tcPr>
          <w:p>
            <w:pPr>
              <w:pStyle w:val="0"/>
            </w:pPr>
            <w:r>
              <w:rPr>
                <w:sz w:val="24"/>
              </w:rPr>
              <w:t xml:space="preserve">Наименование инвестиционного проекта в соответствии с соглашением</w:t>
            </w:r>
          </w:p>
        </w:tc>
        <w:tc>
          <w:tcPr>
            <w:tcW w:w="2778" w:type="dxa"/>
          </w:tcPr>
          <w:p>
            <w:pPr>
              <w:pStyle w:val="0"/>
            </w:pPr>
            <w:r>
              <w:rPr>
                <w:sz w:val="24"/>
              </w:rPr>
            </w:r>
          </w:p>
        </w:tc>
      </w:tr>
      <w:tr>
        <w:tc>
          <w:tcPr>
            <w:tcW w:w="856" w:type="dxa"/>
          </w:tcPr>
          <w:p>
            <w:pPr>
              <w:pStyle w:val="0"/>
              <w:jc w:val="center"/>
            </w:pPr>
            <w:r>
              <w:rPr>
                <w:sz w:val="24"/>
              </w:rPr>
              <w:t xml:space="preserve">1.6.</w:t>
            </w:r>
          </w:p>
        </w:tc>
        <w:tc>
          <w:tcPr>
            <w:tcW w:w="5422" w:type="dxa"/>
          </w:tcPr>
          <w:p>
            <w:pPr>
              <w:pStyle w:val="0"/>
            </w:pPr>
            <w:r>
              <w:rPr>
                <w:sz w:val="24"/>
              </w:rPr>
              <w:t xml:space="preserve">Сфера экономики, в которой реализуется инвестиционный проект, в соответствии с соглашением</w:t>
            </w:r>
          </w:p>
        </w:tc>
        <w:tc>
          <w:tcPr>
            <w:tcW w:w="2778" w:type="dxa"/>
          </w:tcPr>
          <w:p>
            <w:pPr>
              <w:pStyle w:val="0"/>
            </w:pPr>
            <w:r>
              <w:rPr>
                <w:sz w:val="24"/>
              </w:rPr>
            </w:r>
          </w:p>
        </w:tc>
      </w:tr>
      <w:tr>
        <w:tc>
          <w:tcPr>
            <w:tcW w:w="856" w:type="dxa"/>
          </w:tcPr>
          <w:p>
            <w:pPr>
              <w:pStyle w:val="0"/>
              <w:jc w:val="center"/>
            </w:pPr>
            <w:r>
              <w:rPr>
                <w:sz w:val="24"/>
              </w:rPr>
              <w:t xml:space="preserve">1.7.</w:t>
            </w:r>
          </w:p>
        </w:tc>
        <w:tc>
          <w:tcPr>
            <w:tcW w:w="5422" w:type="dxa"/>
          </w:tcPr>
          <w:p>
            <w:pPr>
              <w:pStyle w:val="0"/>
            </w:pPr>
            <w:r>
              <w:rPr>
                <w:sz w:val="24"/>
              </w:rPr>
              <w:t xml:space="preserve">Даты начала и окончания предынвестиционной стадии</w:t>
            </w:r>
          </w:p>
        </w:tc>
        <w:tc>
          <w:tcPr>
            <w:tcW w:w="2778" w:type="dxa"/>
          </w:tcPr>
          <w:p>
            <w:pPr>
              <w:pStyle w:val="0"/>
            </w:pPr>
            <w:r>
              <w:rPr>
                <w:sz w:val="24"/>
              </w:rPr>
            </w:r>
          </w:p>
        </w:tc>
      </w:tr>
      <w:tr>
        <w:tc>
          <w:tcPr>
            <w:tcW w:w="856" w:type="dxa"/>
          </w:tcPr>
          <w:p>
            <w:pPr>
              <w:pStyle w:val="0"/>
              <w:jc w:val="center"/>
            </w:pPr>
            <w:r>
              <w:rPr>
                <w:sz w:val="24"/>
              </w:rPr>
              <w:t xml:space="preserve">1.8.</w:t>
            </w:r>
          </w:p>
        </w:tc>
        <w:tc>
          <w:tcPr>
            <w:tcW w:w="5422" w:type="dxa"/>
          </w:tcPr>
          <w:p>
            <w:pPr>
              <w:pStyle w:val="0"/>
            </w:pPr>
            <w:r>
              <w:rPr>
                <w:sz w:val="24"/>
              </w:rPr>
              <w:t xml:space="preserve">Даты начала и окончания инвестиционной стадии</w:t>
            </w:r>
          </w:p>
        </w:tc>
        <w:tc>
          <w:tcPr>
            <w:tcW w:w="2778" w:type="dxa"/>
          </w:tcPr>
          <w:p>
            <w:pPr>
              <w:pStyle w:val="0"/>
            </w:pPr>
            <w:r>
              <w:rPr>
                <w:sz w:val="24"/>
              </w:rPr>
            </w:r>
          </w:p>
        </w:tc>
      </w:tr>
      <w:tr>
        <w:tc>
          <w:tcPr>
            <w:tcW w:w="856" w:type="dxa"/>
          </w:tcPr>
          <w:p>
            <w:pPr>
              <w:pStyle w:val="0"/>
              <w:jc w:val="center"/>
            </w:pPr>
            <w:r>
              <w:rPr>
                <w:sz w:val="24"/>
              </w:rPr>
              <w:t xml:space="preserve">1.9.</w:t>
            </w:r>
          </w:p>
        </w:tc>
        <w:tc>
          <w:tcPr>
            <w:tcW w:w="5422" w:type="dxa"/>
          </w:tcPr>
          <w:p>
            <w:pPr>
              <w:pStyle w:val="0"/>
            </w:pPr>
            <w:r>
              <w:rPr>
                <w:sz w:val="24"/>
              </w:rPr>
              <w:t xml:space="preserve">Дата начала эксплуатационной стадии</w:t>
            </w:r>
          </w:p>
        </w:tc>
        <w:tc>
          <w:tcPr>
            <w:tcW w:w="277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 Информация о реализации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3628"/>
        <w:gridCol w:w="1191"/>
        <w:gridCol w:w="1587"/>
        <w:gridCol w:w="1814"/>
      </w:tblGrid>
      <w:tr>
        <w:tc>
          <w:tcPr>
            <w:tcW w:w="846" w:type="dxa"/>
          </w:tcPr>
          <w:p>
            <w:pPr>
              <w:pStyle w:val="0"/>
              <w:jc w:val="center"/>
            </w:pPr>
            <w:r>
              <w:rPr>
                <w:sz w:val="24"/>
              </w:rPr>
              <w:t xml:space="preserve">N</w:t>
            </w:r>
          </w:p>
        </w:tc>
        <w:tc>
          <w:tcPr>
            <w:tcW w:w="3628" w:type="dxa"/>
          </w:tcPr>
          <w:p>
            <w:pPr>
              <w:pStyle w:val="0"/>
              <w:jc w:val="center"/>
            </w:pPr>
            <w:r>
              <w:rPr>
                <w:sz w:val="24"/>
              </w:rPr>
              <w:t xml:space="preserve">Наименование показателя</w:t>
            </w:r>
          </w:p>
        </w:tc>
        <w:tc>
          <w:tcPr>
            <w:tcW w:w="1191" w:type="dxa"/>
          </w:tcPr>
          <w:p>
            <w:pPr>
              <w:pStyle w:val="0"/>
              <w:jc w:val="center"/>
            </w:pPr>
            <w:r>
              <w:rPr>
                <w:sz w:val="24"/>
              </w:rPr>
              <w:t xml:space="preserve">Плановое значение</w:t>
            </w:r>
          </w:p>
        </w:tc>
        <w:tc>
          <w:tcPr>
            <w:tcW w:w="1587"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846" w:type="dxa"/>
          </w:tcPr>
          <w:p>
            <w:pPr>
              <w:pStyle w:val="0"/>
              <w:jc w:val="center"/>
            </w:pPr>
            <w:r>
              <w:rPr>
                <w:sz w:val="24"/>
              </w:rPr>
              <w:t xml:space="preserve">2.1.</w:t>
            </w:r>
          </w:p>
        </w:tc>
        <w:tc>
          <w:tcPr>
            <w:tcW w:w="3628" w:type="dxa"/>
          </w:tcPr>
          <w:p>
            <w:pPr>
              <w:pStyle w:val="0"/>
            </w:pPr>
            <w:r>
              <w:rPr>
                <w:sz w:val="24"/>
              </w:rPr>
              <w:t xml:space="preserve">Объем капитальных вложений (инвестиций) по инвестиционному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2.2.</w:t>
            </w:r>
          </w:p>
        </w:tc>
        <w:tc>
          <w:tcPr>
            <w:tcW w:w="3628"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2.3.</w:t>
            </w:r>
          </w:p>
        </w:tc>
        <w:tc>
          <w:tcPr>
            <w:tcW w:w="3628" w:type="dxa"/>
          </w:tcPr>
          <w:p>
            <w:pPr>
              <w:pStyle w:val="0"/>
            </w:pPr>
            <w:r>
              <w:rPr>
                <w:sz w:val="24"/>
              </w:rPr>
              <w:t xml:space="preserve">Количество созданных новых рабочих мест (единиц)</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w:t>
            </w:r>
          </w:p>
        </w:tc>
        <w:tc>
          <w:tcPr>
            <w:tcW w:w="3628" w:type="dxa"/>
          </w:tcPr>
          <w:p>
            <w:pPr>
              <w:pStyle w:val="0"/>
            </w:pPr>
            <w:r>
              <w:rPr>
                <w:sz w:val="24"/>
              </w:rPr>
              <w:t xml:space="preserve">Срок наступления юридических фактов, в том числе:</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2.4.1.</w:t>
            </w:r>
          </w:p>
        </w:tc>
        <w:tc>
          <w:tcPr>
            <w:tcW w:w="3628"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2.4.2.</w:t>
            </w:r>
          </w:p>
        </w:tc>
        <w:tc>
          <w:tcPr>
            <w:tcW w:w="3628"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10"/>
        <w:gridCol w:w="5026"/>
        <w:gridCol w:w="340"/>
      </w:tblGrid>
      <w:tr>
        <w:tc>
          <w:tcPr>
            <w:tcW w:w="3710" w:type="dxa"/>
            <w:tcBorders>
              <w:top w:val="nil"/>
              <w:left w:val="nil"/>
              <w:bottom w:val="nil"/>
              <w:right w:val="nil"/>
            </w:tcBorders>
          </w:tcPr>
          <w:p>
            <w:pPr>
              <w:pStyle w:val="0"/>
              <w:ind w:firstLine="283"/>
              <w:jc w:val="both"/>
            </w:pPr>
            <w:r>
              <w:rPr>
                <w:sz w:val="24"/>
              </w:rPr>
              <w:t xml:space="preserve">Дополнительная информация</w:t>
            </w:r>
          </w:p>
        </w:tc>
        <w:tc>
          <w:tcPr>
            <w:tcW w:w="502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III. Информация о ____ этапе</w:t>
            </w:r>
          </w:p>
          <w:p>
            <w:pPr>
              <w:pStyle w:val="0"/>
              <w:jc w:val="center"/>
            </w:pPr>
            <w:r>
              <w:rPr>
                <w:sz w:val="24"/>
              </w:rPr>
              <w:t xml:space="preserve">______________________________________________________</w:t>
            </w:r>
          </w:p>
          <w:p>
            <w:pPr>
              <w:pStyle w:val="0"/>
              <w:jc w:val="center"/>
            </w:pPr>
            <w:r>
              <w:rPr>
                <w:sz w:val="24"/>
              </w:rPr>
              <w:t xml:space="preserve">(наименование этапа) реализации инвестиционного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3628"/>
        <w:gridCol w:w="1191"/>
        <w:gridCol w:w="1587"/>
        <w:gridCol w:w="1814"/>
      </w:tblGrid>
      <w:tr>
        <w:tc>
          <w:tcPr>
            <w:tcW w:w="846" w:type="dxa"/>
          </w:tcPr>
          <w:p>
            <w:pPr>
              <w:pStyle w:val="0"/>
              <w:jc w:val="center"/>
            </w:pPr>
            <w:r>
              <w:rPr>
                <w:sz w:val="24"/>
              </w:rPr>
              <w:t xml:space="preserve">N</w:t>
            </w:r>
          </w:p>
        </w:tc>
        <w:tc>
          <w:tcPr>
            <w:tcW w:w="3628" w:type="dxa"/>
          </w:tcPr>
          <w:p>
            <w:pPr>
              <w:pStyle w:val="0"/>
              <w:jc w:val="center"/>
            </w:pPr>
            <w:r>
              <w:rPr>
                <w:sz w:val="24"/>
              </w:rPr>
              <w:t xml:space="preserve">Наименование показателя</w:t>
            </w:r>
          </w:p>
        </w:tc>
        <w:tc>
          <w:tcPr>
            <w:tcW w:w="1191" w:type="dxa"/>
          </w:tcPr>
          <w:p>
            <w:pPr>
              <w:pStyle w:val="0"/>
              <w:jc w:val="center"/>
            </w:pPr>
            <w:r>
              <w:rPr>
                <w:sz w:val="24"/>
              </w:rPr>
              <w:t xml:space="preserve">Плановое значение</w:t>
            </w:r>
          </w:p>
        </w:tc>
        <w:tc>
          <w:tcPr>
            <w:tcW w:w="1587"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846" w:type="dxa"/>
          </w:tcPr>
          <w:p>
            <w:pPr>
              <w:pStyle w:val="0"/>
              <w:jc w:val="center"/>
            </w:pPr>
            <w:r>
              <w:rPr>
                <w:sz w:val="24"/>
              </w:rPr>
              <w:t xml:space="preserve">3.1.</w:t>
            </w:r>
          </w:p>
        </w:tc>
        <w:tc>
          <w:tcPr>
            <w:tcW w:w="3628" w:type="dxa"/>
          </w:tcPr>
          <w:p>
            <w:pPr>
              <w:pStyle w:val="0"/>
            </w:pPr>
            <w:r>
              <w:rPr>
                <w:sz w:val="24"/>
              </w:rPr>
              <w:t xml:space="preserve">Объем капитальных вложений (инвестиций) по инвестиционному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3.2.</w:t>
            </w:r>
          </w:p>
        </w:tc>
        <w:tc>
          <w:tcPr>
            <w:tcW w:w="3628"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3.3.</w:t>
            </w:r>
          </w:p>
        </w:tc>
        <w:tc>
          <w:tcPr>
            <w:tcW w:w="3628" w:type="dxa"/>
          </w:tcPr>
          <w:p>
            <w:pPr>
              <w:pStyle w:val="0"/>
            </w:pPr>
            <w:r>
              <w:rPr>
                <w:sz w:val="24"/>
              </w:rPr>
              <w:t xml:space="preserve">Количество созданных новых рабочих мест (единиц)</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3.4.</w:t>
            </w:r>
          </w:p>
        </w:tc>
        <w:tc>
          <w:tcPr>
            <w:tcW w:w="3628" w:type="dxa"/>
          </w:tcPr>
          <w:p>
            <w:pPr>
              <w:pStyle w:val="0"/>
            </w:pPr>
            <w:r>
              <w:rPr>
                <w:sz w:val="24"/>
              </w:rPr>
              <w:t xml:space="preserve">Срок наступления юридических фактов, в том числе:</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3.4.1.</w:t>
            </w:r>
          </w:p>
        </w:tc>
        <w:tc>
          <w:tcPr>
            <w:tcW w:w="3628"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19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IV. Информация о возмещении затрат организации, реализующей проект</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7"/>
        <w:gridCol w:w="3345"/>
        <w:gridCol w:w="1361"/>
        <w:gridCol w:w="1871"/>
        <w:gridCol w:w="1644"/>
      </w:tblGrid>
      <w:tr>
        <w:tc>
          <w:tcPr>
            <w:tcW w:w="817" w:type="dxa"/>
          </w:tcPr>
          <w:p>
            <w:pPr>
              <w:pStyle w:val="0"/>
              <w:jc w:val="center"/>
            </w:pPr>
            <w:r>
              <w:rPr>
                <w:sz w:val="24"/>
              </w:rPr>
              <w:t xml:space="preserve">N</w:t>
            </w:r>
          </w:p>
        </w:tc>
        <w:tc>
          <w:tcPr>
            <w:tcW w:w="3345" w:type="dxa"/>
          </w:tcPr>
          <w:p>
            <w:pPr>
              <w:pStyle w:val="0"/>
              <w:jc w:val="center"/>
            </w:pPr>
            <w:r>
              <w:rPr>
                <w:sz w:val="24"/>
              </w:rPr>
              <w:t xml:space="preserve">Наименование сведений</w:t>
            </w:r>
          </w:p>
        </w:tc>
        <w:tc>
          <w:tcPr>
            <w:tcW w:w="1361" w:type="dxa"/>
          </w:tcPr>
          <w:p>
            <w:pPr>
              <w:pStyle w:val="0"/>
              <w:jc w:val="center"/>
            </w:pPr>
            <w:r>
              <w:rPr>
                <w:sz w:val="24"/>
              </w:rPr>
              <w:t xml:space="preserve">Год начала реализации инвестиционного проекта</w:t>
            </w:r>
          </w:p>
          <w:p>
            <w:pPr>
              <w:pStyle w:val="0"/>
              <w:jc w:val="center"/>
            </w:pPr>
            <w:r>
              <w:rPr>
                <w:sz w:val="24"/>
              </w:rPr>
              <w:t xml:space="preserve">n</w:t>
            </w:r>
          </w:p>
        </w:tc>
        <w:tc>
          <w:tcPr>
            <w:tcW w:w="1871" w:type="dxa"/>
          </w:tcPr>
          <w:p>
            <w:pPr>
              <w:pStyle w:val="0"/>
              <w:jc w:val="center"/>
            </w:pPr>
            <w:r>
              <w:rPr>
                <w:sz w:val="24"/>
              </w:rPr>
              <w:t xml:space="preserve">Год, следующий за годом начала реализации инвестиционного проекта</w:t>
            </w:r>
          </w:p>
          <w:p>
            <w:pPr>
              <w:pStyle w:val="0"/>
              <w:jc w:val="center"/>
            </w:pPr>
            <w:r>
              <w:rPr>
                <w:sz w:val="24"/>
              </w:rPr>
              <w:t xml:space="preserve">n +1</w:t>
            </w:r>
          </w:p>
        </w:tc>
        <w:tc>
          <w:tcPr>
            <w:tcW w:w="1644" w:type="dxa"/>
          </w:tcPr>
          <w:p>
            <w:pPr>
              <w:pStyle w:val="0"/>
              <w:jc w:val="center"/>
            </w:pPr>
            <w:r>
              <w:rPr>
                <w:sz w:val="24"/>
              </w:rPr>
              <w:t xml:space="preserve">Каждый последующий год реализации инвестиционного проекта</w:t>
            </w:r>
          </w:p>
        </w:tc>
      </w:tr>
      <w:tr>
        <w:tc>
          <w:tcPr>
            <w:tcW w:w="817" w:type="dxa"/>
          </w:tcPr>
          <w:p>
            <w:pPr>
              <w:pStyle w:val="0"/>
              <w:jc w:val="center"/>
            </w:pPr>
            <w:r>
              <w:rPr>
                <w:sz w:val="24"/>
              </w:rPr>
              <w:t xml:space="preserve">4.1.</w:t>
            </w:r>
          </w:p>
        </w:tc>
        <w:tc>
          <w:tcPr>
            <w:tcW w:w="3345" w:type="dxa"/>
          </w:tcPr>
          <w:p>
            <w:pPr>
              <w:pStyle w:val="0"/>
            </w:pPr>
            <w:r>
              <w:rPr>
                <w:sz w:val="24"/>
              </w:rPr>
              <w:t xml:space="preserve">Затраты на объекты сопутствующей инфраструктуры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4.1.1.</w:t>
            </w:r>
          </w:p>
        </w:tc>
        <w:tc>
          <w:tcPr>
            <w:tcW w:w="3345" w:type="dxa"/>
          </w:tcPr>
          <w:p>
            <w:pPr>
              <w:pStyle w:val="0"/>
            </w:pPr>
            <w:r>
              <w:rPr>
                <w:sz w:val="24"/>
              </w:rPr>
              <w:t xml:space="preserve">(указывается наименование объекта сопутствующей инфраструктуры)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4.1.2.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w:t>
            </w:r>
          </w:p>
        </w:tc>
        <w:tc>
          <w:tcPr>
            <w:tcW w:w="3345" w:type="dxa"/>
          </w:tcPr>
          <w:p>
            <w:pPr>
              <w:pStyle w:val="0"/>
            </w:pPr>
            <w:r>
              <w:rPr>
                <w:sz w:val="24"/>
              </w:rPr>
              <w:t xml:space="preserve">Затраты на объекты обеспечивающей инфраструктуры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4.2.1.</w:t>
            </w:r>
          </w:p>
        </w:tc>
        <w:tc>
          <w:tcPr>
            <w:tcW w:w="3345" w:type="dxa"/>
          </w:tcPr>
          <w:p>
            <w:pPr>
              <w:pStyle w:val="0"/>
            </w:pPr>
            <w:r>
              <w:rPr>
                <w:sz w:val="24"/>
              </w:rPr>
              <w:t xml:space="preserve">(указывается наименование объекта обеспечивающей инфраструктуры)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w:t>
            </w:r>
          </w:p>
        </w:tc>
        <w:tc>
          <w:tcPr>
            <w:tcW w:w="3345" w:type="dxa"/>
          </w:tcPr>
          <w:p>
            <w:pPr>
              <w:pStyle w:val="0"/>
            </w:pPr>
            <w:r>
              <w:rPr>
                <w:sz w:val="24"/>
              </w:rPr>
              <w:t xml:space="preserve">Затраты на уплату процентов по кредитам и займам, купонного дохода по облигационным займам, привлеченным для реализации инвестиционного проекта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4.3.1.</w:t>
            </w:r>
          </w:p>
        </w:tc>
        <w:tc>
          <w:tcPr>
            <w:tcW w:w="3345" w:type="dxa"/>
          </w:tcPr>
          <w:p>
            <w:pPr>
              <w:pStyle w:val="0"/>
            </w:pPr>
            <w:r>
              <w:rPr>
                <w:sz w:val="24"/>
              </w:rPr>
              <w:t xml:space="preserve">(указываются дата, номер, наименование, стороны договора кредита и (или) договора займа либо сведения об облигационном займе)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w:t>
            </w:r>
          </w:p>
        </w:tc>
        <w:tc>
          <w:tcPr>
            <w:tcW w:w="3345" w:type="dxa"/>
          </w:tcPr>
          <w:p>
            <w:pPr>
              <w:pStyle w:val="0"/>
            </w:pPr>
            <w:r>
              <w:rPr>
                <w:sz w:val="24"/>
              </w:rPr>
              <w:t xml:space="preserve">Затраты на демонтаж объектов, расположенных на территориях военных городков (в части жилищного строительства)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4.4.1.</w:t>
            </w:r>
          </w:p>
        </w:tc>
        <w:tc>
          <w:tcPr>
            <w:tcW w:w="3345" w:type="dxa"/>
          </w:tcPr>
          <w:p>
            <w:pPr>
              <w:pStyle w:val="0"/>
            </w:pPr>
            <w:r>
              <w:rPr>
                <w:sz w:val="24"/>
              </w:rPr>
              <w:t xml:space="preserve">(указывается наименование объекта)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w:t>
            </w:r>
          </w:p>
        </w:tc>
        <w:tc>
          <w:tcPr>
            <w:tcW w:w="3345" w:type="dxa"/>
          </w:tcPr>
          <w:p>
            <w:pPr>
              <w:pStyle w:val="0"/>
            </w:pPr>
            <w:r>
              <w:rPr>
                <w:sz w:val="24"/>
              </w:rPr>
              <w:t xml:space="preserve">Документально подтвержденные и фактически понесенные расходы, возникшие у организации, реализующей проект, вследствие нарушения условий стабилизационной оговорки (млн. рублей):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4.5.1.</w:t>
            </w:r>
          </w:p>
        </w:tc>
        <w:tc>
          <w:tcPr>
            <w:tcW w:w="3345" w:type="dxa"/>
          </w:tcPr>
          <w:p>
            <w:pPr>
              <w:pStyle w:val="0"/>
            </w:pPr>
            <w:r>
              <w:rPr>
                <w:sz w:val="24"/>
              </w:rPr>
              <w:t xml:space="preserve">(указывается направление расхода)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w:t>
            </w:r>
          </w:p>
        </w:tc>
        <w:tc>
          <w:tcPr>
            <w:tcW w:w="3345" w:type="dxa"/>
          </w:tcPr>
          <w:p>
            <w:pPr>
              <w:pStyle w:val="0"/>
            </w:pPr>
            <w:r>
              <w:rPr>
                <w:sz w:val="24"/>
              </w:rPr>
              <w:t xml:space="preserve">Объем уплаченных налогов и таможенных пошлин (млн. рублей) в связи с реализацией инвестиционного проекта,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4.6.1.</w:t>
            </w:r>
          </w:p>
        </w:tc>
        <w:tc>
          <w:tcPr>
            <w:tcW w:w="3345" w:type="dxa"/>
          </w:tcPr>
          <w:p>
            <w:pPr>
              <w:pStyle w:val="0"/>
            </w:pPr>
            <w:r>
              <w:rPr>
                <w:sz w:val="24"/>
              </w:rPr>
              <w:t xml:space="preserve">налог на прибыль организаций (федеральный бюджет)</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4.6.2.</w:t>
            </w:r>
          </w:p>
        </w:tc>
        <w:tc>
          <w:tcPr>
            <w:tcW w:w="3345" w:type="dxa"/>
          </w:tcPr>
          <w:p>
            <w:pPr>
              <w:pStyle w:val="0"/>
            </w:pPr>
            <w:r>
              <w:rPr>
                <w:sz w:val="24"/>
              </w:rPr>
              <w:t xml:space="preserve">налог на прибыль организаций (бюджет субъекта Российской Федерации)</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4.6.3.</w:t>
            </w:r>
          </w:p>
        </w:tc>
        <w:tc>
          <w:tcPr>
            <w:tcW w:w="3345" w:type="dxa"/>
          </w:tcPr>
          <w:p>
            <w:pPr>
              <w:pStyle w:val="0"/>
            </w:pPr>
            <w:r>
              <w:rPr>
                <w:sz w:val="24"/>
              </w:rPr>
              <w:t xml:space="preserve">налог на имущество организаций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4.6.4.</w:t>
            </w:r>
          </w:p>
        </w:tc>
        <w:tc>
          <w:tcPr>
            <w:tcW w:w="3345" w:type="dxa"/>
          </w:tcPr>
          <w:p>
            <w:pPr>
              <w:pStyle w:val="0"/>
            </w:pPr>
            <w:r>
              <w:rPr>
                <w:sz w:val="24"/>
              </w:rPr>
              <w:t xml:space="preserve">земельный налог</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4.6.5.</w:t>
            </w:r>
          </w:p>
        </w:tc>
        <w:tc>
          <w:tcPr>
            <w:tcW w:w="3345" w:type="dxa"/>
          </w:tcPr>
          <w:p>
            <w:pPr>
              <w:pStyle w:val="0"/>
            </w:pPr>
            <w:r>
              <w:rPr>
                <w:sz w:val="24"/>
              </w:rPr>
              <w:t xml:space="preserve">налог на добавленную стоимость (за вычетом налога, возмещенного организации, реализующей проект)</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4.6.6.</w:t>
            </w:r>
          </w:p>
        </w:tc>
        <w:tc>
          <w:tcPr>
            <w:tcW w:w="3345" w:type="dxa"/>
          </w:tcPr>
          <w:p>
            <w:pPr>
              <w:pStyle w:val="0"/>
            </w:pPr>
            <w:r>
              <w:rPr>
                <w:sz w:val="24"/>
              </w:rPr>
              <w:t xml:space="preserve">ввозные таможенные пошлины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w:t>
            </w:r>
          </w:p>
        </w:tc>
        <w:tc>
          <w:tcPr>
            <w:tcW w:w="3345" w:type="dxa"/>
          </w:tcPr>
          <w:p>
            <w:pPr>
              <w:pStyle w:val="0"/>
            </w:pPr>
            <w:r>
              <w:rPr>
                <w:sz w:val="24"/>
              </w:rPr>
              <w:t xml:space="preserve">Объем возмещенных затрат (расходов) организации, реализующей проект (млн. рублей):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4.7.1.</w:t>
            </w:r>
          </w:p>
        </w:tc>
        <w:tc>
          <w:tcPr>
            <w:tcW w:w="3345" w:type="dxa"/>
          </w:tcPr>
          <w:p>
            <w:pPr>
              <w:pStyle w:val="0"/>
            </w:pPr>
            <w:r>
              <w:rPr>
                <w:sz w:val="24"/>
              </w:rPr>
              <w:t xml:space="preserve">в форме субсидии</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4.7.2.</w:t>
            </w:r>
          </w:p>
        </w:tc>
        <w:tc>
          <w:tcPr>
            <w:tcW w:w="3345" w:type="dxa"/>
          </w:tcPr>
          <w:p>
            <w:pPr>
              <w:pStyle w:val="0"/>
            </w:pPr>
            <w:r>
              <w:rPr>
                <w:sz w:val="24"/>
              </w:rPr>
              <w:t xml:space="preserve">в форме налогового вычета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V. Информация об обстоятельствах, указывающих на наличие оснований для изменения или расторжения соглашения (в случае их выявления)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4"/>
        <w:gridCol w:w="5699"/>
        <w:gridCol w:w="2551"/>
      </w:tblGrid>
      <w:tr>
        <w:tc>
          <w:tcPr>
            <w:tcW w:w="824" w:type="dxa"/>
          </w:tcPr>
          <w:p>
            <w:pPr>
              <w:pStyle w:val="0"/>
              <w:jc w:val="center"/>
            </w:pPr>
            <w:r>
              <w:rPr>
                <w:sz w:val="24"/>
              </w:rPr>
              <w:t xml:space="preserve">N</w:t>
            </w:r>
          </w:p>
        </w:tc>
        <w:tc>
          <w:tcPr>
            <w:tcW w:w="5699" w:type="dxa"/>
          </w:tcPr>
          <w:p>
            <w:pPr>
              <w:pStyle w:val="0"/>
              <w:jc w:val="center"/>
            </w:pPr>
            <w:r>
              <w:rPr>
                <w:sz w:val="24"/>
              </w:rPr>
              <w:t xml:space="preserve">Основание для изменения или расторжения соглашения</w:t>
            </w:r>
          </w:p>
        </w:tc>
        <w:tc>
          <w:tcPr>
            <w:tcW w:w="2551" w:type="dxa"/>
          </w:tcPr>
          <w:p>
            <w:pPr>
              <w:pStyle w:val="0"/>
              <w:jc w:val="center"/>
            </w:pPr>
            <w:r>
              <w:rPr>
                <w:sz w:val="24"/>
              </w:rPr>
              <w:t xml:space="preserve">Описание обстоятельства </w:t>
            </w:r>
            <w:hyperlink w:history="0" w:anchor="P7049" w:tooltip="&lt;*&gt; В пунктах 5.1 - 5.22 настоящего документа указываются наличие или отсутствие нарушений соглашения и (или) основания для его изменения либо расторжения.">
              <w:r>
                <w:rPr>
                  <w:sz w:val="24"/>
                  <w:color w:val="0000ff"/>
                </w:rPr>
                <w:t xml:space="preserve">&lt;*&gt;</w:t>
              </w:r>
            </w:hyperlink>
          </w:p>
        </w:tc>
      </w:tr>
      <w:tr>
        <w:tc>
          <w:tcPr>
            <w:tcW w:w="824" w:type="dxa"/>
          </w:tcPr>
          <w:bookmarkStart w:id="6955" w:name="P6955"/>
          <w:bookmarkEnd w:id="6955"/>
          <w:p>
            <w:pPr>
              <w:pStyle w:val="0"/>
              <w:jc w:val="center"/>
            </w:pPr>
            <w:r>
              <w:rPr>
                <w:sz w:val="24"/>
              </w:rPr>
              <w:t xml:space="preserve">5.1.</w:t>
            </w:r>
          </w:p>
        </w:tc>
        <w:tc>
          <w:tcPr>
            <w:tcW w:w="5699" w:type="dxa"/>
          </w:tcPr>
          <w:p>
            <w:pPr>
              <w:pStyle w:val="0"/>
            </w:pPr>
            <w:r>
              <w:rPr>
                <w:sz w:val="24"/>
              </w:rPr>
              <w:t xml:space="preserve">Включение в соглашение сведений об условиях связанного договора</w:t>
            </w:r>
          </w:p>
        </w:tc>
        <w:tc>
          <w:tcPr>
            <w:tcW w:w="2551" w:type="dxa"/>
          </w:tcPr>
          <w:p>
            <w:pPr>
              <w:pStyle w:val="0"/>
            </w:pPr>
            <w:r>
              <w:rPr>
                <w:sz w:val="24"/>
              </w:rPr>
            </w:r>
          </w:p>
        </w:tc>
      </w:tr>
      <w:tr>
        <w:tc>
          <w:tcPr>
            <w:tcW w:w="824" w:type="dxa"/>
          </w:tcPr>
          <w:p>
            <w:pPr>
              <w:pStyle w:val="0"/>
              <w:jc w:val="center"/>
            </w:pPr>
            <w:r>
              <w:rPr>
                <w:sz w:val="24"/>
              </w:rPr>
              <w:t xml:space="preserve">5.2.</w:t>
            </w:r>
          </w:p>
        </w:tc>
        <w:tc>
          <w:tcPr>
            <w:tcW w:w="5699" w:type="dxa"/>
          </w:tcPr>
          <w:p>
            <w:pPr>
              <w:pStyle w:val="0"/>
            </w:pPr>
            <w:r>
              <w:rPr>
                <w:sz w:val="24"/>
              </w:rPr>
              <w:t xml:space="preserve">Увеличение срока применения стабилизационной оговорки</w:t>
            </w:r>
          </w:p>
        </w:tc>
        <w:tc>
          <w:tcPr>
            <w:tcW w:w="2551" w:type="dxa"/>
          </w:tcPr>
          <w:p>
            <w:pPr>
              <w:pStyle w:val="0"/>
            </w:pPr>
            <w:r>
              <w:rPr>
                <w:sz w:val="24"/>
              </w:rPr>
            </w:r>
          </w:p>
        </w:tc>
      </w:tr>
      <w:tr>
        <w:tc>
          <w:tcPr>
            <w:tcW w:w="824" w:type="dxa"/>
          </w:tcPr>
          <w:p>
            <w:pPr>
              <w:pStyle w:val="0"/>
              <w:jc w:val="center"/>
            </w:pPr>
            <w:r>
              <w:rPr>
                <w:sz w:val="24"/>
              </w:rPr>
              <w:t xml:space="preserve">5.3.</w:t>
            </w:r>
          </w:p>
        </w:tc>
        <w:tc>
          <w:tcPr>
            <w:tcW w:w="5699" w:type="dxa"/>
          </w:tcPr>
          <w:p>
            <w:pPr>
              <w:pStyle w:val="0"/>
            </w:pPr>
            <w:r>
              <w:rPr>
                <w:sz w:val="24"/>
              </w:rPr>
              <w:t xml:space="preserve">Указание на неприменение актов (решений) органа (органов) местного самоуправления в соответствии со </w:t>
            </w:r>
            <w:hyperlink w:history="0" r:id="rId53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"О защите и поощрении капиталовложений в Российской Федерации" (далее - Федеральный закон) в случае присоединения к соглашению одного или нескольких муниципальных образований</w:t>
            </w:r>
          </w:p>
        </w:tc>
        <w:tc>
          <w:tcPr>
            <w:tcW w:w="2551" w:type="dxa"/>
          </w:tcPr>
          <w:p>
            <w:pPr>
              <w:pStyle w:val="0"/>
            </w:pPr>
            <w:r>
              <w:rPr>
                <w:sz w:val="24"/>
              </w:rPr>
            </w:r>
          </w:p>
        </w:tc>
      </w:tr>
      <w:tr>
        <w:tc>
          <w:tcPr>
            <w:tcW w:w="824" w:type="dxa"/>
          </w:tcPr>
          <w:p>
            <w:pPr>
              <w:pStyle w:val="0"/>
              <w:jc w:val="center"/>
            </w:pPr>
            <w:r>
              <w:rPr>
                <w:sz w:val="24"/>
              </w:rPr>
              <w:t xml:space="preserve">5.4.</w:t>
            </w:r>
          </w:p>
        </w:tc>
        <w:tc>
          <w:tcPr>
            <w:tcW w:w="5699" w:type="dxa"/>
          </w:tcPr>
          <w:p>
            <w:pPr>
              <w:pStyle w:val="0"/>
            </w:pPr>
            <w:r>
              <w:rPr>
                <w:sz w:val="24"/>
              </w:rPr>
              <w:t xml:space="preserve">Передача прав и обязанностей организации, реализующей проект (передача договора)</w:t>
            </w:r>
          </w:p>
        </w:tc>
        <w:tc>
          <w:tcPr>
            <w:tcW w:w="2551" w:type="dxa"/>
          </w:tcPr>
          <w:p>
            <w:pPr>
              <w:pStyle w:val="0"/>
            </w:pPr>
            <w:r>
              <w:rPr>
                <w:sz w:val="24"/>
              </w:rPr>
            </w:r>
          </w:p>
        </w:tc>
      </w:tr>
      <w:tr>
        <w:tc>
          <w:tcPr>
            <w:tcW w:w="824" w:type="dxa"/>
          </w:tcPr>
          <w:p>
            <w:pPr>
              <w:pStyle w:val="0"/>
              <w:jc w:val="center"/>
            </w:pPr>
            <w:r>
              <w:rPr>
                <w:sz w:val="24"/>
              </w:rPr>
              <w:t xml:space="preserve">5.5.</w:t>
            </w:r>
          </w:p>
        </w:tc>
        <w:tc>
          <w:tcPr>
            <w:tcW w:w="5699" w:type="dxa"/>
          </w:tcPr>
          <w:p>
            <w:pPr>
              <w:pStyle w:val="0"/>
            </w:pPr>
            <w:r>
              <w:rPr>
                <w:sz w:val="24"/>
              </w:rPr>
              <w:t xml:space="preserve">Изменение реквизитов сторон соглашения</w:t>
            </w:r>
          </w:p>
        </w:tc>
        <w:tc>
          <w:tcPr>
            <w:tcW w:w="2551" w:type="dxa"/>
          </w:tcPr>
          <w:p>
            <w:pPr>
              <w:pStyle w:val="0"/>
            </w:pPr>
            <w:r>
              <w:rPr>
                <w:sz w:val="24"/>
              </w:rPr>
            </w:r>
          </w:p>
        </w:tc>
      </w:tr>
      <w:tr>
        <w:tc>
          <w:tcPr>
            <w:tcW w:w="824" w:type="dxa"/>
          </w:tcPr>
          <w:p>
            <w:pPr>
              <w:pStyle w:val="0"/>
              <w:jc w:val="center"/>
            </w:pPr>
            <w:r>
              <w:rPr>
                <w:sz w:val="24"/>
              </w:rPr>
              <w:t xml:space="preserve">5.6.</w:t>
            </w:r>
          </w:p>
        </w:tc>
        <w:tc>
          <w:tcPr>
            <w:tcW w:w="5699" w:type="dxa"/>
          </w:tcPr>
          <w:p>
            <w:pPr>
              <w:pStyle w:val="0"/>
            </w:pPr>
            <w:r>
              <w:rPr>
                <w:sz w:val="24"/>
              </w:rPr>
              <w:t xml:space="preserve">Невозможность реализации инвестиционного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tc>
        <w:tc>
          <w:tcPr>
            <w:tcW w:w="2551" w:type="dxa"/>
          </w:tcPr>
          <w:p>
            <w:pPr>
              <w:pStyle w:val="0"/>
            </w:pPr>
            <w:r>
              <w:rPr>
                <w:sz w:val="24"/>
              </w:rPr>
            </w:r>
          </w:p>
        </w:tc>
      </w:tr>
      <w:tr>
        <w:tc>
          <w:tcPr>
            <w:tcW w:w="824" w:type="dxa"/>
          </w:tcPr>
          <w:p>
            <w:pPr>
              <w:pStyle w:val="0"/>
              <w:jc w:val="center"/>
            </w:pPr>
            <w:r>
              <w:rPr>
                <w:sz w:val="24"/>
              </w:rPr>
              <w:t xml:space="preserve">5.7.</w:t>
            </w:r>
          </w:p>
        </w:tc>
        <w:tc>
          <w:tcPr>
            <w:tcW w:w="5699" w:type="dxa"/>
          </w:tcPr>
          <w:p>
            <w:pPr>
              <w:pStyle w:val="0"/>
            </w:pPr>
            <w:r>
              <w:rPr>
                <w:sz w:val="24"/>
              </w:rPr>
              <w:t xml:space="preserve">Включение в соглашение сведений о договоре, предусматривающем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w:t>
            </w:r>
          </w:p>
        </w:tc>
        <w:tc>
          <w:tcPr>
            <w:tcW w:w="2551" w:type="dxa"/>
          </w:tcPr>
          <w:p>
            <w:pPr>
              <w:pStyle w:val="0"/>
            </w:pPr>
            <w:r>
              <w:rPr>
                <w:sz w:val="24"/>
              </w:rPr>
            </w:r>
          </w:p>
        </w:tc>
      </w:tr>
      <w:tr>
        <w:tc>
          <w:tcPr>
            <w:tcW w:w="824" w:type="dxa"/>
          </w:tcPr>
          <w:p>
            <w:pPr>
              <w:pStyle w:val="0"/>
              <w:jc w:val="center"/>
            </w:pPr>
            <w:r>
              <w:rPr>
                <w:sz w:val="24"/>
              </w:rPr>
              <w:t xml:space="preserve">5.8.</w:t>
            </w:r>
          </w:p>
        </w:tc>
        <w:tc>
          <w:tcPr>
            <w:tcW w:w="5699" w:type="dxa"/>
          </w:tcPr>
          <w:p>
            <w:pPr>
              <w:pStyle w:val="0"/>
            </w:pPr>
            <w:r>
              <w:rPr>
                <w:sz w:val="24"/>
              </w:rPr>
              <w:t xml:space="preserve">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w:t>
            </w:r>
          </w:p>
        </w:tc>
        <w:tc>
          <w:tcPr>
            <w:tcW w:w="2551" w:type="dxa"/>
          </w:tcPr>
          <w:p>
            <w:pPr>
              <w:pStyle w:val="0"/>
            </w:pPr>
            <w:r>
              <w:rPr>
                <w:sz w:val="24"/>
              </w:rPr>
            </w:r>
          </w:p>
        </w:tc>
      </w:tr>
      <w:tr>
        <w:tc>
          <w:tcPr>
            <w:tcW w:w="824" w:type="dxa"/>
          </w:tcPr>
          <w:p>
            <w:pPr>
              <w:pStyle w:val="0"/>
              <w:jc w:val="center"/>
            </w:pPr>
            <w:r>
              <w:rPr>
                <w:sz w:val="24"/>
              </w:rPr>
              <w:t xml:space="preserve">5.9.</w:t>
            </w:r>
          </w:p>
        </w:tc>
        <w:tc>
          <w:tcPr>
            <w:tcW w:w="5699" w:type="dxa"/>
          </w:tcPr>
          <w:p>
            <w:pPr>
              <w:pStyle w:val="0"/>
            </w:pPr>
            <w:r>
              <w:rPr>
                <w:sz w:val="24"/>
              </w:rPr>
              <w:t xml:space="preserve">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w:t>
            </w:r>
          </w:p>
        </w:tc>
        <w:tc>
          <w:tcPr>
            <w:tcW w:w="2551" w:type="dxa"/>
          </w:tcPr>
          <w:p>
            <w:pPr>
              <w:pStyle w:val="0"/>
            </w:pPr>
            <w:r>
              <w:rPr>
                <w:sz w:val="24"/>
              </w:rPr>
            </w:r>
          </w:p>
        </w:tc>
      </w:tr>
      <w:tr>
        <w:tc>
          <w:tcPr>
            <w:tcW w:w="824" w:type="dxa"/>
          </w:tcPr>
          <w:p>
            <w:pPr>
              <w:pStyle w:val="0"/>
              <w:jc w:val="center"/>
            </w:pPr>
            <w:r>
              <w:rPr>
                <w:sz w:val="24"/>
              </w:rPr>
              <w:t xml:space="preserve">5.10.</w:t>
            </w:r>
          </w:p>
        </w:tc>
        <w:tc>
          <w:tcPr>
            <w:tcW w:w="5699" w:type="dxa"/>
          </w:tcPr>
          <w:p>
            <w:pPr>
              <w:pStyle w:val="0"/>
            </w:pPr>
            <w:r>
              <w:rPr>
                <w:sz w:val="24"/>
              </w:rPr>
              <w:t xml:space="preserve">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их реализации, в том числе в связи с отсутствием необходимости их осуществления</w:t>
            </w:r>
          </w:p>
        </w:tc>
        <w:tc>
          <w:tcPr>
            <w:tcW w:w="2551" w:type="dxa"/>
          </w:tcPr>
          <w:p>
            <w:pPr>
              <w:pStyle w:val="0"/>
            </w:pPr>
            <w:r>
              <w:rPr>
                <w:sz w:val="24"/>
              </w:rPr>
            </w:r>
          </w:p>
        </w:tc>
      </w:tr>
      <w:tr>
        <w:tc>
          <w:tcPr>
            <w:tcW w:w="824" w:type="dxa"/>
          </w:tcPr>
          <w:p>
            <w:pPr>
              <w:pStyle w:val="0"/>
              <w:jc w:val="center"/>
            </w:pPr>
            <w:r>
              <w:rPr>
                <w:sz w:val="24"/>
              </w:rPr>
              <w:t xml:space="preserve">5.11.</w:t>
            </w:r>
          </w:p>
        </w:tc>
        <w:tc>
          <w:tcPr>
            <w:tcW w:w="5699" w:type="dxa"/>
          </w:tcPr>
          <w:p>
            <w:pPr>
              <w:pStyle w:val="0"/>
            </w:pPr>
            <w:r>
              <w:rPr>
                <w:sz w:val="24"/>
              </w:rPr>
              <w:t xml:space="preserve">Изменение объема капиталовложений</w:t>
            </w:r>
          </w:p>
        </w:tc>
        <w:tc>
          <w:tcPr>
            <w:tcW w:w="2551" w:type="dxa"/>
          </w:tcPr>
          <w:p>
            <w:pPr>
              <w:pStyle w:val="0"/>
            </w:pPr>
            <w:r>
              <w:rPr>
                <w:sz w:val="24"/>
              </w:rPr>
            </w:r>
          </w:p>
        </w:tc>
      </w:tr>
      <w:tr>
        <w:tc>
          <w:tcPr>
            <w:tcW w:w="824" w:type="dxa"/>
          </w:tcPr>
          <w:p>
            <w:pPr>
              <w:pStyle w:val="0"/>
              <w:jc w:val="center"/>
            </w:pPr>
            <w:r>
              <w:rPr>
                <w:sz w:val="24"/>
              </w:rPr>
              <w:t xml:space="preserve">5.12.</w:t>
            </w:r>
          </w:p>
        </w:tc>
        <w:tc>
          <w:tcPr>
            <w:tcW w:w="5699" w:type="dxa"/>
          </w:tcPr>
          <w:p>
            <w:pPr>
              <w:pStyle w:val="0"/>
            </w:pPr>
            <w:r>
              <w:rPr>
                <w:sz w:val="24"/>
              </w:rPr>
              <w:t xml:space="preserve">Изменение объема планируемых к возмещению затрат</w:t>
            </w:r>
          </w:p>
        </w:tc>
        <w:tc>
          <w:tcPr>
            <w:tcW w:w="2551" w:type="dxa"/>
          </w:tcPr>
          <w:p>
            <w:pPr>
              <w:pStyle w:val="0"/>
            </w:pPr>
            <w:r>
              <w:rPr>
                <w:sz w:val="24"/>
              </w:rPr>
            </w:r>
          </w:p>
        </w:tc>
      </w:tr>
      <w:tr>
        <w:tc>
          <w:tcPr>
            <w:tcW w:w="824" w:type="dxa"/>
          </w:tcPr>
          <w:p>
            <w:pPr>
              <w:pStyle w:val="0"/>
              <w:jc w:val="center"/>
            </w:pPr>
            <w:r>
              <w:rPr>
                <w:sz w:val="24"/>
              </w:rPr>
              <w:t xml:space="preserve">5.13.</w:t>
            </w:r>
          </w:p>
        </w:tc>
        <w:tc>
          <w:tcPr>
            <w:tcW w:w="5699" w:type="dxa"/>
          </w:tcPr>
          <w:p>
            <w:pPr>
              <w:pStyle w:val="0"/>
            </w:pPr>
            <w:r>
              <w:rPr>
                <w:sz w:val="24"/>
              </w:rPr>
              <w:t xml:space="preserve">Изменения в законодательстве Российской Федерации, улучшающие положение организации, реализующей проект, и имеющие обратную силу</w:t>
            </w:r>
          </w:p>
        </w:tc>
        <w:tc>
          <w:tcPr>
            <w:tcW w:w="2551" w:type="dxa"/>
          </w:tcPr>
          <w:p>
            <w:pPr>
              <w:pStyle w:val="0"/>
            </w:pPr>
            <w:r>
              <w:rPr>
                <w:sz w:val="24"/>
              </w:rPr>
            </w:r>
          </w:p>
        </w:tc>
      </w:tr>
      <w:tr>
        <w:tc>
          <w:tcPr>
            <w:tcW w:w="824" w:type="dxa"/>
          </w:tcPr>
          <w:p>
            <w:pPr>
              <w:pStyle w:val="0"/>
              <w:jc w:val="center"/>
            </w:pPr>
            <w:r>
              <w:rPr>
                <w:sz w:val="24"/>
              </w:rPr>
              <w:t xml:space="preserve">5.14.</w:t>
            </w:r>
          </w:p>
        </w:tc>
        <w:tc>
          <w:tcPr>
            <w:tcW w:w="5699" w:type="dxa"/>
          </w:tcPr>
          <w:p>
            <w:pPr>
              <w:pStyle w:val="0"/>
            </w:pPr>
            <w:r>
              <w:rPr>
                <w:sz w:val="24"/>
              </w:rPr>
              <w:t xml:space="preserve">Обнаружение технических ошибок (описок, опечаток, грамматических или арифметических ошибок либо подобных ошибок) в соглашении</w:t>
            </w:r>
          </w:p>
        </w:tc>
        <w:tc>
          <w:tcPr>
            <w:tcW w:w="2551" w:type="dxa"/>
          </w:tcPr>
          <w:p>
            <w:pPr>
              <w:pStyle w:val="0"/>
            </w:pPr>
            <w:r>
              <w:rPr>
                <w:sz w:val="24"/>
              </w:rPr>
            </w:r>
          </w:p>
        </w:tc>
      </w:tr>
      <w:tr>
        <w:tc>
          <w:tcPr>
            <w:tcW w:w="824" w:type="dxa"/>
          </w:tcPr>
          <w:p>
            <w:pPr>
              <w:pStyle w:val="0"/>
              <w:jc w:val="center"/>
            </w:pPr>
            <w:r>
              <w:rPr>
                <w:sz w:val="24"/>
              </w:rPr>
              <w:t xml:space="preserve">5.15.</w:t>
            </w:r>
          </w:p>
        </w:tc>
        <w:tc>
          <w:tcPr>
            <w:tcW w:w="5699" w:type="dxa"/>
          </w:tcPr>
          <w:p>
            <w:pPr>
              <w:pStyle w:val="0"/>
            </w:pPr>
            <w:r>
              <w:rPr>
                <w:sz w:val="24"/>
              </w:rPr>
              <w:t xml:space="preserve">Представление организацией, реализующей проект, недостоверных сведений при заключении или исполнении соглашения, за исключением случаев, если такие недостоверные сведения были представлены организацией, реализующей проект, при заключении или исполнении соглашения вследствие технических ошибок (описок, опечаток, грамматических или арифметических ошибок либо подобных ошибок)</w:t>
            </w:r>
          </w:p>
        </w:tc>
        <w:tc>
          <w:tcPr>
            <w:tcW w:w="2551" w:type="dxa"/>
          </w:tcPr>
          <w:p>
            <w:pPr>
              <w:pStyle w:val="0"/>
            </w:pPr>
            <w:r>
              <w:rPr>
                <w:sz w:val="24"/>
              </w:rPr>
            </w:r>
          </w:p>
        </w:tc>
      </w:tr>
      <w:tr>
        <w:tc>
          <w:tcPr>
            <w:tcW w:w="824" w:type="dxa"/>
          </w:tcPr>
          <w:p>
            <w:pPr>
              <w:pStyle w:val="0"/>
              <w:jc w:val="center"/>
            </w:pPr>
            <w:r>
              <w:rPr>
                <w:sz w:val="24"/>
              </w:rPr>
              <w:t xml:space="preserve">5.16.</w:t>
            </w:r>
          </w:p>
        </w:tc>
        <w:tc>
          <w:tcPr>
            <w:tcW w:w="5699" w:type="dxa"/>
          </w:tcPr>
          <w:p>
            <w:pPr>
              <w:pStyle w:val="0"/>
            </w:pPr>
            <w:r>
              <w:rPr>
                <w:sz w:val="24"/>
              </w:rPr>
              <w:t xml:space="preserve">Неосуществление капиталовложений,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w:history="0" r:id="rId53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подпунктом "а" пункта 3 части 8 статьи 10</w:t>
              </w:r>
            </w:hyperlink>
            <w:r>
              <w:rPr>
                <w:sz w:val="24"/>
              </w:rPr>
              <w:t xml:space="preserve"> Федерального закона</w:t>
            </w:r>
          </w:p>
        </w:tc>
        <w:tc>
          <w:tcPr>
            <w:tcW w:w="2551" w:type="dxa"/>
          </w:tcPr>
          <w:p>
            <w:pPr>
              <w:pStyle w:val="0"/>
            </w:pPr>
            <w:r>
              <w:rPr>
                <w:sz w:val="24"/>
              </w:rPr>
            </w:r>
          </w:p>
        </w:tc>
      </w:tr>
      <w:tr>
        <w:tc>
          <w:tcPr>
            <w:tcW w:w="824" w:type="dxa"/>
          </w:tcPr>
          <w:p>
            <w:pPr>
              <w:pStyle w:val="0"/>
              <w:jc w:val="center"/>
            </w:pPr>
            <w:r>
              <w:rPr>
                <w:sz w:val="24"/>
              </w:rPr>
              <w:t xml:space="preserve">5.17.</w:t>
            </w:r>
          </w:p>
        </w:tc>
        <w:tc>
          <w:tcPr>
            <w:tcW w:w="5699" w:type="dxa"/>
          </w:tcPr>
          <w:p>
            <w:pPr>
              <w:pStyle w:val="0"/>
            </w:pPr>
            <w:r>
              <w:rPr>
                <w:sz w:val="24"/>
              </w:rPr>
              <w:t xml:space="preserve">Ненаступление отдельных юридических фактов, предусмотренных условиями соглашения, в течение более чем 2 лет по истечении предусмотренного соглашением срока, а также дополнительного срока, предоставленного в соответствии с </w:t>
            </w:r>
            <w:hyperlink w:history="0" r:id="rId53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3 части 8 статьи 10</w:t>
              </w:r>
            </w:hyperlink>
            <w:r>
              <w:rPr>
                <w:sz w:val="24"/>
              </w:rPr>
              <w:t xml:space="preserve">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tc>
        <w:tc>
          <w:tcPr>
            <w:tcW w:w="2551" w:type="dxa"/>
          </w:tcPr>
          <w:p>
            <w:pPr>
              <w:pStyle w:val="0"/>
            </w:pPr>
            <w:r>
              <w:rPr>
                <w:sz w:val="24"/>
              </w:rPr>
            </w:r>
          </w:p>
        </w:tc>
      </w:tr>
      <w:tr>
        <w:tc>
          <w:tcPr>
            <w:tcW w:w="824" w:type="dxa"/>
          </w:tcPr>
          <w:p>
            <w:pPr>
              <w:pStyle w:val="0"/>
              <w:jc w:val="center"/>
            </w:pPr>
            <w:r>
              <w:rPr>
                <w:sz w:val="24"/>
              </w:rPr>
              <w:t xml:space="preserve">5.18.</w:t>
            </w:r>
          </w:p>
        </w:tc>
        <w:tc>
          <w:tcPr>
            <w:tcW w:w="5699" w:type="dxa"/>
          </w:tcPr>
          <w:p>
            <w:pPr>
              <w:pStyle w:val="0"/>
            </w:pPr>
            <w:r>
              <w:rPr>
                <w:sz w:val="24"/>
              </w:rPr>
              <w:t xml:space="preserve">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tc>
        <w:tc>
          <w:tcPr>
            <w:tcW w:w="2551" w:type="dxa"/>
          </w:tcPr>
          <w:p>
            <w:pPr>
              <w:pStyle w:val="0"/>
            </w:pPr>
            <w:r>
              <w:rPr>
                <w:sz w:val="24"/>
              </w:rPr>
            </w:r>
          </w:p>
        </w:tc>
      </w:tr>
      <w:tr>
        <w:tc>
          <w:tcPr>
            <w:tcW w:w="824" w:type="dxa"/>
          </w:tcPr>
          <w:p>
            <w:pPr>
              <w:pStyle w:val="0"/>
              <w:jc w:val="center"/>
            </w:pPr>
            <w:r>
              <w:rPr>
                <w:sz w:val="24"/>
              </w:rPr>
              <w:t xml:space="preserve">5.19.</w:t>
            </w:r>
          </w:p>
        </w:tc>
        <w:tc>
          <w:tcPr>
            <w:tcW w:w="5699" w:type="dxa"/>
          </w:tcPr>
          <w:p>
            <w:pPr>
              <w:pStyle w:val="0"/>
            </w:pPr>
            <w:r>
              <w:rPr>
                <w:sz w:val="24"/>
              </w:rPr>
              <w:t xml:space="preserve">В отношении организации, реализующей проект, открыто конкурсное производство в соответствии с Федеральным </w:t>
            </w:r>
            <w:hyperlink w:history="0" r:id="rId536"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законом</w:t>
              </w:r>
            </w:hyperlink>
            <w:r>
              <w:rPr>
                <w:sz w:val="24"/>
              </w:rPr>
              <w:t xml:space="preserve"> "О несостоятельности (банкротстве)"</w:t>
            </w:r>
          </w:p>
        </w:tc>
        <w:tc>
          <w:tcPr>
            <w:tcW w:w="2551" w:type="dxa"/>
          </w:tcPr>
          <w:p>
            <w:pPr>
              <w:pStyle w:val="0"/>
            </w:pPr>
            <w:r>
              <w:rPr>
                <w:sz w:val="24"/>
              </w:rPr>
            </w:r>
          </w:p>
        </w:tc>
      </w:tr>
      <w:tr>
        <w:tc>
          <w:tcPr>
            <w:tcW w:w="824" w:type="dxa"/>
          </w:tcPr>
          <w:p>
            <w:pPr>
              <w:pStyle w:val="0"/>
              <w:jc w:val="center"/>
            </w:pPr>
            <w:r>
              <w:rPr>
                <w:sz w:val="24"/>
              </w:rPr>
              <w:t xml:space="preserve">5.20.</w:t>
            </w:r>
          </w:p>
        </w:tc>
        <w:tc>
          <w:tcPr>
            <w:tcW w:w="5699" w:type="dxa"/>
          </w:tcPr>
          <w:p>
            <w:pPr>
              <w:pStyle w:val="0"/>
            </w:pPr>
            <w:r>
              <w:rPr>
                <w:sz w:val="24"/>
              </w:rPr>
              <w:t xml:space="preserve">Принято решение о ликвидации организации, реализующей проект</w:t>
            </w:r>
          </w:p>
        </w:tc>
        <w:tc>
          <w:tcPr>
            <w:tcW w:w="2551" w:type="dxa"/>
          </w:tcPr>
          <w:p>
            <w:pPr>
              <w:pStyle w:val="0"/>
            </w:pPr>
            <w:r>
              <w:rPr>
                <w:sz w:val="24"/>
              </w:rPr>
            </w:r>
          </w:p>
        </w:tc>
      </w:tr>
      <w:tr>
        <w:tc>
          <w:tcPr>
            <w:tcW w:w="824" w:type="dxa"/>
          </w:tcPr>
          <w:p>
            <w:pPr>
              <w:pStyle w:val="0"/>
              <w:jc w:val="center"/>
            </w:pPr>
            <w:r>
              <w:rPr>
                <w:sz w:val="24"/>
              </w:rPr>
              <w:t xml:space="preserve">5.21.</w:t>
            </w:r>
          </w:p>
        </w:tc>
        <w:tc>
          <w:tcPr>
            <w:tcW w:w="5699" w:type="dxa"/>
          </w:tcPr>
          <w:p>
            <w:pPr>
              <w:pStyle w:val="0"/>
            </w:pPr>
            <w:r>
              <w:rPr>
                <w:sz w:val="24"/>
              </w:rPr>
              <w:t xml:space="preserve">В отношении организации, реализующей проект, по истечении 3 лет со дня вступления в силу соглашения не вынесено решение налогового органа о проведении налогового мониторинга</w:t>
            </w:r>
          </w:p>
        </w:tc>
        <w:tc>
          <w:tcPr>
            <w:tcW w:w="2551" w:type="dxa"/>
          </w:tcPr>
          <w:p>
            <w:pPr>
              <w:pStyle w:val="0"/>
            </w:pPr>
            <w:r>
              <w:rPr>
                <w:sz w:val="24"/>
              </w:rPr>
            </w:r>
          </w:p>
        </w:tc>
      </w:tr>
      <w:tr>
        <w:tc>
          <w:tcPr>
            <w:tcW w:w="824" w:type="dxa"/>
          </w:tcPr>
          <w:bookmarkStart w:id="7018" w:name="P7018"/>
          <w:bookmarkEnd w:id="7018"/>
          <w:p>
            <w:pPr>
              <w:pStyle w:val="0"/>
              <w:jc w:val="center"/>
            </w:pPr>
            <w:r>
              <w:rPr>
                <w:sz w:val="24"/>
              </w:rPr>
              <w:t xml:space="preserve">5.22.</w:t>
            </w:r>
          </w:p>
        </w:tc>
        <w:tc>
          <w:tcPr>
            <w:tcW w:w="5699" w:type="dxa"/>
          </w:tcPr>
          <w:p>
            <w:pPr>
              <w:pStyle w:val="0"/>
            </w:pPr>
            <w:r>
              <w:rPr>
                <w:sz w:val="24"/>
              </w:rPr>
              <w:t xml:space="preserve">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tc>
        <w:tc>
          <w:tcPr>
            <w:tcW w:w="255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VI. Выводы по результатам мониторинга по изменению или расторжению соглашения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7049" w:name="P7049"/>
    <w:bookmarkEnd w:id="7049"/>
    <w:p>
      <w:pPr>
        <w:pStyle w:val="0"/>
        <w:spacing w:before="240" w:lineRule="auto"/>
        <w:ind w:firstLine="540"/>
        <w:jc w:val="both"/>
      </w:pPr>
      <w:r>
        <w:rPr>
          <w:sz w:val="24"/>
        </w:rPr>
        <w:t xml:space="preserve">&lt;*&gt; В </w:t>
      </w:r>
      <w:hyperlink w:history="0" w:anchor="P6955" w:tooltip="5.1.">
        <w:r>
          <w:rPr>
            <w:sz w:val="24"/>
            <w:color w:val="0000ff"/>
          </w:rPr>
          <w:t xml:space="preserve">пунктах 5.1</w:t>
        </w:r>
      </w:hyperlink>
      <w:r>
        <w:rPr>
          <w:sz w:val="24"/>
        </w:rPr>
        <w:t xml:space="preserve"> - </w:t>
      </w:r>
      <w:hyperlink w:history="0" w:anchor="P7018" w:tooltip="5.22.">
        <w:r>
          <w:rPr>
            <w:sz w:val="24"/>
            <w:color w:val="0000ff"/>
          </w:rPr>
          <w:t xml:space="preserve">5.22</w:t>
        </w:r>
      </w:hyperlink>
      <w:r>
        <w:rPr>
          <w:sz w:val="24"/>
        </w:rPr>
        <w:t xml:space="preserve"> настоящего документа указываются наличие или отсутствие нарушений соглашения и (или) основания для его изменения либо расторжения.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068" w:name="P7068"/>
          <w:bookmarkEnd w:id="7068"/>
          <w:p>
            <w:pPr>
              <w:pStyle w:val="0"/>
              <w:jc w:val="center"/>
            </w:pPr>
            <w:r>
              <w:rPr>
                <w:sz w:val="24"/>
              </w:rPr>
              <w:t xml:space="preserve">ЗАКЛЮЧЕНИЕ</w:t>
            </w:r>
          </w:p>
          <w:p>
            <w:pPr>
              <w:pStyle w:val="0"/>
              <w:jc w:val="center"/>
            </w:pPr>
            <w:r>
              <w:rPr>
                <w:sz w:val="24"/>
              </w:rPr>
              <w:t xml:space="preserve">по результатам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68"/>
        <w:gridCol w:w="4003"/>
      </w:tblGrid>
      <w:tr>
        <w:tc>
          <w:tcPr>
            <w:tcW w:w="5068" w:type="dxa"/>
            <w:tcBorders>
              <w:top w:val="nil"/>
              <w:left w:val="nil"/>
              <w:bottom w:val="nil"/>
              <w:right w:val="nil"/>
            </w:tcBorders>
          </w:tcPr>
          <w:p>
            <w:pPr>
              <w:pStyle w:val="0"/>
              <w:ind w:firstLine="283"/>
              <w:jc w:val="both"/>
            </w:pPr>
            <w:r>
              <w:rPr>
                <w:sz w:val="24"/>
              </w:rPr>
              <w:t xml:space="preserve">Настоящее заключение </w:t>
            </w:r>
            <w:hyperlink w:history="0" w:anchor="P7435" w:tooltip="&lt;1&gt; В отношении инвестиционного проекта, находящегося в стадии эксплуатации, в заключении указывается информация по всем разделам однократно в отчетном периоде, следующем за отчетным периодом, в котором была завершена инвестиционная стадия.">
              <w:r>
                <w:rPr>
                  <w:sz w:val="24"/>
                  <w:color w:val="0000ff"/>
                </w:rPr>
                <w:t xml:space="preserve">&lt;1&gt;</w:t>
              </w:r>
            </w:hyperlink>
            <w:r>
              <w:rPr>
                <w:sz w:val="24"/>
              </w:rPr>
              <w:t xml:space="preserve"> подготовлено</w:t>
            </w:r>
          </w:p>
        </w:tc>
        <w:tc>
          <w:tcPr>
            <w:tcW w:w="4003" w:type="dxa"/>
            <w:tcBorders>
              <w:top w:val="nil"/>
              <w:left w:val="nil"/>
              <w:bottom w:val="single" w:sz="4"/>
              <w:right w:val="nil"/>
            </w:tcBorders>
          </w:tcPr>
          <w:p>
            <w:pPr>
              <w:pStyle w:val="0"/>
            </w:pPr>
            <w:r>
              <w:rPr>
                <w:sz w:val="24"/>
              </w:rPr>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(полное наименование уполномоченной организации)</w:t>
            </w:r>
          </w:p>
        </w:tc>
      </w:tr>
      <w:tr>
        <w:tc>
          <w:tcPr>
            <w:gridSpan w:val="2"/>
            <w:tcW w:w="9071" w:type="dxa"/>
            <w:tcBorders>
              <w:top w:val="nil"/>
              <w:left w:val="nil"/>
              <w:bottom w:val="nil"/>
              <w:right w:val="nil"/>
            </w:tcBorders>
          </w:tcPr>
          <w:p>
            <w:pPr>
              <w:pStyle w:val="0"/>
              <w:jc w:val="both"/>
            </w:pPr>
            <w:r>
              <w:rPr>
                <w:sz w:val="24"/>
              </w:rPr>
              <w:t xml:space="preserve">по результатам проверки исполнения условий соглашения о защите и поощрении капиталовложений от "__" ________ ____ г. N _____________ (далее - соглашение) и условий реализации инвестиционного проекта, в отношении которого заключено такое соглашение, в том числе этапов реализации инвестиционного проекта, по состоянию на "__" ________ 20__ г. и содержит следующую информацию: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 Информация о соглашении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9"/>
        <w:gridCol w:w="5253"/>
        <w:gridCol w:w="3005"/>
      </w:tblGrid>
      <w:tr>
        <w:tc>
          <w:tcPr>
            <w:tcW w:w="839" w:type="dxa"/>
          </w:tcPr>
          <w:p>
            <w:pPr>
              <w:pStyle w:val="0"/>
              <w:jc w:val="center"/>
            </w:pPr>
            <w:r>
              <w:rPr>
                <w:sz w:val="24"/>
              </w:rPr>
              <w:t xml:space="preserve">1.1.</w:t>
            </w:r>
          </w:p>
        </w:tc>
        <w:tc>
          <w:tcPr>
            <w:tcW w:w="5253" w:type="dxa"/>
          </w:tcPr>
          <w:p>
            <w:pPr>
              <w:pStyle w:val="0"/>
            </w:pPr>
            <w:r>
              <w:rPr>
                <w:sz w:val="24"/>
              </w:rPr>
              <w:t xml:space="preserve">Полное наименование организации, реализующей проект, ИНН, ОГРН, адрес</w:t>
            </w:r>
          </w:p>
        </w:tc>
        <w:tc>
          <w:tcPr>
            <w:tcW w:w="3005" w:type="dxa"/>
          </w:tcPr>
          <w:p>
            <w:pPr>
              <w:pStyle w:val="0"/>
            </w:pPr>
            <w:r>
              <w:rPr>
                <w:sz w:val="24"/>
              </w:rPr>
            </w:r>
          </w:p>
        </w:tc>
      </w:tr>
      <w:tr>
        <w:tc>
          <w:tcPr>
            <w:tcW w:w="839" w:type="dxa"/>
          </w:tcPr>
          <w:p>
            <w:pPr>
              <w:pStyle w:val="0"/>
              <w:jc w:val="center"/>
            </w:pPr>
            <w:r>
              <w:rPr>
                <w:sz w:val="24"/>
              </w:rPr>
              <w:t xml:space="preserve">1.2.</w:t>
            </w:r>
          </w:p>
        </w:tc>
        <w:tc>
          <w:tcPr>
            <w:tcW w:w="5253" w:type="dxa"/>
          </w:tcPr>
          <w:p>
            <w:pPr>
              <w:pStyle w:val="0"/>
            </w:pPr>
            <w:r>
              <w:rPr>
                <w:sz w:val="24"/>
              </w:rPr>
              <w:t xml:space="preserve">Уполномоченный орган, действующий от имени Российской Федерации</w:t>
            </w:r>
          </w:p>
        </w:tc>
        <w:tc>
          <w:tcPr>
            <w:tcW w:w="3005" w:type="dxa"/>
          </w:tcPr>
          <w:p>
            <w:pPr>
              <w:pStyle w:val="0"/>
            </w:pPr>
            <w:r>
              <w:rPr>
                <w:sz w:val="24"/>
              </w:rPr>
            </w:r>
          </w:p>
        </w:tc>
      </w:tr>
      <w:tr>
        <w:tc>
          <w:tcPr>
            <w:tcW w:w="839" w:type="dxa"/>
          </w:tcPr>
          <w:p>
            <w:pPr>
              <w:pStyle w:val="0"/>
              <w:jc w:val="center"/>
            </w:pPr>
            <w:r>
              <w:rPr>
                <w:sz w:val="24"/>
              </w:rPr>
              <w:t xml:space="preserve">1.3.</w:t>
            </w:r>
          </w:p>
        </w:tc>
        <w:tc>
          <w:tcPr>
            <w:tcW w:w="5253" w:type="dxa"/>
          </w:tcPr>
          <w:p>
            <w:pPr>
              <w:pStyle w:val="0"/>
            </w:pPr>
            <w:r>
              <w:rPr>
                <w:sz w:val="24"/>
              </w:rPr>
              <w:t xml:space="preserve">Уполномоченный орган (уполномоченные органы), действующий от имени субъекта (субъектов) Российской Федерации</w:t>
            </w:r>
          </w:p>
        </w:tc>
        <w:tc>
          <w:tcPr>
            <w:tcW w:w="3005" w:type="dxa"/>
          </w:tcPr>
          <w:p>
            <w:pPr>
              <w:pStyle w:val="0"/>
            </w:pPr>
            <w:r>
              <w:rPr>
                <w:sz w:val="24"/>
              </w:rPr>
            </w:r>
          </w:p>
        </w:tc>
      </w:tr>
      <w:tr>
        <w:tc>
          <w:tcPr>
            <w:tcW w:w="839" w:type="dxa"/>
          </w:tcPr>
          <w:p>
            <w:pPr>
              <w:pStyle w:val="0"/>
              <w:jc w:val="center"/>
            </w:pPr>
            <w:r>
              <w:rPr>
                <w:sz w:val="24"/>
              </w:rPr>
              <w:t xml:space="preserve">1.4.</w:t>
            </w:r>
          </w:p>
        </w:tc>
        <w:tc>
          <w:tcPr>
            <w:tcW w:w="5253" w:type="dxa"/>
          </w:tcPr>
          <w:p>
            <w:pPr>
              <w:pStyle w:val="0"/>
            </w:pPr>
            <w:r>
              <w:rPr>
                <w:sz w:val="24"/>
              </w:rPr>
              <w:t xml:space="preserve">Уполномоченный орган местного самоуправления, действующий от имени муниципального образования (если применимо)</w:t>
            </w:r>
          </w:p>
        </w:tc>
        <w:tc>
          <w:tcPr>
            <w:tcW w:w="3005" w:type="dxa"/>
          </w:tcPr>
          <w:p>
            <w:pPr>
              <w:pStyle w:val="0"/>
            </w:pPr>
            <w:r>
              <w:rPr>
                <w:sz w:val="24"/>
              </w:rPr>
            </w:r>
          </w:p>
        </w:tc>
      </w:tr>
      <w:tr>
        <w:tc>
          <w:tcPr>
            <w:tcW w:w="839" w:type="dxa"/>
          </w:tcPr>
          <w:p>
            <w:pPr>
              <w:pStyle w:val="0"/>
              <w:jc w:val="center"/>
            </w:pPr>
            <w:r>
              <w:rPr>
                <w:sz w:val="24"/>
              </w:rPr>
              <w:t xml:space="preserve">1.5.</w:t>
            </w:r>
          </w:p>
        </w:tc>
        <w:tc>
          <w:tcPr>
            <w:tcW w:w="5253" w:type="dxa"/>
          </w:tcPr>
          <w:p>
            <w:pPr>
              <w:pStyle w:val="0"/>
            </w:pPr>
            <w:r>
              <w:rPr>
                <w:sz w:val="24"/>
              </w:rPr>
              <w:t xml:space="preserve">Наименование инвестиционного проекта</w:t>
            </w:r>
          </w:p>
        </w:tc>
        <w:tc>
          <w:tcPr>
            <w:tcW w:w="3005" w:type="dxa"/>
          </w:tcPr>
          <w:p>
            <w:pPr>
              <w:pStyle w:val="0"/>
            </w:pPr>
            <w:r>
              <w:rPr>
                <w:sz w:val="24"/>
              </w:rPr>
            </w:r>
          </w:p>
        </w:tc>
      </w:tr>
      <w:tr>
        <w:tc>
          <w:tcPr>
            <w:tcW w:w="839" w:type="dxa"/>
          </w:tcPr>
          <w:p>
            <w:pPr>
              <w:pStyle w:val="0"/>
              <w:jc w:val="center"/>
            </w:pPr>
            <w:r>
              <w:rPr>
                <w:sz w:val="24"/>
              </w:rPr>
              <w:t xml:space="preserve">1.6.</w:t>
            </w:r>
          </w:p>
        </w:tc>
        <w:tc>
          <w:tcPr>
            <w:tcW w:w="5253" w:type="dxa"/>
          </w:tcPr>
          <w:p>
            <w:pPr>
              <w:pStyle w:val="0"/>
            </w:pPr>
            <w:r>
              <w:rPr>
                <w:sz w:val="24"/>
              </w:rPr>
              <w:t xml:space="preserve">Сфера экономики, в которой реализуется инвестиционный проект</w:t>
            </w:r>
          </w:p>
        </w:tc>
        <w:tc>
          <w:tcPr>
            <w:tcW w:w="3005" w:type="dxa"/>
          </w:tcPr>
          <w:p>
            <w:pPr>
              <w:pStyle w:val="0"/>
            </w:pPr>
            <w:r>
              <w:rPr>
                <w:sz w:val="24"/>
              </w:rPr>
            </w:r>
          </w:p>
        </w:tc>
      </w:tr>
      <w:tr>
        <w:tc>
          <w:tcPr>
            <w:tcW w:w="839" w:type="dxa"/>
          </w:tcPr>
          <w:p>
            <w:pPr>
              <w:pStyle w:val="0"/>
              <w:jc w:val="center"/>
            </w:pPr>
            <w:r>
              <w:rPr>
                <w:sz w:val="24"/>
              </w:rPr>
              <w:t xml:space="preserve">1.7.</w:t>
            </w:r>
          </w:p>
        </w:tc>
        <w:tc>
          <w:tcPr>
            <w:tcW w:w="5253" w:type="dxa"/>
          </w:tcPr>
          <w:p>
            <w:pPr>
              <w:pStyle w:val="0"/>
            </w:pPr>
            <w:r>
              <w:rPr>
                <w:sz w:val="24"/>
              </w:rPr>
              <w:t xml:space="preserve">Даты начала и окончания предынвестиционной стадии</w:t>
            </w:r>
          </w:p>
        </w:tc>
        <w:tc>
          <w:tcPr>
            <w:tcW w:w="3005" w:type="dxa"/>
          </w:tcPr>
          <w:p>
            <w:pPr>
              <w:pStyle w:val="0"/>
            </w:pPr>
            <w:r>
              <w:rPr>
                <w:sz w:val="24"/>
              </w:rPr>
            </w:r>
          </w:p>
        </w:tc>
      </w:tr>
      <w:tr>
        <w:tc>
          <w:tcPr>
            <w:tcW w:w="839" w:type="dxa"/>
          </w:tcPr>
          <w:p>
            <w:pPr>
              <w:pStyle w:val="0"/>
              <w:jc w:val="center"/>
            </w:pPr>
            <w:r>
              <w:rPr>
                <w:sz w:val="24"/>
              </w:rPr>
              <w:t xml:space="preserve">1.8.</w:t>
            </w:r>
          </w:p>
        </w:tc>
        <w:tc>
          <w:tcPr>
            <w:tcW w:w="5253" w:type="dxa"/>
          </w:tcPr>
          <w:p>
            <w:pPr>
              <w:pStyle w:val="0"/>
            </w:pPr>
            <w:r>
              <w:rPr>
                <w:sz w:val="24"/>
              </w:rPr>
              <w:t xml:space="preserve">Даты начала и окончания инвестиционной стадии</w:t>
            </w:r>
          </w:p>
        </w:tc>
        <w:tc>
          <w:tcPr>
            <w:tcW w:w="3005" w:type="dxa"/>
          </w:tcPr>
          <w:p>
            <w:pPr>
              <w:pStyle w:val="0"/>
            </w:pPr>
            <w:r>
              <w:rPr>
                <w:sz w:val="24"/>
              </w:rPr>
            </w:r>
          </w:p>
        </w:tc>
      </w:tr>
      <w:tr>
        <w:tc>
          <w:tcPr>
            <w:tcW w:w="839" w:type="dxa"/>
          </w:tcPr>
          <w:p>
            <w:pPr>
              <w:pStyle w:val="0"/>
              <w:jc w:val="center"/>
            </w:pPr>
            <w:r>
              <w:rPr>
                <w:sz w:val="24"/>
              </w:rPr>
              <w:t xml:space="preserve">1.9.</w:t>
            </w:r>
          </w:p>
        </w:tc>
        <w:tc>
          <w:tcPr>
            <w:tcW w:w="5253" w:type="dxa"/>
          </w:tcPr>
          <w:p>
            <w:pPr>
              <w:pStyle w:val="0"/>
            </w:pPr>
            <w:r>
              <w:rPr>
                <w:sz w:val="24"/>
              </w:rPr>
              <w:t xml:space="preserve">Дата начала эксплуатационной стадии</w:t>
            </w:r>
          </w:p>
        </w:tc>
        <w:tc>
          <w:tcPr>
            <w:tcW w:w="3005" w:type="dxa"/>
          </w:tcPr>
          <w:p>
            <w:pPr>
              <w:pStyle w:val="0"/>
            </w:pPr>
            <w:r>
              <w:rPr>
                <w:sz w:val="24"/>
              </w:rPr>
            </w:r>
          </w:p>
        </w:tc>
      </w:tr>
      <w:tr>
        <w:tc>
          <w:tcPr>
            <w:tcW w:w="839" w:type="dxa"/>
          </w:tcPr>
          <w:p>
            <w:pPr>
              <w:pStyle w:val="0"/>
              <w:jc w:val="center"/>
            </w:pPr>
            <w:r>
              <w:rPr>
                <w:sz w:val="24"/>
              </w:rPr>
              <w:t xml:space="preserve">1.10.</w:t>
            </w:r>
          </w:p>
        </w:tc>
        <w:tc>
          <w:tcPr>
            <w:tcW w:w="5253" w:type="dxa"/>
          </w:tcPr>
          <w:p>
            <w:pPr>
              <w:pStyle w:val="0"/>
            </w:pPr>
            <w:r>
              <w:rPr>
                <w:sz w:val="24"/>
              </w:rPr>
              <w:t xml:space="preserve">Общий объем капитальных вложений (инвестиций) по инвестиционному проекту (млн. рублей)</w:t>
            </w:r>
          </w:p>
        </w:tc>
        <w:tc>
          <w:tcPr>
            <w:tcW w:w="3005" w:type="dxa"/>
          </w:tcPr>
          <w:p>
            <w:pPr>
              <w:pStyle w:val="0"/>
            </w:pPr>
            <w:r>
              <w:rPr>
                <w:sz w:val="24"/>
              </w:rPr>
            </w:r>
          </w:p>
        </w:tc>
      </w:tr>
      <w:tr>
        <w:tc>
          <w:tcPr>
            <w:tcW w:w="839" w:type="dxa"/>
          </w:tcPr>
          <w:p>
            <w:pPr>
              <w:pStyle w:val="0"/>
              <w:jc w:val="center"/>
            </w:pPr>
            <w:r>
              <w:rPr>
                <w:sz w:val="24"/>
              </w:rPr>
              <w:t xml:space="preserve">1.11.</w:t>
            </w:r>
          </w:p>
        </w:tc>
        <w:tc>
          <w:tcPr>
            <w:tcW w:w="5253" w:type="dxa"/>
          </w:tcPr>
          <w:p>
            <w:pPr>
              <w:pStyle w:val="0"/>
            </w:pPr>
            <w:r>
              <w:rPr>
                <w:sz w:val="24"/>
              </w:rPr>
              <w:t xml:space="preserve">Общий объем капиталовложений по инвестиционному проекту (млн. рублей)</w:t>
            </w:r>
          </w:p>
        </w:tc>
        <w:tc>
          <w:tcPr>
            <w:tcW w:w="3005" w:type="dxa"/>
          </w:tcPr>
          <w:p>
            <w:pPr>
              <w:pStyle w:val="0"/>
            </w:pPr>
            <w:r>
              <w:rPr>
                <w:sz w:val="24"/>
              </w:rPr>
            </w:r>
          </w:p>
        </w:tc>
      </w:tr>
      <w:tr>
        <w:tc>
          <w:tcPr>
            <w:tcW w:w="839" w:type="dxa"/>
          </w:tcPr>
          <w:p>
            <w:pPr>
              <w:pStyle w:val="0"/>
              <w:jc w:val="center"/>
            </w:pPr>
            <w:r>
              <w:rPr>
                <w:sz w:val="24"/>
              </w:rPr>
              <w:t xml:space="preserve">1.12.</w:t>
            </w:r>
          </w:p>
        </w:tc>
        <w:tc>
          <w:tcPr>
            <w:tcW w:w="5253" w:type="dxa"/>
          </w:tcPr>
          <w:p>
            <w:pPr>
              <w:pStyle w:val="0"/>
            </w:pPr>
            <w:r>
              <w:rPr>
                <w:sz w:val="24"/>
              </w:rPr>
              <w:t xml:space="preserve">Количество новых рабочих мест (единиц)</w:t>
            </w:r>
          </w:p>
        </w:tc>
        <w:tc>
          <w:tcPr>
            <w:tcW w:w="300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 Информация о реализации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3685"/>
        <w:gridCol w:w="1191"/>
        <w:gridCol w:w="1531"/>
        <w:gridCol w:w="1814"/>
      </w:tblGrid>
      <w:tr>
        <w:tc>
          <w:tcPr>
            <w:tcW w:w="846" w:type="dxa"/>
          </w:tcPr>
          <w:p>
            <w:pPr>
              <w:pStyle w:val="0"/>
              <w:jc w:val="center"/>
            </w:pPr>
            <w:r>
              <w:rPr>
                <w:sz w:val="24"/>
              </w:rPr>
              <w:t xml:space="preserve">N</w:t>
            </w:r>
          </w:p>
        </w:tc>
        <w:tc>
          <w:tcPr>
            <w:tcW w:w="3685" w:type="dxa"/>
          </w:tcPr>
          <w:p>
            <w:pPr>
              <w:pStyle w:val="0"/>
              <w:jc w:val="center"/>
            </w:pPr>
            <w:r>
              <w:rPr>
                <w:sz w:val="24"/>
              </w:rPr>
              <w:t xml:space="preserve">Наименование показателя</w:t>
            </w:r>
          </w:p>
        </w:tc>
        <w:tc>
          <w:tcPr>
            <w:tcW w:w="1191" w:type="dxa"/>
          </w:tcPr>
          <w:p>
            <w:pPr>
              <w:pStyle w:val="0"/>
              <w:jc w:val="center"/>
            </w:pPr>
            <w:r>
              <w:rPr>
                <w:sz w:val="24"/>
              </w:rPr>
              <w:t xml:space="preserve">Плановое значение</w:t>
            </w:r>
          </w:p>
        </w:tc>
        <w:tc>
          <w:tcPr>
            <w:tcW w:w="1531"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846" w:type="dxa"/>
          </w:tcPr>
          <w:p>
            <w:pPr>
              <w:pStyle w:val="0"/>
              <w:jc w:val="center"/>
            </w:pPr>
            <w:r>
              <w:rPr>
                <w:sz w:val="24"/>
              </w:rPr>
              <w:t xml:space="preserve">2.1.</w:t>
            </w:r>
          </w:p>
        </w:tc>
        <w:tc>
          <w:tcPr>
            <w:tcW w:w="3685" w:type="dxa"/>
          </w:tcPr>
          <w:p>
            <w:pPr>
              <w:pStyle w:val="0"/>
            </w:pPr>
            <w:r>
              <w:rPr>
                <w:sz w:val="24"/>
              </w:rPr>
              <w:t xml:space="preserve">Объем капитальных вложений (инвестиций) по инвестиционному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2.2.</w:t>
            </w:r>
          </w:p>
        </w:tc>
        <w:tc>
          <w:tcPr>
            <w:tcW w:w="3685"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2.3.</w:t>
            </w:r>
          </w:p>
        </w:tc>
        <w:tc>
          <w:tcPr>
            <w:tcW w:w="3685" w:type="dxa"/>
          </w:tcPr>
          <w:p>
            <w:pPr>
              <w:pStyle w:val="0"/>
            </w:pPr>
            <w:r>
              <w:rPr>
                <w:sz w:val="24"/>
              </w:rPr>
              <w:t xml:space="preserve">Количество созданных новых рабочих мест (единиц)</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w:t>
            </w:r>
          </w:p>
        </w:tc>
        <w:tc>
          <w:tcPr>
            <w:tcW w:w="3685" w:type="dxa"/>
          </w:tcPr>
          <w:p>
            <w:pPr>
              <w:pStyle w:val="0"/>
            </w:pPr>
            <w:r>
              <w:rPr>
                <w:sz w:val="24"/>
              </w:rPr>
              <w:t xml:space="preserve">Срок наступления юридических фактов, в том числе:</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2.4.1.</w:t>
            </w:r>
          </w:p>
        </w:tc>
        <w:tc>
          <w:tcPr>
            <w:tcW w:w="3685"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2.4.2.</w:t>
            </w:r>
          </w:p>
        </w:tc>
        <w:tc>
          <w:tcPr>
            <w:tcW w:w="3685" w:type="dxa"/>
          </w:tcPr>
          <w:p>
            <w:pPr>
              <w:pStyle w:val="0"/>
            </w:pPr>
            <w:r>
              <w:rPr>
                <w:sz w:val="24"/>
              </w:rPr>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710"/>
        <w:gridCol w:w="5026"/>
        <w:gridCol w:w="340"/>
      </w:tblGrid>
      <w:tr>
        <w:tc>
          <w:tcPr>
            <w:tcW w:w="3710" w:type="dxa"/>
            <w:tcBorders>
              <w:top w:val="nil"/>
              <w:left w:val="nil"/>
              <w:bottom w:val="nil"/>
              <w:right w:val="nil"/>
            </w:tcBorders>
          </w:tcPr>
          <w:p>
            <w:pPr>
              <w:pStyle w:val="0"/>
              <w:ind w:firstLine="283"/>
              <w:jc w:val="both"/>
            </w:pPr>
            <w:r>
              <w:rPr>
                <w:sz w:val="24"/>
              </w:rPr>
              <w:t xml:space="preserve">Дополнительная информация</w:t>
            </w:r>
          </w:p>
        </w:tc>
        <w:tc>
          <w:tcPr>
            <w:tcW w:w="502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III. Информация о _____ этапе реализации инвестиционного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3685"/>
        <w:gridCol w:w="1191"/>
        <w:gridCol w:w="1531"/>
        <w:gridCol w:w="1814"/>
      </w:tblGrid>
      <w:tr>
        <w:tc>
          <w:tcPr>
            <w:tcW w:w="846" w:type="dxa"/>
          </w:tcPr>
          <w:p>
            <w:pPr>
              <w:pStyle w:val="0"/>
              <w:jc w:val="center"/>
            </w:pPr>
            <w:r>
              <w:rPr>
                <w:sz w:val="24"/>
              </w:rPr>
              <w:t xml:space="preserve">N</w:t>
            </w:r>
          </w:p>
        </w:tc>
        <w:tc>
          <w:tcPr>
            <w:tcW w:w="3685" w:type="dxa"/>
          </w:tcPr>
          <w:p>
            <w:pPr>
              <w:pStyle w:val="0"/>
              <w:jc w:val="center"/>
            </w:pPr>
            <w:r>
              <w:rPr>
                <w:sz w:val="24"/>
              </w:rPr>
              <w:t xml:space="preserve">Наименование показателя</w:t>
            </w:r>
          </w:p>
        </w:tc>
        <w:tc>
          <w:tcPr>
            <w:tcW w:w="1191" w:type="dxa"/>
          </w:tcPr>
          <w:p>
            <w:pPr>
              <w:pStyle w:val="0"/>
              <w:jc w:val="center"/>
            </w:pPr>
            <w:r>
              <w:rPr>
                <w:sz w:val="24"/>
              </w:rPr>
              <w:t xml:space="preserve">Плановое значение</w:t>
            </w:r>
          </w:p>
        </w:tc>
        <w:tc>
          <w:tcPr>
            <w:tcW w:w="1531" w:type="dxa"/>
          </w:tcPr>
          <w:p>
            <w:pPr>
              <w:pStyle w:val="0"/>
              <w:jc w:val="center"/>
            </w:pPr>
            <w:r>
              <w:rPr>
                <w:sz w:val="24"/>
              </w:rPr>
              <w:t xml:space="preserve">Фактическое значение</w:t>
            </w:r>
          </w:p>
        </w:tc>
        <w:tc>
          <w:tcPr>
            <w:tcW w:w="1814" w:type="dxa"/>
          </w:tcPr>
          <w:p>
            <w:pPr>
              <w:pStyle w:val="0"/>
              <w:jc w:val="center"/>
            </w:pPr>
            <w:r>
              <w:rPr>
                <w:sz w:val="24"/>
              </w:rPr>
              <w:t xml:space="preserve">Отклонение</w:t>
            </w:r>
          </w:p>
          <w:p>
            <w:pPr>
              <w:pStyle w:val="0"/>
              <w:jc w:val="center"/>
            </w:pPr>
            <w:r>
              <w:rPr>
                <w:sz w:val="24"/>
              </w:rPr>
              <w:t xml:space="preserve">(в натуральном выражении и в процентах)</w:t>
            </w:r>
          </w:p>
        </w:tc>
      </w:tr>
      <w:tr>
        <w:tc>
          <w:tcPr>
            <w:tcW w:w="846" w:type="dxa"/>
          </w:tcPr>
          <w:p>
            <w:pPr>
              <w:pStyle w:val="0"/>
              <w:jc w:val="center"/>
            </w:pPr>
            <w:r>
              <w:rPr>
                <w:sz w:val="24"/>
              </w:rPr>
              <w:t xml:space="preserve">3.1.</w:t>
            </w:r>
          </w:p>
        </w:tc>
        <w:tc>
          <w:tcPr>
            <w:tcW w:w="3685" w:type="dxa"/>
          </w:tcPr>
          <w:p>
            <w:pPr>
              <w:pStyle w:val="0"/>
            </w:pPr>
            <w:r>
              <w:rPr>
                <w:sz w:val="24"/>
              </w:rPr>
              <w:t xml:space="preserve">Объем капитальных вложений (инвестиций) по проекту (млн. рублей) (для соглашений, заключенных до 1 апреля 2021 г. включительно, указывается общая стоимость инвестиционного проекта)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3.2.</w:t>
            </w:r>
          </w:p>
        </w:tc>
        <w:tc>
          <w:tcPr>
            <w:tcW w:w="3685" w:type="dxa"/>
          </w:tcPr>
          <w:p>
            <w:pPr>
              <w:pStyle w:val="0"/>
            </w:pPr>
            <w:r>
              <w:rPr>
                <w:sz w:val="24"/>
              </w:rPr>
              <w:t xml:space="preserve">Объем капиталовложений (млн. рублей) (плановое значение указывается в соответствии с соглашением, фактическое - нарастающим итогом на отчетную дату) (учет НДС в соответствии с соглашением)</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3.3.</w:t>
            </w:r>
          </w:p>
        </w:tc>
        <w:tc>
          <w:tcPr>
            <w:tcW w:w="3685" w:type="dxa"/>
          </w:tcPr>
          <w:p>
            <w:pPr>
              <w:pStyle w:val="0"/>
            </w:pPr>
            <w:r>
              <w:rPr>
                <w:sz w:val="24"/>
              </w:rPr>
              <w:t xml:space="preserve">Количество созданных новых рабочих мест (единиц)</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3.4.</w:t>
            </w:r>
          </w:p>
        </w:tc>
        <w:tc>
          <w:tcPr>
            <w:tcW w:w="3685" w:type="dxa"/>
          </w:tcPr>
          <w:p>
            <w:pPr>
              <w:pStyle w:val="0"/>
            </w:pPr>
            <w:r>
              <w:rPr>
                <w:sz w:val="24"/>
              </w:rPr>
              <w:t xml:space="preserve">Срок наступления юридических фактов, в том числе:</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846" w:type="dxa"/>
          </w:tcPr>
          <w:p>
            <w:pPr>
              <w:pStyle w:val="0"/>
              <w:jc w:val="center"/>
            </w:pPr>
            <w:r>
              <w:rPr>
                <w:sz w:val="24"/>
              </w:rPr>
              <w:t xml:space="preserve">3.4.1.</w:t>
            </w:r>
          </w:p>
        </w:tc>
        <w:tc>
          <w:tcPr>
            <w:tcW w:w="3685" w:type="dxa"/>
          </w:tcPr>
          <w:p>
            <w:pPr>
              <w:pStyle w:val="0"/>
            </w:pPr>
            <w:r>
              <w:rPr>
                <w:sz w:val="24"/>
              </w:rPr>
              <w:t xml:space="preserve">(указываются юридические факты в соответствии с соглашением с указанием ссылки на соответствующий пункт соглашения)</w:t>
            </w:r>
          </w:p>
        </w:tc>
        <w:tc>
          <w:tcPr>
            <w:tcW w:w="1191" w:type="dxa"/>
          </w:tcPr>
          <w:p>
            <w:pPr>
              <w:pStyle w:val="0"/>
            </w:pPr>
            <w:r>
              <w:rPr>
                <w:sz w:val="24"/>
              </w:rPr>
            </w:r>
          </w:p>
        </w:tc>
        <w:tc>
          <w:tcPr>
            <w:tcW w:w="1531"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IV. Информация о возмещении затрат организации, реализующей проект</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7"/>
        <w:gridCol w:w="3345"/>
        <w:gridCol w:w="1361"/>
        <w:gridCol w:w="1871"/>
        <w:gridCol w:w="1644"/>
      </w:tblGrid>
      <w:tr>
        <w:tc>
          <w:tcPr>
            <w:tcW w:w="817" w:type="dxa"/>
          </w:tcPr>
          <w:p>
            <w:pPr>
              <w:pStyle w:val="0"/>
              <w:jc w:val="center"/>
            </w:pPr>
            <w:r>
              <w:rPr>
                <w:sz w:val="24"/>
              </w:rPr>
              <w:t xml:space="preserve">N</w:t>
            </w:r>
          </w:p>
        </w:tc>
        <w:tc>
          <w:tcPr>
            <w:tcW w:w="3345" w:type="dxa"/>
          </w:tcPr>
          <w:p>
            <w:pPr>
              <w:pStyle w:val="0"/>
              <w:jc w:val="center"/>
            </w:pPr>
            <w:r>
              <w:rPr>
                <w:sz w:val="24"/>
              </w:rPr>
              <w:t xml:space="preserve">Наименование сведений</w:t>
            </w:r>
          </w:p>
        </w:tc>
        <w:tc>
          <w:tcPr>
            <w:tcW w:w="1361" w:type="dxa"/>
          </w:tcPr>
          <w:p>
            <w:pPr>
              <w:pStyle w:val="0"/>
              <w:jc w:val="center"/>
            </w:pPr>
            <w:r>
              <w:rPr>
                <w:sz w:val="24"/>
              </w:rPr>
              <w:t xml:space="preserve">Год начала реализации инвестиционного проекта</w:t>
            </w:r>
          </w:p>
          <w:p>
            <w:pPr>
              <w:pStyle w:val="0"/>
              <w:jc w:val="center"/>
            </w:pPr>
            <w:r>
              <w:rPr>
                <w:sz w:val="24"/>
              </w:rPr>
              <w:t xml:space="preserve">n</w:t>
            </w:r>
          </w:p>
        </w:tc>
        <w:tc>
          <w:tcPr>
            <w:tcW w:w="1871" w:type="dxa"/>
          </w:tcPr>
          <w:p>
            <w:pPr>
              <w:pStyle w:val="0"/>
              <w:jc w:val="center"/>
            </w:pPr>
            <w:r>
              <w:rPr>
                <w:sz w:val="24"/>
              </w:rPr>
              <w:t xml:space="preserve">Год, следующий за годом начала реализации инвестиционного проекта</w:t>
            </w:r>
          </w:p>
          <w:p>
            <w:pPr>
              <w:pStyle w:val="0"/>
              <w:jc w:val="center"/>
            </w:pPr>
            <w:r>
              <w:rPr>
                <w:sz w:val="24"/>
              </w:rPr>
              <w:t xml:space="preserve">n +1</w:t>
            </w:r>
          </w:p>
        </w:tc>
        <w:tc>
          <w:tcPr>
            <w:tcW w:w="1644" w:type="dxa"/>
          </w:tcPr>
          <w:p>
            <w:pPr>
              <w:pStyle w:val="0"/>
              <w:jc w:val="center"/>
            </w:pPr>
            <w:r>
              <w:rPr>
                <w:sz w:val="24"/>
              </w:rPr>
              <w:t xml:space="preserve">Каждый последующий год реализации инвестиционного проекта</w:t>
            </w:r>
          </w:p>
        </w:tc>
      </w:tr>
      <w:tr>
        <w:tc>
          <w:tcPr>
            <w:tcW w:w="817" w:type="dxa"/>
          </w:tcPr>
          <w:p>
            <w:pPr>
              <w:pStyle w:val="0"/>
              <w:jc w:val="center"/>
            </w:pPr>
            <w:r>
              <w:rPr>
                <w:sz w:val="24"/>
              </w:rPr>
              <w:t xml:space="preserve">4.1.</w:t>
            </w:r>
          </w:p>
        </w:tc>
        <w:tc>
          <w:tcPr>
            <w:tcW w:w="3345" w:type="dxa"/>
          </w:tcPr>
          <w:p>
            <w:pPr>
              <w:pStyle w:val="0"/>
            </w:pPr>
            <w:r>
              <w:rPr>
                <w:sz w:val="24"/>
              </w:rPr>
              <w:t xml:space="preserve">Затраты на объекты сопутствующей инфраструктуры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4.1.1.</w:t>
            </w:r>
          </w:p>
        </w:tc>
        <w:tc>
          <w:tcPr>
            <w:tcW w:w="3345" w:type="dxa"/>
          </w:tcPr>
          <w:p>
            <w:pPr>
              <w:pStyle w:val="0"/>
            </w:pPr>
            <w:r>
              <w:rPr>
                <w:sz w:val="24"/>
              </w:rPr>
              <w:t xml:space="preserve">(указывается наименование объекта сопутствующей инфраструктуры)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4.1.2.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w:t>
            </w:r>
          </w:p>
        </w:tc>
        <w:tc>
          <w:tcPr>
            <w:tcW w:w="3345" w:type="dxa"/>
          </w:tcPr>
          <w:p>
            <w:pPr>
              <w:pStyle w:val="0"/>
            </w:pPr>
            <w:r>
              <w:rPr>
                <w:sz w:val="24"/>
              </w:rPr>
              <w:t xml:space="preserve">Затраты на объекты обеспечивающей инфраструктуры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4.2.1.</w:t>
            </w:r>
          </w:p>
        </w:tc>
        <w:tc>
          <w:tcPr>
            <w:tcW w:w="3345" w:type="dxa"/>
          </w:tcPr>
          <w:p>
            <w:pPr>
              <w:pStyle w:val="0"/>
            </w:pPr>
            <w:r>
              <w:rPr>
                <w:sz w:val="24"/>
              </w:rPr>
              <w:t xml:space="preserve">(указывается наименование объекта обеспечивающей инфраструктуры)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4.2.2.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w:t>
            </w:r>
          </w:p>
        </w:tc>
        <w:tc>
          <w:tcPr>
            <w:tcW w:w="3345" w:type="dxa"/>
          </w:tcPr>
          <w:p>
            <w:pPr>
              <w:pStyle w:val="0"/>
            </w:pPr>
            <w:r>
              <w:rPr>
                <w:sz w:val="24"/>
              </w:rPr>
              <w:t xml:space="preserve">Затраты на уплату процентов по кредитам и займам, купонного дохода по облигационным займам, привлеченным для реализации инвестиционного проекта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4.3.1.</w:t>
            </w:r>
          </w:p>
        </w:tc>
        <w:tc>
          <w:tcPr>
            <w:tcW w:w="3345" w:type="dxa"/>
          </w:tcPr>
          <w:p>
            <w:pPr>
              <w:pStyle w:val="0"/>
            </w:pPr>
            <w:r>
              <w:rPr>
                <w:sz w:val="24"/>
              </w:rPr>
              <w:t xml:space="preserve">(указываются дата, номер, наименование, стороны договора кредита и (или) договора займа либо сведения об облигационном займе)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4.3.2.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w:t>
            </w:r>
          </w:p>
        </w:tc>
        <w:tc>
          <w:tcPr>
            <w:tcW w:w="3345" w:type="dxa"/>
          </w:tcPr>
          <w:p>
            <w:pPr>
              <w:pStyle w:val="0"/>
            </w:pPr>
            <w:r>
              <w:rPr>
                <w:sz w:val="24"/>
              </w:rPr>
              <w:t xml:space="preserve">Затраты на демонтаж объектов, расположенных на территориях военных городков (в части жилищного строительства) (млн. рублей),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4.4.1.</w:t>
            </w:r>
          </w:p>
        </w:tc>
        <w:tc>
          <w:tcPr>
            <w:tcW w:w="3345" w:type="dxa"/>
          </w:tcPr>
          <w:p>
            <w:pPr>
              <w:pStyle w:val="0"/>
            </w:pPr>
            <w:r>
              <w:rPr>
                <w:sz w:val="24"/>
              </w:rPr>
              <w:t xml:space="preserve">(указывается наименование объекта)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4.4.2.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w:t>
            </w:r>
          </w:p>
        </w:tc>
        <w:tc>
          <w:tcPr>
            <w:tcW w:w="3345" w:type="dxa"/>
          </w:tcPr>
          <w:p>
            <w:pPr>
              <w:pStyle w:val="0"/>
            </w:pPr>
            <w:r>
              <w:rPr>
                <w:sz w:val="24"/>
              </w:rPr>
              <w:t xml:space="preserve">Документально подтвержденные и фактически понесенные расходы, возникшие у организации, реализующей проект, вследствие нарушения условий стабилизационной оговорки (млн. рублей):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4.5.1.</w:t>
            </w:r>
          </w:p>
        </w:tc>
        <w:tc>
          <w:tcPr>
            <w:tcW w:w="3345" w:type="dxa"/>
          </w:tcPr>
          <w:p>
            <w:pPr>
              <w:pStyle w:val="0"/>
            </w:pPr>
            <w:r>
              <w:rPr>
                <w:sz w:val="24"/>
              </w:rPr>
              <w:t xml:space="preserve">(указывается направление расхода)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4.5.2.</w:t>
            </w:r>
          </w:p>
        </w:tc>
        <w:tc>
          <w:tcPr>
            <w:tcW w:w="3345" w:type="dxa"/>
          </w:tcPr>
          <w:p>
            <w:pPr>
              <w:pStyle w:val="0"/>
            </w:pPr>
            <w:r>
              <w:rPr>
                <w:sz w:val="24"/>
              </w:rPr>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w:t>
            </w:r>
          </w:p>
        </w:tc>
        <w:tc>
          <w:tcPr>
            <w:tcW w:w="3345" w:type="dxa"/>
          </w:tcPr>
          <w:p>
            <w:pPr>
              <w:pStyle w:val="0"/>
            </w:pPr>
            <w:r>
              <w:rPr>
                <w:sz w:val="24"/>
              </w:rPr>
              <w:t xml:space="preserve">Объем уплаченных налогов и таможенных пошлин (млн. рублей) в связи с реализацией инвестиционного проекта, в том числе:</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4.6.1.</w:t>
            </w:r>
          </w:p>
        </w:tc>
        <w:tc>
          <w:tcPr>
            <w:tcW w:w="3345" w:type="dxa"/>
          </w:tcPr>
          <w:p>
            <w:pPr>
              <w:pStyle w:val="0"/>
            </w:pPr>
            <w:r>
              <w:rPr>
                <w:sz w:val="24"/>
              </w:rPr>
              <w:t xml:space="preserve">налог на прибыль организаций (федеральный бюджет)</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4.6.2.</w:t>
            </w:r>
          </w:p>
        </w:tc>
        <w:tc>
          <w:tcPr>
            <w:tcW w:w="3345" w:type="dxa"/>
          </w:tcPr>
          <w:p>
            <w:pPr>
              <w:pStyle w:val="0"/>
            </w:pPr>
            <w:r>
              <w:rPr>
                <w:sz w:val="24"/>
              </w:rPr>
              <w:t xml:space="preserve">налог на прибыль организаций (бюджет субъекта Российской Федерации)</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4.6.3.</w:t>
            </w:r>
          </w:p>
        </w:tc>
        <w:tc>
          <w:tcPr>
            <w:tcW w:w="3345" w:type="dxa"/>
          </w:tcPr>
          <w:p>
            <w:pPr>
              <w:pStyle w:val="0"/>
            </w:pPr>
            <w:r>
              <w:rPr>
                <w:sz w:val="24"/>
              </w:rPr>
              <w:t xml:space="preserve">налог на имущество организаций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4.6.4.</w:t>
            </w:r>
          </w:p>
        </w:tc>
        <w:tc>
          <w:tcPr>
            <w:tcW w:w="3345" w:type="dxa"/>
          </w:tcPr>
          <w:p>
            <w:pPr>
              <w:pStyle w:val="0"/>
            </w:pPr>
            <w:r>
              <w:rPr>
                <w:sz w:val="24"/>
              </w:rPr>
              <w:t xml:space="preserve">земельный налог</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4.6.5.</w:t>
            </w:r>
          </w:p>
        </w:tc>
        <w:tc>
          <w:tcPr>
            <w:tcW w:w="3345" w:type="dxa"/>
          </w:tcPr>
          <w:p>
            <w:pPr>
              <w:pStyle w:val="0"/>
            </w:pPr>
            <w:r>
              <w:rPr>
                <w:sz w:val="24"/>
              </w:rPr>
              <w:t xml:space="preserve">налог на добавленную стоимость (за вычетом налога, возмещенного организации, реализующей проект)</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4.6.6.</w:t>
            </w:r>
          </w:p>
        </w:tc>
        <w:tc>
          <w:tcPr>
            <w:tcW w:w="3345" w:type="dxa"/>
          </w:tcPr>
          <w:p>
            <w:pPr>
              <w:pStyle w:val="0"/>
            </w:pPr>
            <w:r>
              <w:rPr>
                <w:sz w:val="24"/>
              </w:rPr>
              <w:t xml:space="preserve">ввозные таможенные пошлины</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w:t>
            </w:r>
          </w:p>
        </w:tc>
        <w:tc>
          <w:tcPr>
            <w:tcW w:w="3345" w:type="dxa"/>
          </w:tcPr>
          <w:p>
            <w:pPr>
              <w:pStyle w:val="0"/>
            </w:pPr>
            <w:r>
              <w:rPr>
                <w:sz w:val="24"/>
              </w:rPr>
              <w:t xml:space="preserve">Объем возмещенных затрат (расходов) организации, реализующей проект (млн. рублей):</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4.7.1.</w:t>
            </w:r>
          </w:p>
        </w:tc>
        <w:tc>
          <w:tcPr>
            <w:tcW w:w="3345" w:type="dxa"/>
          </w:tcPr>
          <w:p>
            <w:pPr>
              <w:pStyle w:val="0"/>
            </w:pPr>
            <w:r>
              <w:rPr>
                <w:sz w:val="24"/>
              </w:rPr>
              <w:t xml:space="preserve">в форме субсидии</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r>
        <w:tc>
          <w:tcPr>
            <w:tcW w:w="817" w:type="dxa"/>
          </w:tcPr>
          <w:p>
            <w:pPr>
              <w:pStyle w:val="0"/>
              <w:jc w:val="center"/>
            </w:pPr>
            <w:r>
              <w:rPr>
                <w:sz w:val="24"/>
              </w:rPr>
              <w:t xml:space="preserve">4.7.2.</w:t>
            </w:r>
          </w:p>
        </w:tc>
        <w:tc>
          <w:tcPr>
            <w:tcW w:w="3345" w:type="dxa"/>
          </w:tcPr>
          <w:p>
            <w:pPr>
              <w:pStyle w:val="0"/>
            </w:pPr>
            <w:r>
              <w:rPr>
                <w:sz w:val="24"/>
              </w:rPr>
              <w:t xml:space="preserve">в форме налогового вычета</w:t>
            </w:r>
          </w:p>
        </w:tc>
        <w:tc>
          <w:tcPr>
            <w:tcW w:w="1361" w:type="dxa"/>
          </w:tcPr>
          <w:p>
            <w:pPr>
              <w:pStyle w:val="0"/>
            </w:pPr>
            <w:r>
              <w:rPr>
                <w:sz w:val="24"/>
              </w:rPr>
            </w:r>
          </w:p>
        </w:tc>
        <w:tc>
          <w:tcPr>
            <w:tcW w:w="187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66"/>
        <w:gridCol w:w="2665"/>
        <w:gridCol w:w="340"/>
      </w:tblGrid>
      <w:tr>
        <w:tc>
          <w:tcPr>
            <w:tcW w:w="6066" w:type="dxa"/>
            <w:tcBorders>
              <w:top w:val="nil"/>
              <w:left w:val="nil"/>
              <w:bottom w:val="nil"/>
              <w:right w:val="nil"/>
            </w:tcBorders>
          </w:tcPr>
          <w:p>
            <w:pPr>
              <w:pStyle w:val="0"/>
              <w:ind w:firstLine="283"/>
              <w:jc w:val="both"/>
            </w:pPr>
            <w:r>
              <w:rPr>
                <w:sz w:val="24"/>
              </w:rPr>
              <w:t xml:space="preserve">Дополнительная информация (при необходимости)</w:t>
            </w:r>
          </w:p>
        </w:tc>
        <w:tc>
          <w:tcPr>
            <w:tcW w:w="266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V. Информация об обстоятельствах, указывающих на наличие оснований для изменения или расторжения соглашения (в случае их выявления)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1"/>
        <w:gridCol w:w="5208"/>
        <w:gridCol w:w="3005"/>
      </w:tblGrid>
      <w:tr>
        <w:tc>
          <w:tcPr>
            <w:tcW w:w="821" w:type="dxa"/>
          </w:tcPr>
          <w:p>
            <w:pPr>
              <w:pStyle w:val="0"/>
              <w:jc w:val="center"/>
            </w:pPr>
            <w:r>
              <w:rPr>
                <w:sz w:val="24"/>
              </w:rPr>
              <w:t xml:space="preserve">N</w:t>
            </w:r>
          </w:p>
        </w:tc>
        <w:tc>
          <w:tcPr>
            <w:tcW w:w="5208" w:type="dxa"/>
          </w:tcPr>
          <w:p>
            <w:pPr>
              <w:pStyle w:val="0"/>
              <w:jc w:val="center"/>
            </w:pPr>
            <w:r>
              <w:rPr>
                <w:sz w:val="24"/>
              </w:rPr>
              <w:t xml:space="preserve">Основание для изменения или расторжения соглашения</w:t>
            </w:r>
          </w:p>
        </w:tc>
        <w:tc>
          <w:tcPr>
            <w:tcW w:w="3005" w:type="dxa"/>
          </w:tcPr>
          <w:p>
            <w:pPr>
              <w:pStyle w:val="0"/>
              <w:jc w:val="center"/>
            </w:pPr>
            <w:r>
              <w:rPr>
                <w:sz w:val="24"/>
              </w:rPr>
              <w:t xml:space="preserve">Описание обстоятельства </w:t>
            </w:r>
            <w:hyperlink w:history="0" w:anchor="P7436" w:tooltip="&lt;2&gt; В пунктах 5.1 - 5.22 настоящего документа указываются наличие или отсутствие нарушений соглашения и (или) основания для его изменения либо расторжения.">
              <w:r>
                <w:rPr>
                  <w:sz w:val="24"/>
                  <w:color w:val="0000ff"/>
                </w:rPr>
                <w:t xml:space="preserve">&lt;2&gt;</w:t>
              </w:r>
            </w:hyperlink>
          </w:p>
        </w:tc>
      </w:tr>
      <w:tr>
        <w:tc>
          <w:tcPr>
            <w:tcW w:w="821" w:type="dxa"/>
          </w:tcPr>
          <w:bookmarkStart w:id="7341" w:name="P7341"/>
          <w:bookmarkEnd w:id="7341"/>
          <w:p>
            <w:pPr>
              <w:pStyle w:val="0"/>
              <w:jc w:val="center"/>
            </w:pPr>
            <w:r>
              <w:rPr>
                <w:sz w:val="24"/>
              </w:rPr>
              <w:t xml:space="preserve">5.1.</w:t>
            </w:r>
          </w:p>
        </w:tc>
        <w:tc>
          <w:tcPr>
            <w:tcW w:w="5208" w:type="dxa"/>
          </w:tcPr>
          <w:p>
            <w:pPr>
              <w:pStyle w:val="0"/>
            </w:pPr>
            <w:r>
              <w:rPr>
                <w:sz w:val="24"/>
              </w:rPr>
              <w:t xml:space="preserve">Включение в соглашение сведений об условиях связанного договора</w:t>
            </w:r>
          </w:p>
        </w:tc>
        <w:tc>
          <w:tcPr>
            <w:tcW w:w="3005" w:type="dxa"/>
          </w:tcPr>
          <w:p>
            <w:pPr>
              <w:pStyle w:val="0"/>
            </w:pPr>
            <w:r>
              <w:rPr>
                <w:sz w:val="24"/>
              </w:rPr>
            </w:r>
          </w:p>
        </w:tc>
      </w:tr>
      <w:tr>
        <w:tc>
          <w:tcPr>
            <w:tcW w:w="821" w:type="dxa"/>
          </w:tcPr>
          <w:p>
            <w:pPr>
              <w:pStyle w:val="0"/>
              <w:jc w:val="center"/>
            </w:pPr>
            <w:r>
              <w:rPr>
                <w:sz w:val="24"/>
              </w:rPr>
              <w:t xml:space="preserve">5.2.</w:t>
            </w:r>
          </w:p>
        </w:tc>
        <w:tc>
          <w:tcPr>
            <w:tcW w:w="5208" w:type="dxa"/>
          </w:tcPr>
          <w:p>
            <w:pPr>
              <w:pStyle w:val="0"/>
            </w:pPr>
            <w:r>
              <w:rPr>
                <w:sz w:val="24"/>
              </w:rPr>
              <w:t xml:space="preserve">Увеличение срока применения стабилизационной оговорки</w:t>
            </w:r>
          </w:p>
        </w:tc>
        <w:tc>
          <w:tcPr>
            <w:tcW w:w="3005" w:type="dxa"/>
          </w:tcPr>
          <w:p>
            <w:pPr>
              <w:pStyle w:val="0"/>
            </w:pPr>
            <w:r>
              <w:rPr>
                <w:sz w:val="24"/>
              </w:rPr>
            </w:r>
          </w:p>
        </w:tc>
      </w:tr>
      <w:tr>
        <w:tc>
          <w:tcPr>
            <w:tcW w:w="821" w:type="dxa"/>
          </w:tcPr>
          <w:p>
            <w:pPr>
              <w:pStyle w:val="0"/>
              <w:jc w:val="center"/>
            </w:pPr>
            <w:r>
              <w:rPr>
                <w:sz w:val="24"/>
              </w:rPr>
              <w:t xml:space="preserve">5.3.</w:t>
            </w:r>
          </w:p>
        </w:tc>
        <w:tc>
          <w:tcPr>
            <w:tcW w:w="5208" w:type="dxa"/>
          </w:tcPr>
          <w:p>
            <w:pPr>
              <w:pStyle w:val="0"/>
            </w:pPr>
            <w:r>
              <w:rPr>
                <w:sz w:val="24"/>
              </w:rPr>
              <w:t xml:space="preserve">Присоединение к соглашению одного или нескольких муниципальных образований</w:t>
            </w:r>
          </w:p>
        </w:tc>
        <w:tc>
          <w:tcPr>
            <w:tcW w:w="3005" w:type="dxa"/>
          </w:tcPr>
          <w:p>
            <w:pPr>
              <w:pStyle w:val="0"/>
            </w:pPr>
            <w:r>
              <w:rPr>
                <w:sz w:val="24"/>
              </w:rPr>
            </w:r>
          </w:p>
        </w:tc>
      </w:tr>
      <w:tr>
        <w:tc>
          <w:tcPr>
            <w:tcW w:w="821" w:type="dxa"/>
          </w:tcPr>
          <w:p>
            <w:pPr>
              <w:pStyle w:val="0"/>
              <w:jc w:val="center"/>
            </w:pPr>
            <w:r>
              <w:rPr>
                <w:sz w:val="24"/>
              </w:rPr>
              <w:t xml:space="preserve">5.4.</w:t>
            </w:r>
          </w:p>
        </w:tc>
        <w:tc>
          <w:tcPr>
            <w:tcW w:w="5208" w:type="dxa"/>
          </w:tcPr>
          <w:p>
            <w:pPr>
              <w:pStyle w:val="0"/>
            </w:pPr>
            <w:r>
              <w:rPr>
                <w:sz w:val="24"/>
              </w:rPr>
              <w:t xml:space="preserve">Передача прав и обязанностей организации, реализующей проект (передача договора)</w:t>
            </w:r>
          </w:p>
        </w:tc>
        <w:tc>
          <w:tcPr>
            <w:tcW w:w="3005" w:type="dxa"/>
          </w:tcPr>
          <w:p>
            <w:pPr>
              <w:pStyle w:val="0"/>
            </w:pPr>
            <w:r>
              <w:rPr>
                <w:sz w:val="24"/>
              </w:rPr>
            </w:r>
          </w:p>
        </w:tc>
      </w:tr>
      <w:tr>
        <w:tc>
          <w:tcPr>
            <w:tcW w:w="821" w:type="dxa"/>
          </w:tcPr>
          <w:p>
            <w:pPr>
              <w:pStyle w:val="0"/>
              <w:jc w:val="center"/>
            </w:pPr>
            <w:r>
              <w:rPr>
                <w:sz w:val="24"/>
              </w:rPr>
              <w:t xml:space="preserve">5.5.</w:t>
            </w:r>
          </w:p>
        </w:tc>
        <w:tc>
          <w:tcPr>
            <w:tcW w:w="5208" w:type="dxa"/>
          </w:tcPr>
          <w:p>
            <w:pPr>
              <w:pStyle w:val="0"/>
            </w:pPr>
            <w:r>
              <w:rPr>
                <w:sz w:val="24"/>
              </w:rPr>
              <w:t xml:space="preserve">Изменение реквизитов сторон соглашения</w:t>
            </w:r>
          </w:p>
        </w:tc>
        <w:tc>
          <w:tcPr>
            <w:tcW w:w="3005" w:type="dxa"/>
          </w:tcPr>
          <w:p>
            <w:pPr>
              <w:pStyle w:val="0"/>
            </w:pPr>
            <w:r>
              <w:rPr>
                <w:sz w:val="24"/>
              </w:rPr>
            </w:r>
          </w:p>
        </w:tc>
      </w:tr>
      <w:tr>
        <w:tc>
          <w:tcPr>
            <w:tcW w:w="821" w:type="dxa"/>
          </w:tcPr>
          <w:p>
            <w:pPr>
              <w:pStyle w:val="0"/>
              <w:jc w:val="center"/>
            </w:pPr>
            <w:r>
              <w:rPr>
                <w:sz w:val="24"/>
              </w:rPr>
              <w:t xml:space="preserve">5.6.</w:t>
            </w:r>
          </w:p>
        </w:tc>
        <w:tc>
          <w:tcPr>
            <w:tcW w:w="5208" w:type="dxa"/>
          </w:tcPr>
          <w:p>
            <w:pPr>
              <w:pStyle w:val="0"/>
            </w:pPr>
            <w:r>
              <w:rPr>
                <w:sz w:val="24"/>
              </w:rPr>
              <w:t xml:space="preserve">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tc>
        <w:tc>
          <w:tcPr>
            <w:tcW w:w="3005" w:type="dxa"/>
          </w:tcPr>
          <w:p>
            <w:pPr>
              <w:pStyle w:val="0"/>
            </w:pPr>
            <w:r>
              <w:rPr>
                <w:sz w:val="24"/>
              </w:rPr>
            </w:r>
          </w:p>
        </w:tc>
      </w:tr>
      <w:tr>
        <w:tc>
          <w:tcPr>
            <w:tcW w:w="821" w:type="dxa"/>
          </w:tcPr>
          <w:p>
            <w:pPr>
              <w:pStyle w:val="0"/>
              <w:jc w:val="center"/>
            </w:pPr>
            <w:r>
              <w:rPr>
                <w:sz w:val="24"/>
              </w:rPr>
              <w:t xml:space="preserve">5.7.</w:t>
            </w:r>
          </w:p>
        </w:tc>
        <w:tc>
          <w:tcPr>
            <w:tcW w:w="5208" w:type="dxa"/>
          </w:tcPr>
          <w:p>
            <w:pPr>
              <w:pStyle w:val="0"/>
            </w:pPr>
            <w:r>
              <w:rPr>
                <w:sz w:val="24"/>
              </w:rPr>
              <w:t xml:space="preserve">Включение в соглашение сведений о договоре, предусматривающем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w:t>
            </w:r>
          </w:p>
        </w:tc>
        <w:tc>
          <w:tcPr>
            <w:tcW w:w="3005" w:type="dxa"/>
          </w:tcPr>
          <w:p>
            <w:pPr>
              <w:pStyle w:val="0"/>
            </w:pPr>
            <w:r>
              <w:rPr>
                <w:sz w:val="24"/>
              </w:rPr>
            </w:r>
          </w:p>
        </w:tc>
      </w:tr>
      <w:tr>
        <w:tc>
          <w:tcPr>
            <w:tcW w:w="821" w:type="dxa"/>
          </w:tcPr>
          <w:p>
            <w:pPr>
              <w:pStyle w:val="0"/>
              <w:jc w:val="center"/>
            </w:pPr>
            <w:r>
              <w:rPr>
                <w:sz w:val="24"/>
              </w:rPr>
              <w:t xml:space="preserve">5.8.</w:t>
            </w:r>
          </w:p>
        </w:tc>
        <w:tc>
          <w:tcPr>
            <w:tcW w:w="5208" w:type="dxa"/>
          </w:tcPr>
          <w:p>
            <w:pPr>
              <w:pStyle w:val="0"/>
            </w:pPr>
            <w:r>
              <w:rPr>
                <w:sz w:val="24"/>
              </w:rPr>
              <w:t xml:space="preserve">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w:t>
            </w:r>
          </w:p>
        </w:tc>
        <w:tc>
          <w:tcPr>
            <w:tcW w:w="3005" w:type="dxa"/>
          </w:tcPr>
          <w:p>
            <w:pPr>
              <w:pStyle w:val="0"/>
            </w:pPr>
            <w:r>
              <w:rPr>
                <w:sz w:val="24"/>
              </w:rPr>
            </w:r>
          </w:p>
        </w:tc>
      </w:tr>
      <w:tr>
        <w:tc>
          <w:tcPr>
            <w:tcW w:w="821" w:type="dxa"/>
          </w:tcPr>
          <w:p>
            <w:pPr>
              <w:pStyle w:val="0"/>
              <w:jc w:val="center"/>
            </w:pPr>
            <w:r>
              <w:rPr>
                <w:sz w:val="24"/>
              </w:rPr>
              <w:t xml:space="preserve">5.9.</w:t>
            </w:r>
          </w:p>
        </w:tc>
        <w:tc>
          <w:tcPr>
            <w:tcW w:w="5208" w:type="dxa"/>
          </w:tcPr>
          <w:p>
            <w:pPr>
              <w:pStyle w:val="0"/>
            </w:pPr>
            <w:r>
              <w:rPr>
                <w:sz w:val="24"/>
              </w:rPr>
              <w:t xml:space="preserve">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проектно-сметной документацией</w:t>
            </w:r>
          </w:p>
        </w:tc>
        <w:tc>
          <w:tcPr>
            <w:tcW w:w="3005" w:type="dxa"/>
          </w:tcPr>
          <w:p>
            <w:pPr>
              <w:pStyle w:val="0"/>
            </w:pPr>
            <w:r>
              <w:rPr>
                <w:sz w:val="24"/>
              </w:rPr>
            </w:r>
          </w:p>
        </w:tc>
      </w:tr>
      <w:tr>
        <w:tc>
          <w:tcPr>
            <w:tcW w:w="821" w:type="dxa"/>
          </w:tcPr>
          <w:p>
            <w:pPr>
              <w:pStyle w:val="0"/>
              <w:jc w:val="center"/>
            </w:pPr>
            <w:r>
              <w:rPr>
                <w:sz w:val="24"/>
              </w:rPr>
              <w:t xml:space="preserve">5.10.</w:t>
            </w:r>
          </w:p>
        </w:tc>
        <w:tc>
          <w:tcPr>
            <w:tcW w:w="5208" w:type="dxa"/>
          </w:tcPr>
          <w:p>
            <w:pPr>
              <w:pStyle w:val="0"/>
            </w:pPr>
            <w:r>
              <w:rPr>
                <w:sz w:val="24"/>
              </w:rPr>
              <w:t xml:space="preserve">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проектно-сметной документацией, или изменения мероприятий (отдельных юридических фактов), предусмотренных соглашением, за исключением сроков их реализации, в том числе в связи с отсутствием необходимости их осуществления</w:t>
            </w:r>
          </w:p>
        </w:tc>
        <w:tc>
          <w:tcPr>
            <w:tcW w:w="3005" w:type="dxa"/>
          </w:tcPr>
          <w:p>
            <w:pPr>
              <w:pStyle w:val="0"/>
            </w:pPr>
            <w:r>
              <w:rPr>
                <w:sz w:val="24"/>
              </w:rPr>
            </w:r>
          </w:p>
        </w:tc>
      </w:tr>
      <w:tr>
        <w:tc>
          <w:tcPr>
            <w:tcW w:w="821" w:type="dxa"/>
          </w:tcPr>
          <w:p>
            <w:pPr>
              <w:pStyle w:val="0"/>
              <w:jc w:val="center"/>
            </w:pPr>
            <w:r>
              <w:rPr>
                <w:sz w:val="24"/>
              </w:rPr>
              <w:t xml:space="preserve">5.11.</w:t>
            </w:r>
          </w:p>
        </w:tc>
        <w:tc>
          <w:tcPr>
            <w:tcW w:w="5208" w:type="dxa"/>
          </w:tcPr>
          <w:p>
            <w:pPr>
              <w:pStyle w:val="0"/>
            </w:pPr>
            <w:r>
              <w:rPr>
                <w:sz w:val="24"/>
              </w:rPr>
              <w:t xml:space="preserve">Изменение объема капиталовложений</w:t>
            </w:r>
          </w:p>
        </w:tc>
        <w:tc>
          <w:tcPr>
            <w:tcW w:w="3005" w:type="dxa"/>
          </w:tcPr>
          <w:p>
            <w:pPr>
              <w:pStyle w:val="0"/>
            </w:pPr>
            <w:r>
              <w:rPr>
                <w:sz w:val="24"/>
              </w:rPr>
            </w:r>
          </w:p>
        </w:tc>
      </w:tr>
      <w:tr>
        <w:tc>
          <w:tcPr>
            <w:tcW w:w="821" w:type="dxa"/>
          </w:tcPr>
          <w:p>
            <w:pPr>
              <w:pStyle w:val="0"/>
              <w:jc w:val="center"/>
            </w:pPr>
            <w:r>
              <w:rPr>
                <w:sz w:val="24"/>
              </w:rPr>
              <w:t xml:space="preserve">5.12.</w:t>
            </w:r>
          </w:p>
        </w:tc>
        <w:tc>
          <w:tcPr>
            <w:tcW w:w="5208" w:type="dxa"/>
          </w:tcPr>
          <w:p>
            <w:pPr>
              <w:pStyle w:val="0"/>
            </w:pPr>
            <w:r>
              <w:rPr>
                <w:sz w:val="24"/>
              </w:rPr>
              <w:t xml:space="preserve">Изменение объема планируемых к возмещению затрат</w:t>
            </w:r>
          </w:p>
        </w:tc>
        <w:tc>
          <w:tcPr>
            <w:tcW w:w="3005" w:type="dxa"/>
          </w:tcPr>
          <w:p>
            <w:pPr>
              <w:pStyle w:val="0"/>
            </w:pPr>
            <w:r>
              <w:rPr>
                <w:sz w:val="24"/>
              </w:rPr>
            </w:r>
          </w:p>
        </w:tc>
      </w:tr>
      <w:tr>
        <w:tc>
          <w:tcPr>
            <w:tcW w:w="821" w:type="dxa"/>
          </w:tcPr>
          <w:p>
            <w:pPr>
              <w:pStyle w:val="0"/>
              <w:jc w:val="center"/>
            </w:pPr>
            <w:r>
              <w:rPr>
                <w:sz w:val="24"/>
              </w:rPr>
              <w:t xml:space="preserve">5.13.</w:t>
            </w:r>
          </w:p>
        </w:tc>
        <w:tc>
          <w:tcPr>
            <w:tcW w:w="5208" w:type="dxa"/>
          </w:tcPr>
          <w:p>
            <w:pPr>
              <w:pStyle w:val="0"/>
            </w:pPr>
            <w:r>
              <w:rPr>
                <w:sz w:val="24"/>
              </w:rPr>
              <w:t xml:space="preserve">Изменения в законодательстве Российской Федерации, улучшающие положение организации, реализующей проект, и имеющие обратную силу</w:t>
            </w:r>
          </w:p>
        </w:tc>
        <w:tc>
          <w:tcPr>
            <w:tcW w:w="3005" w:type="dxa"/>
          </w:tcPr>
          <w:p>
            <w:pPr>
              <w:pStyle w:val="0"/>
            </w:pPr>
            <w:r>
              <w:rPr>
                <w:sz w:val="24"/>
              </w:rPr>
            </w:r>
          </w:p>
        </w:tc>
      </w:tr>
      <w:tr>
        <w:tc>
          <w:tcPr>
            <w:tcW w:w="821" w:type="dxa"/>
          </w:tcPr>
          <w:p>
            <w:pPr>
              <w:pStyle w:val="0"/>
              <w:jc w:val="center"/>
            </w:pPr>
            <w:r>
              <w:rPr>
                <w:sz w:val="24"/>
              </w:rPr>
              <w:t xml:space="preserve">5.14.</w:t>
            </w:r>
          </w:p>
        </w:tc>
        <w:tc>
          <w:tcPr>
            <w:tcW w:w="5208" w:type="dxa"/>
          </w:tcPr>
          <w:p>
            <w:pPr>
              <w:pStyle w:val="0"/>
            </w:pPr>
            <w:r>
              <w:rPr>
                <w:sz w:val="24"/>
              </w:rPr>
              <w:t xml:space="preserve">Обнаружение технических ошибок (описок, опечаток, грамматических или арифметических ошибок либо подобных ошибок) в соглашении</w:t>
            </w:r>
          </w:p>
        </w:tc>
        <w:tc>
          <w:tcPr>
            <w:tcW w:w="3005" w:type="dxa"/>
          </w:tcPr>
          <w:p>
            <w:pPr>
              <w:pStyle w:val="0"/>
            </w:pPr>
            <w:r>
              <w:rPr>
                <w:sz w:val="24"/>
              </w:rPr>
            </w:r>
          </w:p>
        </w:tc>
      </w:tr>
      <w:tr>
        <w:tc>
          <w:tcPr>
            <w:tcW w:w="821" w:type="dxa"/>
          </w:tcPr>
          <w:p>
            <w:pPr>
              <w:pStyle w:val="0"/>
              <w:jc w:val="center"/>
            </w:pPr>
            <w:r>
              <w:rPr>
                <w:sz w:val="24"/>
              </w:rPr>
              <w:t xml:space="preserve">5.15.</w:t>
            </w:r>
          </w:p>
        </w:tc>
        <w:tc>
          <w:tcPr>
            <w:tcW w:w="5208" w:type="dxa"/>
          </w:tcPr>
          <w:p>
            <w:pPr>
              <w:pStyle w:val="0"/>
            </w:pPr>
            <w:r>
              <w:rPr>
                <w:sz w:val="24"/>
              </w:rPr>
              <w:t xml:space="preserve">Представление организацией, реализующей проект, недостоверных сведений при заключении или исполнении соглашения, за исключением случаев, если такие недостоверные сведения были представлены организацией, реализующей проект, при заключении или исполнении соглашения вследствие технических ошибок (описок, опечаток, грамматических или арифметических ошибок либо подобных ошибок)</w:t>
            </w:r>
          </w:p>
        </w:tc>
        <w:tc>
          <w:tcPr>
            <w:tcW w:w="3005" w:type="dxa"/>
          </w:tcPr>
          <w:p>
            <w:pPr>
              <w:pStyle w:val="0"/>
            </w:pPr>
            <w:r>
              <w:rPr>
                <w:sz w:val="24"/>
              </w:rPr>
            </w:r>
          </w:p>
        </w:tc>
      </w:tr>
      <w:tr>
        <w:tc>
          <w:tcPr>
            <w:tcW w:w="821" w:type="dxa"/>
          </w:tcPr>
          <w:p>
            <w:pPr>
              <w:pStyle w:val="0"/>
              <w:jc w:val="center"/>
            </w:pPr>
            <w:r>
              <w:rPr>
                <w:sz w:val="24"/>
              </w:rPr>
              <w:t xml:space="preserve">5.16.</w:t>
            </w:r>
          </w:p>
        </w:tc>
        <w:tc>
          <w:tcPr>
            <w:tcW w:w="5208" w:type="dxa"/>
          </w:tcPr>
          <w:p>
            <w:pPr>
              <w:pStyle w:val="0"/>
            </w:pPr>
            <w:r>
              <w:rPr>
                <w:sz w:val="24"/>
              </w:rPr>
              <w:t xml:space="preserve">Неосуществление капиталовложений, предусмотренных условиями соглашения, в течение более чем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w:history="0" r:id="rId53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подпунктом "а" пункта 3 части 8 статьи 10</w:t>
              </w:r>
            </w:hyperlink>
            <w:r>
              <w:rPr>
                <w:sz w:val="24"/>
              </w:rPr>
              <w:t xml:space="preserve"> Федерального закона "О защите и поощрении капиталовложений в Российской Федерации"</w:t>
            </w:r>
          </w:p>
        </w:tc>
        <w:tc>
          <w:tcPr>
            <w:tcW w:w="3005" w:type="dxa"/>
          </w:tcPr>
          <w:p>
            <w:pPr>
              <w:pStyle w:val="0"/>
            </w:pPr>
            <w:r>
              <w:rPr>
                <w:sz w:val="24"/>
              </w:rPr>
            </w:r>
          </w:p>
        </w:tc>
      </w:tr>
      <w:tr>
        <w:tc>
          <w:tcPr>
            <w:tcW w:w="821" w:type="dxa"/>
          </w:tcPr>
          <w:p>
            <w:pPr>
              <w:pStyle w:val="0"/>
              <w:jc w:val="center"/>
            </w:pPr>
            <w:r>
              <w:rPr>
                <w:sz w:val="24"/>
              </w:rPr>
              <w:t xml:space="preserve">5.17.</w:t>
            </w:r>
          </w:p>
        </w:tc>
        <w:tc>
          <w:tcPr>
            <w:tcW w:w="5208" w:type="dxa"/>
          </w:tcPr>
          <w:p>
            <w:pPr>
              <w:pStyle w:val="0"/>
            </w:pPr>
            <w:r>
              <w:rPr>
                <w:sz w:val="24"/>
              </w:rPr>
              <w:t xml:space="preserve">Ненаступление отдельных юридических фактов, предусмотренных условиями соглашения, в течение более чем 2 лет по истечении предусмотренного соглашением срока, а также дополнительного срока, предоставленного в соответствии с </w:t>
            </w:r>
            <w:hyperlink w:history="0" r:id="rId53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3 части 8 статьи 10</w:t>
              </w:r>
            </w:hyperlink>
            <w:r>
              <w:rPr>
                <w:sz w:val="24"/>
              </w:rPr>
              <w:t xml:space="preserve"> Федерального закона "О защите и поощрении капиталовложений в Российской Федерации",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tc>
        <w:tc>
          <w:tcPr>
            <w:tcW w:w="3005" w:type="dxa"/>
          </w:tcPr>
          <w:p>
            <w:pPr>
              <w:pStyle w:val="0"/>
            </w:pPr>
            <w:r>
              <w:rPr>
                <w:sz w:val="24"/>
              </w:rPr>
            </w:r>
          </w:p>
        </w:tc>
      </w:tr>
      <w:tr>
        <w:tc>
          <w:tcPr>
            <w:tcW w:w="821" w:type="dxa"/>
          </w:tcPr>
          <w:p>
            <w:pPr>
              <w:pStyle w:val="0"/>
              <w:jc w:val="center"/>
            </w:pPr>
            <w:r>
              <w:rPr>
                <w:sz w:val="24"/>
              </w:rPr>
              <w:t xml:space="preserve">5.18.</w:t>
            </w:r>
          </w:p>
        </w:tc>
        <w:tc>
          <w:tcPr>
            <w:tcW w:w="5208" w:type="dxa"/>
          </w:tcPr>
          <w:p>
            <w:pPr>
              <w:pStyle w:val="0"/>
            </w:pPr>
            <w:r>
              <w:rPr>
                <w:sz w:val="24"/>
              </w:rPr>
              <w:t xml:space="preserve">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tc>
        <w:tc>
          <w:tcPr>
            <w:tcW w:w="3005" w:type="dxa"/>
          </w:tcPr>
          <w:p>
            <w:pPr>
              <w:pStyle w:val="0"/>
            </w:pPr>
            <w:r>
              <w:rPr>
                <w:sz w:val="24"/>
              </w:rPr>
            </w:r>
          </w:p>
        </w:tc>
      </w:tr>
      <w:tr>
        <w:tc>
          <w:tcPr>
            <w:tcW w:w="821" w:type="dxa"/>
          </w:tcPr>
          <w:p>
            <w:pPr>
              <w:pStyle w:val="0"/>
              <w:jc w:val="center"/>
            </w:pPr>
            <w:r>
              <w:rPr>
                <w:sz w:val="24"/>
              </w:rPr>
              <w:t xml:space="preserve">5.19.</w:t>
            </w:r>
          </w:p>
        </w:tc>
        <w:tc>
          <w:tcPr>
            <w:tcW w:w="5208" w:type="dxa"/>
          </w:tcPr>
          <w:p>
            <w:pPr>
              <w:pStyle w:val="0"/>
            </w:pPr>
            <w:r>
              <w:rPr>
                <w:sz w:val="24"/>
              </w:rPr>
              <w:t xml:space="preserve">В отношении организации, реализующей проект, открыто конкурсное производство в соответствии с Федеральным </w:t>
            </w:r>
            <w:hyperlink w:history="0" r:id="rId539"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законом</w:t>
              </w:r>
            </w:hyperlink>
            <w:r>
              <w:rPr>
                <w:sz w:val="24"/>
              </w:rPr>
              <w:t xml:space="preserve"> "О несостоятельности (банкротстве)"</w:t>
            </w:r>
          </w:p>
        </w:tc>
        <w:tc>
          <w:tcPr>
            <w:tcW w:w="3005" w:type="dxa"/>
          </w:tcPr>
          <w:p>
            <w:pPr>
              <w:pStyle w:val="0"/>
            </w:pPr>
            <w:r>
              <w:rPr>
                <w:sz w:val="24"/>
              </w:rPr>
            </w:r>
          </w:p>
        </w:tc>
      </w:tr>
      <w:tr>
        <w:tc>
          <w:tcPr>
            <w:tcW w:w="821" w:type="dxa"/>
          </w:tcPr>
          <w:p>
            <w:pPr>
              <w:pStyle w:val="0"/>
              <w:jc w:val="center"/>
            </w:pPr>
            <w:r>
              <w:rPr>
                <w:sz w:val="24"/>
              </w:rPr>
              <w:t xml:space="preserve">5.20.</w:t>
            </w:r>
          </w:p>
        </w:tc>
        <w:tc>
          <w:tcPr>
            <w:tcW w:w="5208" w:type="dxa"/>
          </w:tcPr>
          <w:p>
            <w:pPr>
              <w:pStyle w:val="0"/>
            </w:pPr>
            <w:r>
              <w:rPr>
                <w:sz w:val="24"/>
              </w:rPr>
              <w:t xml:space="preserve">Принято решение о ликвидации организации, реализующей проект</w:t>
            </w:r>
          </w:p>
        </w:tc>
        <w:tc>
          <w:tcPr>
            <w:tcW w:w="3005" w:type="dxa"/>
          </w:tcPr>
          <w:p>
            <w:pPr>
              <w:pStyle w:val="0"/>
            </w:pPr>
            <w:r>
              <w:rPr>
                <w:sz w:val="24"/>
              </w:rPr>
            </w:r>
          </w:p>
        </w:tc>
      </w:tr>
      <w:tr>
        <w:tc>
          <w:tcPr>
            <w:tcW w:w="821" w:type="dxa"/>
          </w:tcPr>
          <w:p>
            <w:pPr>
              <w:pStyle w:val="0"/>
              <w:jc w:val="center"/>
            </w:pPr>
            <w:r>
              <w:rPr>
                <w:sz w:val="24"/>
              </w:rPr>
              <w:t xml:space="preserve">5.21.</w:t>
            </w:r>
          </w:p>
        </w:tc>
        <w:tc>
          <w:tcPr>
            <w:tcW w:w="5208" w:type="dxa"/>
          </w:tcPr>
          <w:p>
            <w:pPr>
              <w:pStyle w:val="0"/>
            </w:pPr>
            <w:r>
              <w:rPr>
                <w:sz w:val="24"/>
              </w:rPr>
              <w:t xml:space="preserve">В отношении организации, реализующей проект, по истечении 3 лет со дня вступления в силу соглашения не вынесено решение налогового органа о проведении налогового мониторинга</w:t>
            </w:r>
          </w:p>
        </w:tc>
        <w:tc>
          <w:tcPr>
            <w:tcW w:w="3005" w:type="dxa"/>
          </w:tcPr>
          <w:p>
            <w:pPr>
              <w:pStyle w:val="0"/>
            </w:pPr>
            <w:r>
              <w:rPr>
                <w:sz w:val="24"/>
              </w:rPr>
            </w:r>
          </w:p>
        </w:tc>
      </w:tr>
      <w:tr>
        <w:tc>
          <w:tcPr>
            <w:tcW w:w="821" w:type="dxa"/>
          </w:tcPr>
          <w:bookmarkStart w:id="7404" w:name="P7404"/>
          <w:bookmarkEnd w:id="7404"/>
          <w:p>
            <w:pPr>
              <w:pStyle w:val="0"/>
              <w:jc w:val="center"/>
            </w:pPr>
            <w:r>
              <w:rPr>
                <w:sz w:val="24"/>
              </w:rPr>
              <w:t xml:space="preserve">5.22.</w:t>
            </w:r>
          </w:p>
        </w:tc>
        <w:tc>
          <w:tcPr>
            <w:tcW w:w="5208" w:type="dxa"/>
          </w:tcPr>
          <w:p>
            <w:pPr>
              <w:pStyle w:val="0"/>
            </w:pPr>
            <w:r>
              <w:rPr>
                <w:sz w:val="24"/>
              </w:rPr>
              <w:t xml:space="preserve">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tc>
        <w:tc>
          <w:tcPr>
            <w:tcW w:w="300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outlineLvl w:val="2"/>
              <w:jc w:val="center"/>
            </w:pPr>
            <w:r>
              <w:rPr>
                <w:sz w:val="24"/>
              </w:rPr>
              <w:t xml:space="preserve">VI. Выводы уполномоченной организации о наличии оснований для изменения или расторжения соглашения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324"/>
        <w:gridCol w:w="340"/>
        <w:gridCol w:w="3619"/>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32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32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19"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32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19"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7435" w:name="P7435"/>
    <w:bookmarkEnd w:id="7435"/>
    <w:p>
      <w:pPr>
        <w:pStyle w:val="0"/>
        <w:spacing w:before="240" w:lineRule="auto"/>
        <w:ind w:firstLine="540"/>
        <w:jc w:val="both"/>
      </w:pPr>
      <w:r>
        <w:rPr>
          <w:sz w:val="24"/>
        </w:rPr>
        <w:t xml:space="preserve">&lt;1&gt; В отношении инвестиционного проекта, находящегося в стадии эксплуатации, в заключении указывается информация по всем разделам однократно в отчетном периоде, следующем за отчетным периодом, в котором была завершена инвестиционная стадия.</w:t>
      </w:r>
    </w:p>
    <w:bookmarkStart w:id="7436" w:name="P7436"/>
    <w:bookmarkEnd w:id="7436"/>
    <w:p>
      <w:pPr>
        <w:pStyle w:val="0"/>
        <w:spacing w:before="240" w:lineRule="auto"/>
        <w:ind w:firstLine="540"/>
        <w:jc w:val="both"/>
      </w:pPr>
      <w:r>
        <w:rPr>
          <w:sz w:val="24"/>
        </w:rPr>
        <w:t xml:space="preserve">&lt;2&gt; В </w:t>
      </w:r>
      <w:hyperlink w:history="0" w:anchor="P7341" w:tooltip="5.1.">
        <w:r>
          <w:rPr>
            <w:sz w:val="24"/>
            <w:color w:val="0000ff"/>
          </w:rPr>
          <w:t xml:space="preserve">пунктах 5.1</w:t>
        </w:r>
      </w:hyperlink>
      <w:r>
        <w:rPr>
          <w:sz w:val="24"/>
        </w:rPr>
        <w:t xml:space="preserve"> - </w:t>
      </w:r>
      <w:hyperlink w:history="0" w:anchor="P7404" w:tooltip="5.22.">
        <w:r>
          <w:rPr>
            <w:sz w:val="24"/>
            <w:color w:val="0000ff"/>
          </w:rPr>
          <w:t xml:space="preserve">5.22</w:t>
        </w:r>
      </w:hyperlink>
      <w:r>
        <w:rPr>
          <w:sz w:val="24"/>
        </w:rPr>
        <w:t xml:space="preserve"> настоящего документа указываются наличие или отсутствие нарушений соглашения и (или) основания для его изменения либо расторжения.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455" w:name="P7455"/>
          <w:bookmarkEnd w:id="7455"/>
          <w:p>
            <w:pPr>
              <w:pStyle w:val="0"/>
              <w:jc w:val="center"/>
            </w:pPr>
            <w:r>
              <w:rPr>
                <w:sz w:val="24"/>
              </w:rPr>
              <w:t xml:space="preserve">ОТЧЕТ</w:t>
            </w:r>
          </w:p>
          <w:p>
            <w:pPr>
              <w:pStyle w:val="0"/>
              <w:jc w:val="center"/>
            </w:pPr>
            <w:r>
              <w:rPr>
                <w:sz w:val="24"/>
              </w:rPr>
              <w:t xml:space="preserve">о результатах мониторинга исполнения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 реализуемых на территории публично-правового образования _________________________________,</w:t>
            </w:r>
          </w:p>
          <w:p>
            <w:pPr>
              <w:pStyle w:val="0"/>
              <w:jc w:val="center"/>
            </w:pPr>
            <w:r>
              <w:rPr>
                <w:sz w:val="24"/>
              </w:rPr>
              <w:t xml:space="preserve">за период с "__" ________ 20__ г. по "__" 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 Общие сведения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7"/>
        <w:gridCol w:w="5102"/>
        <w:gridCol w:w="3118"/>
      </w:tblGrid>
      <w:tr>
        <w:tc>
          <w:tcPr>
            <w:tcW w:w="817" w:type="dxa"/>
          </w:tcPr>
          <w:p>
            <w:pPr>
              <w:pStyle w:val="0"/>
              <w:jc w:val="center"/>
            </w:pPr>
            <w:r>
              <w:rPr>
                <w:sz w:val="24"/>
              </w:rPr>
              <w:t xml:space="preserve">N</w:t>
            </w:r>
          </w:p>
        </w:tc>
        <w:tc>
          <w:tcPr>
            <w:tcW w:w="5102" w:type="dxa"/>
          </w:tcPr>
          <w:p>
            <w:pPr>
              <w:pStyle w:val="0"/>
              <w:jc w:val="center"/>
            </w:pPr>
            <w:r>
              <w:rPr>
                <w:sz w:val="24"/>
              </w:rPr>
              <w:t xml:space="preserve">Наименование сведений (показателя)</w:t>
            </w:r>
          </w:p>
        </w:tc>
        <w:tc>
          <w:tcPr>
            <w:tcW w:w="3118" w:type="dxa"/>
          </w:tcPr>
          <w:p>
            <w:pPr>
              <w:pStyle w:val="0"/>
              <w:jc w:val="center"/>
            </w:pPr>
            <w:r>
              <w:rPr>
                <w:sz w:val="24"/>
              </w:rPr>
              <w:t xml:space="preserve">Фактическое значение</w:t>
            </w:r>
          </w:p>
        </w:tc>
      </w:tr>
      <w:tr>
        <w:tc>
          <w:tcPr>
            <w:tcW w:w="817" w:type="dxa"/>
          </w:tcPr>
          <w:p>
            <w:pPr>
              <w:pStyle w:val="0"/>
              <w:jc w:val="center"/>
            </w:pPr>
            <w:r>
              <w:rPr>
                <w:sz w:val="24"/>
              </w:rPr>
              <w:t xml:space="preserve">1.1.</w:t>
            </w:r>
          </w:p>
        </w:tc>
        <w:tc>
          <w:tcPr>
            <w:tcW w:w="5102" w:type="dxa"/>
          </w:tcPr>
          <w:p>
            <w:pPr>
              <w:pStyle w:val="0"/>
            </w:pPr>
            <w:r>
              <w:rPr>
                <w:sz w:val="24"/>
              </w:rPr>
              <w:t xml:space="preserve">Количество соглашений о защите и поощрении капиталовложений, в соответствии с которыми реализуются инвестиционные проекты (далее - соглашения) (единиц), в том числе:</w:t>
            </w:r>
          </w:p>
        </w:tc>
        <w:tc>
          <w:tcPr>
            <w:tcW w:w="3118" w:type="dxa"/>
          </w:tcPr>
          <w:p>
            <w:pPr>
              <w:pStyle w:val="0"/>
            </w:pPr>
            <w:r>
              <w:rPr>
                <w:sz w:val="24"/>
              </w:rPr>
            </w:r>
          </w:p>
        </w:tc>
      </w:tr>
      <w:tr>
        <w:tc>
          <w:tcPr>
            <w:tcW w:w="817" w:type="dxa"/>
          </w:tcPr>
          <w:p>
            <w:pPr>
              <w:pStyle w:val="0"/>
              <w:jc w:val="center"/>
            </w:pPr>
            <w:r>
              <w:rPr>
                <w:sz w:val="24"/>
              </w:rPr>
              <w:t xml:space="preserve">1.1.1.</w:t>
            </w:r>
          </w:p>
        </w:tc>
        <w:tc>
          <w:tcPr>
            <w:tcW w:w="5102" w:type="dxa"/>
          </w:tcPr>
          <w:p>
            <w:pPr>
              <w:pStyle w:val="0"/>
            </w:pPr>
            <w:r>
              <w:rPr>
                <w:sz w:val="24"/>
              </w:rPr>
              <w:t xml:space="preserve">соглашений, стороной которых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1.1.2.</w:t>
            </w:r>
          </w:p>
        </w:tc>
        <w:tc>
          <w:tcPr>
            <w:tcW w:w="5102" w:type="dxa"/>
          </w:tcPr>
          <w:p>
            <w:pPr>
              <w:pStyle w:val="0"/>
            </w:pPr>
            <w:r>
              <w:rPr>
                <w:sz w:val="24"/>
              </w:rPr>
              <w:t xml:space="preserve">соглашений, стороной которых не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2.1.</w:t>
            </w:r>
          </w:p>
        </w:tc>
        <w:tc>
          <w:tcPr>
            <w:tcW w:w="5102" w:type="dxa"/>
          </w:tcPr>
          <w:p>
            <w:pPr>
              <w:pStyle w:val="0"/>
            </w:pPr>
            <w:r>
              <w:rPr>
                <w:sz w:val="24"/>
              </w:rPr>
              <w:t xml:space="preserve">Количество заключенных в отчетном периоде соглашений (единиц), в том числе:</w:t>
            </w:r>
          </w:p>
        </w:tc>
        <w:tc>
          <w:tcPr>
            <w:tcW w:w="3118" w:type="dxa"/>
          </w:tcPr>
          <w:p>
            <w:pPr>
              <w:pStyle w:val="0"/>
            </w:pPr>
            <w:r>
              <w:rPr>
                <w:sz w:val="24"/>
              </w:rPr>
            </w:r>
          </w:p>
        </w:tc>
      </w:tr>
      <w:tr>
        <w:tc>
          <w:tcPr>
            <w:tcW w:w="817" w:type="dxa"/>
          </w:tcPr>
          <w:p>
            <w:pPr>
              <w:pStyle w:val="0"/>
              <w:jc w:val="center"/>
            </w:pPr>
            <w:r>
              <w:rPr>
                <w:sz w:val="24"/>
              </w:rPr>
              <w:t xml:space="preserve">2.1.1.</w:t>
            </w:r>
          </w:p>
        </w:tc>
        <w:tc>
          <w:tcPr>
            <w:tcW w:w="5102" w:type="dxa"/>
          </w:tcPr>
          <w:p>
            <w:pPr>
              <w:pStyle w:val="0"/>
            </w:pPr>
            <w:r>
              <w:rPr>
                <w:sz w:val="24"/>
              </w:rPr>
              <w:t xml:space="preserve">соглашений, стороной которых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2.1.2.</w:t>
            </w:r>
          </w:p>
        </w:tc>
        <w:tc>
          <w:tcPr>
            <w:tcW w:w="5102" w:type="dxa"/>
          </w:tcPr>
          <w:p>
            <w:pPr>
              <w:pStyle w:val="0"/>
            </w:pPr>
            <w:r>
              <w:rPr>
                <w:sz w:val="24"/>
              </w:rPr>
              <w:t xml:space="preserve">соглашений, стороной которых не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3.1.</w:t>
            </w:r>
          </w:p>
        </w:tc>
        <w:tc>
          <w:tcPr>
            <w:tcW w:w="5102" w:type="dxa"/>
          </w:tcPr>
          <w:p>
            <w:pPr>
              <w:pStyle w:val="0"/>
            </w:pPr>
            <w:r>
              <w:rPr>
                <w:sz w:val="24"/>
              </w:rPr>
              <w:t xml:space="preserve">Объем осуществленных капитальных вложений (инвестиций) (млн. рублей):</w:t>
            </w:r>
          </w:p>
        </w:tc>
        <w:tc>
          <w:tcPr>
            <w:tcW w:w="3118" w:type="dxa"/>
          </w:tcPr>
          <w:p>
            <w:pPr>
              <w:pStyle w:val="0"/>
            </w:pPr>
            <w:r>
              <w:rPr>
                <w:sz w:val="24"/>
              </w:rPr>
            </w:r>
          </w:p>
        </w:tc>
      </w:tr>
      <w:tr>
        <w:tc>
          <w:tcPr>
            <w:tcW w:w="817" w:type="dxa"/>
          </w:tcPr>
          <w:p>
            <w:pPr>
              <w:pStyle w:val="0"/>
              <w:jc w:val="center"/>
            </w:pPr>
            <w:r>
              <w:rPr>
                <w:sz w:val="24"/>
              </w:rPr>
              <w:t xml:space="preserve">3.1.1.</w:t>
            </w:r>
          </w:p>
        </w:tc>
        <w:tc>
          <w:tcPr>
            <w:tcW w:w="5102" w:type="dxa"/>
          </w:tcPr>
          <w:p>
            <w:pPr>
              <w:pStyle w:val="0"/>
            </w:pPr>
            <w:r>
              <w:rPr>
                <w:sz w:val="24"/>
              </w:rPr>
              <w:t xml:space="preserve">по соглашениям, стороной которых является Российская Федерация (млн. рублей)</w:t>
            </w:r>
          </w:p>
        </w:tc>
        <w:tc>
          <w:tcPr>
            <w:tcW w:w="3118" w:type="dxa"/>
          </w:tcPr>
          <w:p>
            <w:pPr>
              <w:pStyle w:val="0"/>
            </w:pPr>
            <w:r>
              <w:rPr>
                <w:sz w:val="24"/>
              </w:rPr>
            </w:r>
          </w:p>
        </w:tc>
      </w:tr>
      <w:tr>
        <w:tc>
          <w:tcPr>
            <w:tcW w:w="817" w:type="dxa"/>
          </w:tcPr>
          <w:p>
            <w:pPr>
              <w:pStyle w:val="0"/>
              <w:jc w:val="center"/>
            </w:pPr>
            <w:r>
              <w:rPr>
                <w:sz w:val="24"/>
              </w:rPr>
              <w:t xml:space="preserve">3.1.2.</w:t>
            </w:r>
          </w:p>
        </w:tc>
        <w:tc>
          <w:tcPr>
            <w:tcW w:w="5102" w:type="dxa"/>
          </w:tcPr>
          <w:p>
            <w:pPr>
              <w:pStyle w:val="0"/>
            </w:pPr>
            <w:r>
              <w:rPr>
                <w:sz w:val="24"/>
              </w:rPr>
              <w:t xml:space="preserve">по соглашениям, стороной которых не является Российская Федерация (млн. рублей)</w:t>
            </w:r>
          </w:p>
        </w:tc>
        <w:tc>
          <w:tcPr>
            <w:tcW w:w="3118" w:type="dxa"/>
          </w:tcPr>
          <w:p>
            <w:pPr>
              <w:pStyle w:val="0"/>
            </w:pPr>
            <w:r>
              <w:rPr>
                <w:sz w:val="24"/>
              </w:rPr>
            </w:r>
          </w:p>
        </w:tc>
      </w:tr>
      <w:tr>
        <w:tc>
          <w:tcPr>
            <w:tcW w:w="817" w:type="dxa"/>
          </w:tcPr>
          <w:p>
            <w:pPr>
              <w:pStyle w:val="0"/>
              <w:jc w:val="center"/>
            </w:pPr>
            <w:r>
              <w:rPr>
                <w:sz w:val="24"/>
              </w:rPr>
              <w:t xml:space="preserve">4.1.</w:t>
            </w:r>
          </w:p>
        </w:tc>
        <w:tc>
          <w:tcPr>
            <w:tcW w:w="5102" w:type="dxa"/>
          </w:tcPr>
          <w:p>
            <w:pPr>
              <w:pStyle w:val="0"/>
            </w:pPr>
            <w:r>
              <w:rPr>
                <w:sz w:val="24"/>
              </w:rPr>
              <w:t xml:space="preserve">Объем осуществленных капиталовложений (млн. рублей):</w:t>
            </w:r>
          </w:p>
        </w:tc>
        <w:tc>
          <w:tcPr>
            <w:tcW w:w="3118" w:type="dxa"/>
          </w:tcPr>
          <w:p>
            <w:pPr>
              <w:pStyle w:val="0"/>
            </w:pPr>
            <w:r>
              <w:rPr>
                <w:sz w:val="24"/>
              </w:rPr>
            </w:r>
          </w:p>
        </w:tc>
      </w:tr>
      <w:tr>
        <w:tc>
          <w:tcPr>
            <w:tcW w:w="817" w:type="dxa"/>
          </w:tcPr>
          <w:p>
            <w:pPr>
              <w:pStyle w:val="0"/>
              <w:jc w:val="center"/>
            </w:pPr>
            <w:r>
              <w:rPr>
                <w:sz w:val="24"/>
              </w:rPr>
              <w:t xml:space="preserve">4.1.1.</w:t>
            </w:r>
          </w:p>
        </w:tc>
        <w:tc>
          <w:tcPr>
            <w:tcW w:w="5102" w:type="dxa"/>
          </w:tcPr>
          <w:p>
            <w:pPr>
              <w:pStyle w:val="0"/>
            </w:pPr>
            <w:r>
              <w:rPr>
                <w:sz w:val="24"/>
              </w:rPr>
              <w:t xml:space="preserve">по соглашениям, стороной которых является Российская Федерация (млн. рублей)</w:t>
            </w:r>
          </w:p>
        </w:tc>
        <w:tc>
          <w:tcPr>
            <w:tcW w:w="3118" w:type="dxa"/>
          </w:tcPr>
          <w:p>
            <w:pPr>
              <w:pStyle w:val="0"/>
            </w:pPr>
            <w:r>
              <w:rPr>
                <w:sz w:val="24"/>
              </w:rPr>
            </w:r>
          </w:p>
        </w:tc>
      </w:tr>
      <w:tr>
        <w:tc>
          <w:tcPr>
            <w:tcW w:w="817" w:type="dxa"/>
          </w:tcPr>
          <w:p>
            <w:pPr>
              <w:pStyle w:val="0"/>
              <w:jc w:val="center"/>
            </w:pPr>
            <w:r>
              <w:rPr>
                <w:sz w:val="24"/>
              </w:rPr>
              <w:t xml:space="preserve">4.1.2.</w:t>
            </w:r>
          </w:p>
        </w:tc>
        <w:tc>
          <w:tcPr>
            <w:tcW w:w="5102" w:type="dxa"/>
          </w:tcPr>
          <w:p>
            <w:pPr>
              <w:pStyle w:val="0"/>
            </w:pPr>
            <w:r>
              <w:rPr>
                <w:sz w:val="24"/>
              </w:rPr>
              <w:t xml:space="preserve">по соглашениям, стороной которых не является Российская Федерация (млн. рублей)</w:t>
            </w:r>
          </w:p>
        </w:tc>
        <w:tc>
          <w:tcPr>
            <w:tcW w:w="3118" w:type="dxa"/>
          </w:tcPr>
          <w:p>
            <w:pPr>
              <w:pStyle w:val="0"/>
            </w:pPr>
            <w:r>
              <w:rPr>
                <w:sz w:val="24"/>
              </w:rPr>
            </w:r>
          </w:p>
        </w:tc>
      </w:tr>
      <w:tr>
        <w:tc>
          <w:tcPr>
            <w:tcW w:w="817" w:type="dxa"/>
          </w:tcPr>
          <w:p>
            <w:pPr>
              <w:pStyle w:val="0"/>
              <w:jc w:val="center"/>
            </w:pPr>
            <w:r>
              <w:rPr>
                <w:sz w:val="24"/>
              </w:rPr>
              <w:t xml:space="preserve">5.1.</w:t>
            </w:r>
          </w:p>
        </w:tc>
        <w:tc>
          <w:tcPr>
            <w:tcW w:w="5102" w:type="dxa"/>
          </w:tcPr>
          <w:p>
            <w:pPr>
              <w:pStyle w:val="0"/>
            </w:pPr>
            <w:r>
              <w:rPr>
                <w:sz w:val="24"/>
              </w:rPr>
              <w:t xml:space="preserve">Количество созданных новых рабочих мест (единиц):</w:t>
            </w:r>
          </w:p>
        </w:tc>
        <w:tc>
          <w:tcPr>
            <w:tcW w:w="3118" w:type="dxa"/>
          </w:tcPr>
          <w:p>
            <w:pPr>
              <w:pStyle w:val="0"/>
            </w:pPr>
            <w:r>
              <w:rPr>
                <w:sz w:val="24"/>
              </w:rPr>
            </w:r>
          </w:p>
        </w:tc>
      </w:tr>
      <w:tr>
        <w:tc>
          <w:tcPr>
            <w:tcW w:w="817" w:type="dxa"/>
          </w:tcPr>
          <w:p>
            <w:pPr>
              <w:pStyle w:val="0"/>
              <w:jc w:val="center"/>
            </w:pPr>
            <w:r>
              <w:rPr>
                <w:sz w:val="24"/>
              </w:rPr>
              <w:t xml:space="preserve">5.1.1.</w:t>
            </w:r>
          </w:p>
        </w:tc>
        <w:tc>
          <w:tcPr>
            <w:tcW w:w="5102" w:type="dxa"/>
          </w:tcPr>
          <w:p>
            <w:pPr>
              <w:pStyle w:val="0"/>
            </w:pPr>
            <w:r>
              <w:rPr>
                <w:sz w:val="24"/>
              </w:rPr>
              <w:t xml:space="preserve">по соглашениям, стороной которых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5.1.2.</w:t>
            </w:r>
          </w:p>
        </w:tc>
        <w:tc>
          <w:tcPr>
            <w:tcW w:w="5102" w:type="dxa"/>
          </w:tcPr>
          <w:p>
            <w:pPr>
              <w:pStyle w:val="0"/>
            </w:pPr>
            <w:r>
              <w:rPr>
                <w:sz w:val="24"/>
              </w:rPr>
              <w:t xml:space="preserve">по соглашениям, стороной которых не является Российская Федерация (единиц)</w:t>
            </w:r>
          </w:p>
        </w:tc>
        <w:tc>
          <w:tcPr>
            <w:tcW w:w="3118" w:type="dxa"/>
          </w:tcPr>
          <w:p>
            <w:pPr>
              <w:pStyle w:val="0"/>
            </w:pPr>
            <w:r>
              <w:rPr>
                <w:sz w:val="24"/>
              </w:rPr>
            </w:r>
          </w:p>
        </w:tc>
      </w:tr>
      <w:tr>
        <w:tc>
          <w:tcPr>
            <w:tcW w:w="817" w:type="dxa"/>
          </w:tcPr>
          <w:p>
            <w:pPr>
              <w:pStyle w:val="0"/>
              <w:jc w:val="center"/>
            </w:pPr>
            <w:r>
              <w:rPr>
                <w:sz w:val="24"/>
              </w:rPr>
              <w:t xml:space="preserve">6.1.</w:t>
            </w:r>
          </w:p>
        </w:tc>
        <w:tc>
          <w:tcPr>
            <w:tcW w:w="5102" w:type="dxa"/>
          </w:tcPr>
          <w:p>
            <w:pPr>
              <w:pStyle w:val="0"/>
            </w:pPr>
            <w:r>
              <w:rPr>
                <w:sz w:val="24"/>
              </w:rPr>
              <w:t xml:space="preserve">Объем возмещенных затрат (расходов) организаций, реализующих проекты (млн. рублей):</w:t>
            </w:r>
          </w:p>
        </w:tc>
        <w:tc>
          <w:tcPr>
            <w:tcW w:w="3118" w:type="dxa"/>
          </w:tcPr>
          <w:p>
            <w:pPr>
              <w:pStyle w:val="0"/>
            </w:pPr>
            <w:r>
              <w:rPr>
                <w:sz w:val="24"/>
              </w:rPr>
            </w:r>
          </w:p>
        </w:tc>
      </w:tr>
      <w:tr>
        <w:tc>
          <w:tcPr>
            <w:tcW w:w="817" w:type="dxa"/>
          </w:tcPr>
          <w:p>
            <w:pPr>
              <w:pStyle w:val="0"/>
              <w:jc w:val="center"/>
            </w:pPr>
            <w:r>
              <w:rPr>
                <w:sz w:val="24"/>
              </w:rPr>
              <w:t xml:space="preserve">6.1.1.</w:t>
            </w:r>
          </w:p>
        </w:tc>
        <w:tc>
          <w:tcPr>
            <w:tcW w:w="5102" w:type="dxa"/>
          </w:tcPr>
          <w:p>
            <w:pPr>
              <w:pStyle w:val="0"/>
            </w:pPr>
            <w:r>
              <w:rPr>
                <w:sz w:val="24"/>
              </w:rPr>
              <w:t xml:space="preserve">по соглашениям, стороной которых является Российская Федерация (млн. рублей)</w:t>
            </w:r>
          </w:p>
        </w:tc>
        <w:tc>
          <w:tcPr>
            <w:tcW w:w="3118" w:type="dxa"/>
          </w:tcPr>
          <w:p>
            <w:pPr>
              <w:pStyle w:val="0"/>
            </w:pPr>
            <w:r>
              <w:rPr>
                <w:sz w:val="24"/>
              </w:rPr>
            </w:r>
          </w:p>
        </w:tc>
      </w:tr>
      <w:tr>
        <w:tc>
          <w:tcPr>
            <w:tcW w:w="817" w:type="dxa"/>
          </w:tcPr>
          <w:p>
            <w:pPr>
              <w:pStyle w:val="0"/>
              <w:jc w:val="center"/>
            </w:pPr>
            <w:r>
              <w:rPr>
                <w:sz w:val="24"/>
              </w:rPr>
              <w:t xml:space="preserve">6.1.2.</w:t>
            </w:r>
          </w:p>
        </w:tc>
        <w:tc>
          <w:tcPr>
            <w:tcW w:w="5102" w:type="dxa"/>
          </w:tcPr>
          <w:p>
            <w:pPr>
              <w:pStyle w:val="0"/>
            </w:pPr>
            <w:r>
              <w:rPr>
                <w:sz w:val="24"/>
              </w:rPr>
              <w:t xml:space="preserve">по соглашениям, стороной которых не является Российская Федерация (млн. рублей)</w:t>
            </w:r>
          </w:p>
        </w:tc>
        <w:tc>
          <w:tcPr>
            <w:tcW w:w="311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 Сведения о сферах экономики, в которых реализуются инвестиционные проекты, в отношении которых заключены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4"/>
        <w:gridCol w:w="1752"/>
        <w:gridCol w:w="1752"/>
        <w:gridCol w:w="1752"/>
        <w:gridCol w:w="1752"/>
        <w:gridCol w:w="1531"/>
      </w:tblGrid>
      <w:tr>
        <w:tc>
          <w:tcPr>
            <w:tcW w:w="534" w:type="dxa"/>
          </w:tcPr>
          <w:p>
            <w:pPr>
              <w:pStyle w:val="0"/>
            </w:pPr>
            <w:r>
              <w:rPr>
                <w:sz w:val="24"/>
              </w:rPr>
            </w:r>
          </w:p>
        </w:tc>
        <w:tc>
          <w:tcPr>
            <w:tcW w:w="1752" w:type="dxa"/>
          </w:tcPr>
          <w:p>
            <w:pPr>
              <w:pStyle w:val="0"/>
              <w:jc w:val="center"/>
            </w:pPr>
            <w:r>
              <w:rPr>
                <w:sz w:val="24"/>
              </w:rPr>
              <w:t xml:space="preserve">Сфера реализации инвестиционного проекта</w:t>
            </w:r>
          </w:p>
        </w:tc>
        <w:tc>
          <w:tcPr>
            <w:tcW w:w="1752" w:type="dxa"/>
          </w:tcPr>
          <w:p>
            <w:pPr>
              <w:pStyle w:val="0"/>
              <w:jc w:val="center"/>
            </w:pPr>
            <w:r>
              <w:rPr>
                <w:sz w:val="24"/>
              </w:rPr>
              <w:t xml:space="preserve">Количество инвестиционных проектов (единиц)</w:t>
            </w:r>
          </w:p>
        </w:tc>
        <w:tc>
          <w:tcPr>
            <w:tcW w:w="1752" w:type="dxa"/>
          </w:tcPr>
          <w:p>
            <w:pPr>
              <w:pStyle w:val="0"/>
              <w:jc w:val="center"/>
            </w:pPr>
            <w:r>
              <w:rPr>
                <w:sz w:val="24"/>
              </w:rPr>
              <w:t xml:space="preserve">Объем осуществленных капитальных вложений (млн. рублей)</w:t>
            </w:r>
          </w:p>
        </w:tc>
        <w:tc>
          <w:tcPr>
            <w:tcW w:w="1752" w:type="dxa"/>
          </w:tcPr>
          <w:p>
            <w:pPr>
              <w:pStyle w:val="0"/>
              <w:jc w:val="center"/>
            </w:pPr>
            <w:r>
              <w:rPr>
                <w:sz w:val="24"/>
              </w:rPr>
              <w:t xml:space="preserve">Объем осуществленных капиталовложений (млн. рублей)</w:t>
            </w:r>
          </w:p>
        </w:tc>
        <w:tc>
          <w:tcPr>
            <w:tcW w:w="1531" w:type="dxa"/>
          </w:tcPr>
          <w:p>
            <w:pPr>
              <w:pStyle w:val="0"/>
              <w:jc w:val="center"/>
            </w:pPr>
            <w:r>
              <w:rPr>
                <w:sz w:val="24"/>
              </w:rPr>
              <w:t xml:space="preserve">Количество новых рабочих мест</w:t>
            </w:r>
          </w:p>
        </w:tc>
      </w:tr>
      <w:tr>
        <w:tc>
          <w:tcPr>
            <w:tcW w:w="534" w:type="dxa"/>
          </w:tcPr>
          <w:p>
            <w:pPr>
              <w:pStyle w:val="0"/>
            </w:pPr>
            <w:r>
              <w:rPr>
                <w:sz w:val="24"/>
              </w:rPr>
            </w:r>
          </w:p>
        </w:tc>
        <w:tc>
          <w:tcPr>
            <w:tcW w:w="1752" w:type="dxa"/>
          </w:tcPr>
          <w:p>
            <w:pPr>
              <w:pStyle w:val="0"/>
            </w:pPr>
            <w:r>
              <w:rPr>
                <w:sz w:val="24"/>
              </w:rPr>
            </w:r>
          </w:p>
        </w:tc>
        <w:tc>
          <w:tcPr>
            <w:tcW w:w="1752" w:type="dxa"/>
          </w:tcPr>
          <w:p>
            <w:pPr>
              <w:pStyle w:val="0"/>
            </w:pPr>
            <w:r>
              <w:rPr>
                <w:sz w:val="24"/>
              </w:rPr>
            </w:r>
          </w:p>
        </w:tc>
        <w:tc>
          <w:tcPr>
            <w:tcW w:w="1752" w:type="dxa"/>
          </w:tcPr>
          <w:p>
            <w:pPr>
              <w:pStyle w:val="0"/>
            </w:pPr>
            <w:r>
              <w:rPr>
                <w:sz w:val="24"/>
              </w:rPr>
            </w:r>
          </w:p>
        </w:tc>
        <w:tc>
          <w:tcPr>
            <w:tcW w:w="1752" w:type="dxa"/>
          </w:tcPr>
          <w:p>
            <w:pPr>
              <w:pStyle w:val="0"/>
            </w:pPr>
            <w:r>
              <w:rPr>
                <w:sz w:val="24"/>
              </w:rPr>
            </w:r>
          </w:p>
        </w:tc>
        <w:tc>
          <w:tcPr>
            <w:tcW w:w="15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III. Сведения о выявленных по результатам мониторинга нарушениях и (или) основаниях для изменения либо расторжения соглашений</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4876"/>
        <w:gridCol w:w="1417"/>
        <w:gridCol w:w="1814"/>
      </w:tblGrid>
      <w:tr>
        <w:tc>
          <w:tcPr>
            <w:tcW w:w="964" w:type="dxa"/>
          </w:tcPr>
          <w:p>
            <w:pPr>
              <w:pStyle w:val="0"/>
              <w:jc w:val="center"/>
            </w:pPr>
            <w:r>
              <w:rPr>
                <w:sz w:val="24"/>
              </w:rPr>
              <w:t xml:space="preserve">N</w:t>
            </w:r>
          </w:p>
        </w:tc>
        <w:tc>
          <w:tcPr>
            <w:tcW w:w="4876" w:type="dxa"/>
          </w:tcPr>
          <w:p>
            <w:pPr>
              <w:pStyle w:val="0"/>
              <w:jc w:val="center"/>
            </w:pPr>
            <w:r>
              <w:rPr>
                <w:sz w:val="24"/>
              </w:rPr>
              <w:t xml:space="preserve">Соглашения, по которым выявлены нарушения и (или) основания для их изменения либо расторжения</w:t>
            </w:r>
          </w:p>
        </w:tc>
        <w:tc>
          <w:tcPr>
            <w:tcW w:w="1417" w:type="dxa"/>
          </w:tcPr>
          <w:p>
            <w:pPr>
              <w:pStyle w:val="0"/>
              <w:jc w:val="center"/>
            </w:pPr>
            <w:r>
              <w:rPr>
                <w:sz w:val="24"/>
              </w:rPr>
              <w:t xml:space="preserve">Количество соглашений (единиц)</w:t>
            </w:r>
          </w:p>
        </w:tc>
        <w:tc>
          <w:tcPr>
            <w:tcW w:w="1814" w:type="dxa"/>
          </w:tcPr>
          <w:p>
            <w:pPr>
              <w:pStyle w:val="0"/>
              <w:jc w:val="center"/>
            </w:pPr>
            <w:r>
              <w:rPr>
                <w:sz w:val="24"/>
              </w:rPr>
              <w:t xml:space="preserve">Основание для изменения или расторжения соглашения</w:t>
            </w:r>
          </w:p>
        </w:tc>
      </w:tr>
      <w:tr>
        <w:tc>
          <w:tcPr>
            <w:tcW w:w="964" w:type="dxa"/>
          </w:tcPr>
          <w:p>
            <w:pPr>
              <w:pStyle w:val="0"/>
              <w:jc w:val="center"/>
            </w:pPr>
            <w:r>
              <w:rPr>
                <w:sz w:val="24"/>
              </w:rPr>
              <w:t xml:space="preserve">1.1.</w:t>
            </w:r>
          </w:p>
        </w:tc>
        <w:tc>
          <w:tcPr>
            <w:tcW w:w="4876" w:type="dxa"/>
          </w:tcPr>
          <w:p>
            <w:pPr>
              <w:pStyle w:val="0"/>
            </w:pPr>
            <w:r>
              <w:rPr>
                <w:sz w:val="24"/>
              </w:rPr>
              <w:t xml:space="preserve">Соглашения, по которым Российская Федерация является стороной, в том числе:</w:t>
            </w:r>
          </w:p>
        </w:tc>
        <w:tc>
          <w:tcPr>
            <w:tcW w:w="1417" w:type="dxa"/>
          </w:tcPr>
          <w:p>
            <w:pPr>
              <w:pStyle w:val="0"/>
            </w:pPr>
            <w:r>
              <w:rPr>
                <w:sz w:val="24"/>
              </w:rPr>
            </w:r>
          </w:p>
        </w:tc>
        <w:tc>
          <w:tcPr>
            <w:tcW w:w="1814" w:type="dxa"/>
          </w:tcPr>
          <w:p>
            <w:pPr>
              <w:pStyle w:val="0"/>
            </w:pPr>
            <w:r>
              <w:rPr>
                <w:sz w:val="24"/>
              </w:rPr>
            </w:r>
          </w:p>
        </w:tc>
      </w:tr>
      <w:tr>
        <w:tc>
          <w:tcPr>
            <w:tcW w:w="964" w:type="dxa"/>
          </w:tcPr>
          <w:bookmarkStart w:id="7544" w:name="P7544"/>
          <w:bookmarkEnd w:id="7544"/>
          <w:p>
            <w:pPr>
              <w:pStyle w:val="0"/>
              <w:jc w:val="center"/>
            </w:pPr>
            <w:r>
              <w:rPr>
                <w:sz w:val="24"/>
              </w:rPr>
              <w:t xml:space="preserve">1.1.1.</w:t>
            </w:r>
          </w:p>
        </w:tc>
        <w:tc>
          <w:tcPr>
            <w:tcW w:w="4876" w:type="dxa"/>
          </w:tcPr>
          <w:p>
            <w:pPr>
              <w:pStyle w:val="0"/>
            </w:pPr>
            <w:r>
              <w:rPr>
                <w:sz w:val="24"/>
              </w:rPr>
              <w:t xml:space="preserve">соглашения, по которым выявлены нарушения и (или) основания для их изменения </w:t>
            </w:r>
            <w:hyperlink w:history="0" w:anchor="P7605" w:tooltip="&lt;1&gt; В подпунктах 1.1.1, 1.1.2, 2.1.1 и 2.1.2 раздела III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417" w:type="dxa"/>
          </w:tcPr>
          <w:p>
            <w:pPr>
              <w:pStyle w:val="0"/>
            </w:pPr>
            <w:r>
              <w:rPr>
                <w:sz w:val="24"/>
              </w:rPr>
            </w:r>
          </w:p>
        </w:tc>
        <w:tc>
          <w:tcPr>
            <w:tcW w:w="1814" w:type="dxa"/>
          </w:tcPr>
          <w:p>
            <w:pPr>
              <w:pStyle w:val="0"/>
            </w:pPr>
            <w:r>
              <w:rPr>
                <w:sz w:val="24"/>
              </w:rPr>
            </w:r>
          </w:p>
        </w:tc>
      </w:tr>
      <w:tr>
        <w:tc>
          <w:tcPr>
            <w:tcW w:w="964" w:type="dxa"/>
          </w:tcPr>
          <w:p>
            <w:pPr>
              <w:pStyle w:val="0"/>
              <w:jc w:val="center"/>
            </w:pPr>
            <w:r>
              <w:rPr>
                <w:sz w:val="24"/>
              </w:rPr>
              <w:t xml:space="preserve">1.1.1.1.</w:t>
            </w:r>
          </w:p>
        </w:tc>
        <w:tc>
          <w:tcPr>
            <w:tcW w:w="4876" w:type="dxa"/>
          </w:tcPr>
          <w:p>
            <w:pPr>
              <w:pStyle w:val="0"/>
            </w:pPr>
            <w:r>
              <w:rPr>
                <w:sz w:val="24"/>
              </w:rPr>
              <w:t xml:space="preserve">соглашение от "__" ________ ____ г. N _____________, организация, реализующая проект: ________________, инвестиционный проект: ______________</w:t>
            </w:r>
          </w:p>
        </w:tc>
        <w:tc>
          <w:tcPr>
            <w:tcW w:w="1417" w:type="dxa"/>
          </w:tcPr>
          <w:p>
            <w:pPr>
              <w:pStyle w:val="0"/>
            </w:pPr>
            <w:r>
              <w:rPr>
                <w:sz w:val="24"/>
              </w:rPr>
            </w:r>
          </w:p>
        </w:tc>
        <w:tc>
          <w:tcPr>
            <w:tcW w:w="1814" w:type="dxa"/>
          </w:tcPr>
          <w:p>
            <w:pPr>
              <w:pStyle w:val="0"/>
            </w:pPr>
            <w:r>
              <w:rPr>
                <w:sz w:val="24"/>
              </w:rPr>
            </w:r>
          </w:p>
        </w:tc>
      </w:tr>
      <w:tr>
        <w:tc>
          <w:tcPr>
            <w:tcW w:w="964" w:type="dxa"/>
          </w:tcPr>
          <w:bookmarkStart w:id="7552" w:name="P7552"/>
          <w:bookmarkEnd w:id="7552"/>
          <w:p>
            <w:pPr>
              <w:pStyle w:val="0"/>
              <w:jc w:val="center"/>
            </w:pPr>
            <w:r>
              <w:rPr>
                <w:sz w:val="24"/>
              </w:rPr>
              <w:t xml:space="preserve">1.1.2.</w:t>
            </w:r>
          </w:p>
        </w:tc>
        <w:tc>
          <w:tcPr>
            <w:tcW w:w="4876" w:type="dxa"/>
          </w:tcPr>
          <w:p>
            <w:pPr>
              <w:pStyle w:val="0"/>
            </w:pPr>
            <w:r>
              <w:rPr>
                <w:sz w:val="24"/>
              </w:rPr>
              <w:t xml:space="preserve">Соглашения, по которым выявлены нарушения и (или) основания для их расторжения </w:t>
            </w:r>
            <w:hyperlink w:history="0" w:anchor="P7605" w:tooltip="&lt;1&gt; В подпунктах 1.1.1, 1.1.2, 2.1.1 и 2.1.2 раздела III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417" w:type="dxa"/>
          </w:tcPr>
          <w:p>
            <w:pPr>
              <w:pStyle w:val="0"/>
            </w:pPr>
            <w:r>
              <w:rPr>
                <w:sz w:val="24"/>
              </w:rPr>
            </w:r>
          </w:p>
        </w:tc>
        <w:tc>
          <w:tcPr>
            <w:tcW w:w="1814" w:type="dxa"/>
          </w:tcPr>
          <w:p>
            <w:pPr>
              <w:pStyle w:val="0"/>
            </w:pPr>
            <w:r>
              <w:rPr>
                <w:sz w:val="24"/>
              </w:rPr>
            </w:r>
          </w:p>
        </w:tc>
      </w:tr>
      <w:tr>
        <w:tc>
          <w:tcPr>
            <w:tcW w:w="964" w:type="dxa"/>
          </w:tcPr>
          <w:p>
            <w:pPr>
              <w:pStyle w:val="0"/>
              <w:jc w:val="center"/>
            </w:pPr>
            <w:r>
              <w:rPr>
                <w:sz w:val="24"/>
              </w:rPr>
              <w:t xml:space="preserve">1.1.2.1.</w:t>
            </w:r>
          </w:p>
        </w:tc>
        <w:tc>
          <w:tcPr>
            <w:tcW w:w="4876" w:type="dxa"/>
          </w:tcPr>
          <w:p>
            <w:pPr>
              <w:pStyle w:val="0"/>
            </w:pPr>
            <w:r>
              <w:rPr>
                <w:sz w:val="24"/>
              </w:rPr>
              <w:t xml:space="preserve">соглашение от "__" ________ ____ г. N _____________, организация, реализующая проект: ________________, инвестиционный проект:______________</w:t>
            </w:r>
          </w:p>
        </w:tc>
        <w:tc>
          <w:tcPr>
            <w:tcW w:w="1417" w:type="dxa"/>
          </w:tcPr>
          <w:p>
            <w:pPr>
              <w:pStyle w:val="0"/>
            </w:pPr>
            <w:r>
              <w:rPr>
                <w:sz w:val="24"/>
              </w:rPr>
            </w:r>
          </w:p>
        </w:tc>
        <w:tc>
          <w:tcPr>
            <w:tcW w:w="1814" w:type="dxa"/>
          </w:tcPr>
          <w:p>
            <w:pPr>
              <w:pStyle w:val="0"/>
            </w:pPr>
            <w:r>
              <w:rPr>
                <w:sz w:val="24"/>
              </w:rPr>
            </w:r>
          </w:p>
        </w:tc>
      </w:tr>
      <w:tr>
        <w:tc>
          <w:tcPr>
            <w:tcW w:w="964" w:type="dxa"/>
          </w:tcPr>
          <w:p>
            <w:pPr>
              <w:pStyle w:val="0"/>
              <w:jc w:val="center"/>
            </w:pPr>
            <w:r>
              <w:rPr>
                <w:sz w:val="24"/>
              </w:rPr>
              <w:t xml:space="preserve">2.1.</w:t>
            </w:r>
          </w:p>
        </w:tc>
        <w:tc>
          <w:tcPr>
            <w:tcW w:w="4876" w:type="dxa"/>
          </w:tcPr>
          <w:p>
            <w:pPr>
              <w:pStyle w:val="0"/>
            </w:pPr>
            <w:r>
              <w:rPr>
                <w:sz w:val="24"/>
              </w:rPr>
              <w:t xml:space="preserve">Соглашения, по которым Российская Федерация не является стороной, в том числе:</w:t>
            </w:r>
          </w:p>
        </w:tc>
        <w:tc>
          <w:tcPr>
            <w:tcW w:w="1417" w:type="dxa"/>
          </w:tcPr>
          <w:p>
            <w:pPr>
              <w:pStyle w:val="0"/>
            </w:pPr>
            <w:r>
              <w:rPr>
                <w:sz w:val="24"/>
              </w:rPr>
            </w:r>
          </w:p>
        </w:tc>
        <w:tc>
          <w:tcPr>
            <w:tcW w:w="1814" w:type="dxa"/>
          </w:tcPr>
          <w:p>
            <w:pPr>
              <w:pStyle w:val="0"/>
            </w:pPr>
            <w:r>
              <w:rPr>
                <w:sz w:val="24"/>
              </w:rPr>
            </w:r>
          </w:p>
        </w:tc>
      </w:tr>
      <w:tr>
        <w:tc>
          <w:tcPr>
            <w:tcW w:w="964" w:type="dxa"/>
          </w:tcPr>
          <w:bookmarkStart w:id="7564" w:name="P7564"/>
          <w:bookmarkEnd w:id="7564"/>
          <w:p>
            <w:pPr>
              <w:pStyle w:val="0"/>
              <w:jc w:val="center"/>
            </w:pPr>
            <w:r>
              <w:rPr>
                <w:sz w:val="24"/>
              </w:rPr>
              <w:t xml:space="preserve">2.1.1.</w:t>
            </w:r>
          </w:p>
        </w:tc>
        <w:tc>
          <w:tcPr>
            <w:tcW w:w="4876" w:type="dxa"/>
          </w:tcPr>
          <w:p>
            <w:pPr>
              <w:pStyle w:val="0"/>
            </w:pPr>
            <w:r>
              <w:rPr>
                <w:sz w:val="24"/>
              </w:rPr>
              <w:t xml:space="preserve">соглашения, по которым выявлены нарушения и (или) основания для их расторжения </w:t>
            </w:r>
            <w:hyperlink w:history="0" w:anchor="P7605" w:tooltip="&lt;1&gt; В подпунктах 1.1.1, 1.1.2, 2.1.1 и 2.1.2 раздела III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417" w:type="dxa"/>
          </w:tcPr>
          <w:p>
            <w:pPr>
              <w:pStyle w:val="0"/>
            </w:pPr>
            <w:r>
              <w:rPr>
                <w:sz w:val="24"/>
              </w:rPr>
            </w:r>
          </w:p>
        </w:tc>
        <w:tc>
          <w:tcPr>
            <w:tcW w:w="1814" w:type="dxa"/>
          </w:tcPr>
          <w:p>
            <w:pPr>
              <w:pStyle w:val="0"/>
            </w:pPr>
            <w:r>
              <w:rPr>
                <w:sz w:val="24"/>
              </w:rPr>
            </w:r>
          </w:p>
        </w:tc>
      </w:tr>
      <w:tr>
        <w:tc>
          <w:tcPr>
            <w:tcW w:w="964" w:type="dxa"/>
          </w:tcPr>
          <w:p>
            <w:pPr>
              <w:pStyle w:val="0"/>
              <w:jc w:val="center"/>
            </w:pPr>
            <w:r>
              <w:rPr>
                <w:sz w:val="24"/>
              </w:rPr>
              <w:t xml:space="preserve">2.1.1.1.</w:t>
            </w:r>
          </w:p>
        </w:tc>
        <w:tc>
          <w:tcPr>
            <w:tcW w:w="4876" w:type="dxa"/>
          </w:tcPr>
          <w:p>
            <w:pPr>
              <w:pStyle w:val="0"/>
            </w:pPr>
            <w:r>
              <w:rPr>
                <w:sz w:val="24"/>
              </w:rPr>
              <w:t xml:space="preserve">соглашение от "__" ________ ____ г. N _____________, организация, реализующая проект: ________________, инвестиционный проект: ______________</w:t>
            </w:r>
          </w:p>
        </w:tc>
        <w:tc>
          <w:tcPr>
            <w:tcW w:w="1417" w:type="dxa"/>
          </w:tcPr>
          <w:p>
            <w:pPr>
              <w:pStyle w:val="0"/>
            </w:pPr>
            <w:r>
              <w:rPr>
                <w:sz w:val="24"/>
              </w:rPr>
            </w:r>
          </w:p>
        </w:tc>
        <w:tc>
          <w:tcPr>
            <w:tcW w:w="1814" w:type="dxa"/>
          </w:tcPr>
          <w:p>
            <w:pPr>
              <w:pStyle w:val="0"/>
            </w:pPr>
            <w:r>
              <w:rPr>
                <w:sz w:val="24"/>
              </w:rPr>
            </w:r>
          </w:p>
        </w:tc>
      </w:tr>
      <w:tr>
        <w:tc>
          <w:tcPr>
            <w:tcW w:w="964" w:type="dxa"/>
          </w:tcPr>
          <w:bookmarkStart w:id="7572" w:name="P7572"/>
          <w:bookmarkEnd w:id="7572"/>
          <w:p>
            <w:pPr>
              <w:pStyle w:val="0"/>
              <w:jc w:val="center"/>
            </w:pPr>
            <w:r>
              <w:rPr>
                <w:sz w:val="24"/>
              </w:rPr>
              <w:t xml:space="preserve">2.1.2.</w:t>
            </w:r>
          </w:p>
        </w:tc>
        <w:tc>
          <w:tcPr>
            <w:tcW w:w="4876" w:type="dxa"/>
          </w:tcPr>
          <w:p>
            <w:pPr>
              <w:pStyle w:val="0"/>
            </w:pPr>
            <w:r>
              <w:rPr>
                <w:sz w:val="24"/>
              </w:rPr>
              <w:t xml:space="preserve">Соглашения, по которым выявлены нарушения и (или) основания для их расторжения </w:t>
            </w:r>
            <w:hyperlink w:history="0" w:anchor="P7605" w:tooltip="&lt;1&gt; В подпунктах 1.1.1, 1.1.2, 2.1.1 и 2.1.2 раздела III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417" w:type="dxa"/>
          </w:tcPr>
          <w:p>
            <w:pPr>
              <w:pStyle w:val="0"/>
            </w:pPr>
            <w:r>
              <w:rPr>
                <w:sz w:val="24"/>
              </w:rPr>
            </w:r>
          </w:p>
        </w:tc>
        <w:tc>
          <w:tcPr>
            <w:tcW w:w="1814" w:type="dxa"/>
          </w:tcPr>
          <w:p>
            <w:pPr>
              <w:pStyle w:val="0"/>
            </w:pPr>
            <w:r>
              <w:rPr>
                <w:sz w:val="24"/>
              </w:rPr>
            </w:r>
          </w:p>
        </w:tc>
      </w:tr>
      <w:tr>
        <w:tc>
          <w:tcPr>
            <w:tcW w:w="964" w:type="dxa"/>
          </w:tcPr>
          <w:p>
            <w:pPr>
              <w:pStyle w:val="0"/>
              <w:jc w:val="center"/>
            </w:pPr>
            <w:r>
              <w:rPr>
                <w:sz w:val="24"/>
              </w:rPr>
              <w:t xml:space="preserve">2.1.2.1.</w:t>
            </w:r>
          </w:p>
        </w:tc>
        <w:tc>
          <w:tcPr>
            <w:tcW w:w="4876" w:type="dxa"/>
          </w:tcPr>
          <w:p>
            <w:pPr>
              <w:pStyle w:val="0"/>
            </w:pPr>
            <w:r>
              <w:rPr>
                <w:sz w:val="24"/>
              </w:rPr>
              <w:t xml:space="preserve">соглашение от "__" ________ ____ г. N _____________, организация, реализующая проект: ________________, инвестиционный проект: ______________</w:t>
            </w:r>
          </w:p>
        </w:tc>
        <w:tc>
          <w:tcPr>
            <w:tcW w:w="1417" w:type="dxa"/>
          </w:tcPr>
          <w:p>
            <w:pPr>
              <w:pStyle w:val="0"/>
            </w:pPr>
            <w:r>
              <w:rPr>
                <w:sz w:val="24"/>
              </w:rPr>
            </w:r>
          </w:p>
        </w:tc>
        <w:tc>
          <w:tcPr>
            <w:tcW w:w="18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Приложения: ______________ на ___ листах </w:t>
            </w:r>
            <w:hyperlink w:history="0" w:anchor="P7606" w:tooltip="&lt;2&gt; Приложения указываются в настоящем документе в том случае, если к нему прилагаются какие-либо документы.">
              <w:r>
                <w:rPr>
                  <w:sz w:val="24"/>
                  <w:color w:val="0000ff"/>
                </w:rPr>
                <w:t xml:space="preserve">&lt;2&gt;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429"/>
        <w:gridCol w:w="340"/>
        <w:gridCol w:w="3527"/>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27"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27"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27"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42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527"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7605" w:name="P7605"/>
    <w:bookmarkEnd w:id="7605"/>
    <w:p>
      <w:pPr>
        <w:pStyle w:val="0"/>
        <w:spacing w:before="240" w:lineRule="auto"/>
        <w:ind w:firstLine="540"/>
        <w:jc w:val="both"/>
      </w:pPr>
      <w:r>
        <w:rPr>
          <w:sz w:val="24"/>
        </w:rPr>
        <w:t xml:space="preserve">&lt;1&gt; В </w:t>
      </w:r>
      <w:hyperlink w:history="0" w:anchor="P7544" w:tooltip="1.1.1.">
        <w:r>
          <w:rPr>
            <w:sz w:val="24"/>
            <w:color w:val="0000ff"/>
          </w:rPr>
          <w:t xml:space="preserve">подпунктах 1.1.1</w:t>
        </w:r>
      </w:hyperlink>
      <w:r>
        <w:rPr>
          <w:sz w:val="24"/>
        </w:rPr>
        <w:t xml:space="preserve">, </w:t>
      </w:r>
      <w:hyperlink w:history="0" w:anchor="P7552" w:tooltip="1.1.2.">
        <w:r>
          <w:rPr>
            <w:sz w:val="24"/>
            <w:color w:val="0000ff"/>
          </w:rPr>
          <w:t xml:space="preserve">1.1.2</w:t>
        </w:r>
      </w:hyperlink>
      <w:r>
        <w:rPr>
          <w:sz w:val="24"/>
        </w:rPr>
        <w:t xml:space="preserve">, </w:t>
      </w:r>
      <w:hyperlink w:history="0" w:anchor="P7564" w:tooltip="2.1.1.">
        <w:r>
          <w:rPr>
            <w:sz w:val="24"/>
            <w:color w:val="0000ff"/>
          </w:rPr>
          <w:t xml:space="preserve">2.1.1</w:t>
        </w:r>
      </w:hyperlink>
      <w:r>
        <w:rPr>
          <w:sz w:val="24"/>
        </w:rPr>
        <w:t xml:space="preserve"> и </w:t>
      </w:r>
      <w:hyperlink w:history="0" w:anchor="P7572" w:tooltip="2.1.2.">
        <w:r>
          <w:rPr>
            <w:sz w:val="24"/>
            <w:color w:val="0000ff"/>
          </w:rPr>
          <w:t xml:space="preserve">2.1.2 раздела III</w:t>
        </w:r>
      </w:hyperlink>
      <w:r>
        <w:rPr>
          <w:sz w:val="24"/>
        </w:rPr>
        <w:t xml:space="preserve"> настоящего документа указываются соглашения, по которым выявлены нарушения и (или) основания для изменения либо расторжения соглашения.</w:t>
      </w:r>
    </w:p>
    <w:bookmarkStart w:id="7606" w:name="P7606"/>
    <w:bookmarkEnd w:id="7606"/>
    <w:p>
      <w:pPr>
        <w:pStyle w:val="0"/>
        <w:spacing w:before="240" w:lineRule="auto"/>
        <w:ind w:firstLine="540"/>
        <w:jc w:val="both"/>
      </w:pPr>
      <w:r>
        <w:rPr>
          <w:sz w:val="24"/>
        </w:rPr>
        <w:t xml:space="preserve">&lt;2&gt; Приложения указываются в настоящем документе в том случае, если к нему прилагаются какие-либо документы.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625" w:name="P7625"/>
          <w:bookmarkEnd w:id="7625"/>
          <w:p>
            <w:pPr>
              <w:pStyle w:val="0"/>
              <w:jc w:val="center"/>
            </w:pPr>
            <w:r>
              <w:rPr>
                <w:sz w:val="24"/>
              </w:rPr>
              <w:t xml:space="preserve">СВОДНЫЙ ОТЧЕТ</w:t>
            </w:r>
          </w:p>
          <w:p>
            <w:pPr>
              <w:pStyle w:val="0"/>
              <w:jc w:val="center"/>
            </w:pPr>
            <w:r>
              <w:rPr>
                <w:sz w:val="24"/>
              </w:rPr>
              <w:t xml:space="preserve">о результатах мониторинга исполнения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w:t>
            </w:r>
          </w:p>
          <w:p>
            <w:pPr>
              <w:pStyle w:val="0"/>
              <w:jc w:val="center"/>
            </w:pPr>
            <w:r>
              <w:rPr>
                <w:sz w:val="24"/>
              </w:rPr>
              <w:t xml:space="preserve">за период с "__" ________ 20__ г. по "__" 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 Общие сведения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9"/>
        <w:gridCol w:w="5443"/>
        <w:gridCol w:w="2665"/>
      </w:tblGrid>
      <w:tr>
        <w:tc>
          <w:tcPr>
            <w:tcW w:w="959" w:type="dxa"/>
          </w:tcPr>
          <w:p>
            <w:pPr>
              <w:pStyle w:val="0"/>
              <w:jc w:val="center"/>
            </w:pPr>
            <w:r>
              <w:rPr>
                <w:sz w:val="24"/>
              </w:rPr>
              <w:t xml:space="preserve">N</w:t>
            </w:r>
          </w:p>
        </w:tc>
        <w:tc>
          <w:tcPr>
            <w:tcW w:w="5443" w:type="dxa"/>
          </w:tcPr>
          <w:p>
            <w:pPr>
              <w:pStyle w:val="0"/>
              <w:jc w:val="center"/>
            </w:pPr>
            <w:r>
              <w:rPr>
                <w:sz w:val="24"/>
              </w:rPr>
              <w:t xml:space="preserve">Наименование сведений</w:t>
            </w:r>
          </w:p>
        </w:tc>
        <w:tc>
          <w:tcPr>
            <w:tcW w:w="2665" w:type="dxa"/>
          </w:tcPr>
          <w:p>
            <w:pPr>
              <w:pStyle w:val="0"/>
              <w:jc w:val="center"/>
            </w:pPr>
            <w:r>
              <w:rPr>
                <w:sz w:val="24"/>
              </w:rPr>
              <w:t xml:space="preserve">Фактическое значение</w:t>
            </w:r>
          </w:p>
        </w:tc>
      </w:tr>
      <w:tr>
        <w:tc>
          <w:tcPr>
            <w:tcW w:w="959" w:type="dxa"/>
          </w:tcPr>
          <w:p>
            <w:pPr>
              <w:pStyle w:val="0"/>
              <w:jc w:val="center"/>
            </w:pPr>
            <w:r>
              <w:rPr>
                <w:sz w:val="24"/>
              </w:rPr>
              <w:t xml:space="preserve">1.1.</w:t>
            </w:r>
          </w:p>
        </w:tc>
        <w:tc>
          <w:tcPr>
            <w:tcW w:w="5443" w:type="dxa"/>
          </w:tcPr>
          <w:p>
            <w:pPr>
              <w:pStyle w:val="0"/>
            </w:pPr>
            <w:r>
              <w:rPr>
                <w:sz w:val="24"/>
              </w:rPr>
              <w:t xml:space="preserve">Количество соглашений о защите и поощрении капиталовложений (далее - соглашения), в соответствии с которыми реализуются инвестиционные проекты (единиц), в том числе:</w:t>
            </w:r>
          </w:p>
        </w:tc>
        <w:tc>
          <w:tcPr>
            <w:tcW w:w="2665" w:type="dxa"/>
          </w:tcPr>
          <w:p>
            <w:pPr>
              <w:pStyle w:val="0"/>
            </w:pPr>
            <w:r>
              <w:rPr>
                <w:sz w:val="24"/>
              </w:rPr>
            </w:r>
          </w:p>
        </w:tc>
      </w:tr>
      <w:tr>
        <w:tc>
          <w:tcPr>
            <w:tcW w:w="959" w:type="dxa"/>
          </w:tcPr>
          <w:p>
            <w:pPr>
              <w:pStyle w:val="0"/>
              <w:jc w:val="center"/>
            </w:pPr>
            <w:r>
              <w:rPr>
                <w:sz w:val="24"/>
              </w:rPr>
              <w:t xml:space="preserve">1.1.1.</w:t>
            </w:r>
          </w:p>
        </w:tc>
        <w:tc>
          <w:tcPr>
            <w:tcW w:w="5443" w:type="dxa"/>
          </w:tcPr>
          <w:p>
            <w:pPr>
              <w:pStyle w:val="0"/>
            </w:pPr>
            <w:r>
              <w:rPr>
                <w:sz w:val="24"/>
              </w:rPr>
              <w:t xml:space="preserve">соглашений, стороной которых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1.1.2.</w:t>
            </w:r>
          </w:p>
        </w:tc>
        <w:tc>
          <w:tcPr>
            <w:tcW w:w="5443" w:type="dxa"/>
          </w:tcPr>
          <w:p>
            <w:pPr>
              <w:pStyle w:val="0"/>
            </w:pPr>
            <w:r>
              <w:rPr>
                <w:sz w:val="24"/>
              </w:rPr>
              <w:t xml:space="preserve">соглашений, стороной которых не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2.1.</w:t>
            </w:r>
          </w:p>
        </w:tc>
        <w:tc>
          <w:tcPr>
            <w:tcW w:w="5443" w:type="dxa"/>
          </w:tcPr>
          <w:p>
            <w:pPr>
              <w:pStyle w:val="0"/>
            </w:pPr>
            <w:r>
              <w:rPr>
                <w:sz w:val="24"/>
              </w:rPr>
              <w:t xml:space="preserve">Количество заключенных в отчетном периоде соглашений (единиц), в том числе:</w:t>
            </w:r>
          </w:p>
        </w:tc>
        <w:tc>
          <w:tcPr>
            <w:tcW w:w="2665" w:type="dxa"/>
          </w:tcPr>
          <w:p>
            <w:pPr>
              <w:pStyle w:val="0"/>
            </w:pPr>
            <w:r>
              <w:rPr>
                <w:sz w:val="24"/>
              </w:rPr>
            </w:r>
          </w:p>
        </w:tc>
      </w:tr>
      <w:tr>
        <w:tc>
          <w:tcPr>
            <w:tcW w:w="959" w:type="dxa"/>
          </w:tcPr>
          <w:p>
            <w:pPr>
              <w:pStyle w:val="0"/>
              <w:jc w:val="center"/>
            </w:pPr>
            <w:r>
              <w:rPr>
                <w:sz w:val="24"/>
              </w:rPr>
              <w:t xml:space="preserve">2.1.1.</w:t>
            </w:r>
          </w:p>
        </w:tc>
        <w:tc>
          <w:tcPr>
            <w:tcW w:w="5443" w:type="dxa"/>
          </w:tcPr>
          <w:p>
            <w:pPr>
              <w:pStyle w:val="0"/>
            </w:pPr>
            <w:r>
              <w:rPr>
                <w:sz w:val="24"/>
              </w:rPr>
              <w:t xml:space="preserve">соглашений, стороной которых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2.1.2.</w:t>
            </w:r>
          </w:p>
        </w:tc>
        <w:tc>
          <w:tcPr>
            <w:tcW w:w="5443" w:type="dxa"/>
          </w:tcPr>
          <w:p>
            <w:pPr>
              <w:pStyle w:val="0"/>
            </w:pPr>
            <w:r>
              <w:rPr>
                <w:sz w:val="24"/>
              </w:rPr>
              <w:t xml:space="preserve">соглашений, стороной которых не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3.1.</w:t>
            </w:r>
          </w:p>
        </w:tc>
        <w:tc>
          <w:tcPr>
            <w:tcW w:w="5443" w:type="dxa"/>
          </w:tcPr>
          <w:p>
            <w:pPr>
              <w:pStyle w:val="0"/>
            </w:pPr>
            <w:r>
              <w:rPr>
                <w:sz w:val="24"/>
              </w:rPr>
              <w:t xml:space="preserve">Объем осуществленных капитальных вложений (инвестиций) (млн. рублей):</w:t>
            </w:r>
          </w:p>
        </w:tc>
        <w:tc>
          <w:tcPr>
            <w:tcW w:w="2665" w:type="dxa"/>
          </w:tcPr>
          <w:p>
            <w:pPr>
              <w:pStyle w:val="0"/>
            </w:pPr>
            <w:r>
              <w:rPr>
                <w:sz w:val="24"/>
              </w:rPr>
            </w:r>
          </w:p>
        </w:tc>
      </w:tr>
      <w:tr>
        <w:tc>
          <w:tcPr>
            <w:tcW w:w="959" w:type="dxa"/>
          </w:tcPr>
          <w:p>
            <w:pPr>
              <w:pStyle w:val="0"/>
              <w:jc w:val="center"/>
            </w:pPr>
            <w:r>
              <w:rPr>
                <w:sz w:val="24"/>
              </w:rPr>
              <w:t xml:space="preserve">3.1.1.</w:t>
            </w:r>
          </w:p>
        </w:tc>
        <w:tc>
          <w:tcPr>
            <w:tcW w:w="5443" w:type="dxa"/>
          </w:tcPr>
          <w:p>
            <w:pPr>
              <w:pStyle w:val="0"/>
            </w:pPr>
            <w:r>
              <w:rPr>
                <w:sz w:val="24"/>
              </w:rPr>
              <w:t xml:space="preserve">по соглашениям, стороной которых является Российская Федерация (млн. рублей)</w:t>
            </w:r>
          </w:p>
        </w:tc>
        <w:tc>
          <w:tcPr>
            <w:tcW w:w="2665" w:type="dxa"/>
          </w:tcPr>
          <w:p>
            <w:pPr>
              <w:pStyle w:val="0"/>
            </w:pPr>
            <w:r>
              <w:rPr>
                <w:sz w:val="24"/>
              </w:rPr>
            </w:r>
          </w:p>
        </w:tc>
      </w:tr>
      <w:tr>
        <w:tc>
          <w:tcPr>
            <w:tcW w:w="959" w:type="dxa"/>
          </w:tcPr>
          <w:p>
            <w:pPr>
              <w:pStyle w:val="0"/>
              <w:jc w:val="center"/>
            </w:pPr>
            <w:r>
              <w:rPr>
                <w:sz w:val="24"/>
              </w:rPr>
              <w:t xml:space="preserve">3.1.2.</w:t>
            </w:r>
          </w:p>
        </w:tc>
        <w:tc>
          <w:tcPr>
            <w:tcW w:w="5443" w:type="dxa"/>
          </w:tcPr>
          <w:p>
            <w:pPr>
              <w:pStyle w:val="0"/>
            </w:pPr>
            <w:r>
              <w:rPr>
                <w:sz w:val="24"/>
              </w:rPr>
              <w:t xml:space="preserve">по соглашениям, стороной которых не является Российская Федерация (млн. рублей)</w:t>
            </w:r>
          </w:p>
        </w:tc>
        <w:tc>
          <w:tcPr>
            <w:tcW w:w="2665" w:type="dxa"/>
          </w:tcPr>
          <w:p>
            <w:pPr>
              <w:pStyle w:val="0"/>
            </w:pPr>
            <w:r>
              <w:rPr>
                <w:sz w:val="24"/>
              </w:rPr>
            </w:r>
          </w:p>
        </w:tc>
      </w:tr>
      <w:tr>
        <w:tc>
          <w:tcPr>
            <w:tcW w:w="959" w:type="dxa"/>
          </w:tcPr>
          <w:p>
            <w:pPr>
              <w:pStyle w:val="0"/>
              <w:jc w:val="center"/>
            </w:pPr>
            <w:r>
              <w:rPr>
                <w:sz w:val="24"/>
              </w:rPr>
              <w:t xml:space="preserve">4.1.</w:t>
            </w:r>
          </w:p>
        </w:tc>
        <w:tc>
          <w:tcPr>
            <w:tcW w:w="5443" w:type="dxa"/>
          </w:tcPr>
          <w:p>
            <w:pPr>
              <w:pStyle w:val="0"/>
            </w:pPr>
            <w:r>
              <w:rPr>
                <w:sz w:val="24"/>
              </w:rPr>
              <w:t xml:space="preserve">Объем осуществленных капиталовложений (млн. рублей):</w:t>
            </w:r>
          </w:p>
        </w:tc>
        <w:tc>
          <w:tcPr>
            <w:tcW w:w="2665" w:type="dxa"/>
          </w:tcPr>
          <w:p>
            <w:pPr>
              <w:pStyle w:val="0"/>
            </w:pPr>
            <w:r>
              <w:rPr>
                <w:sz w:val="24"/>
              </w:rPr>
            </w:r>
          </w:p>
        </w:tc>
      </w:tr>
      <w:tr>
        <w:tc>
          <w:tcPr>
            <w:tcW w:w="959" w:type="dxa"/>
          </w:tcPr>
          <w:p>
            <w:pPr>
              <w:pStyle w:val="0"/>
              <w:jc w:val="center"/>
            </w:pPr>
            <w:r>
              <w:rPr>
                <w:sz w:val="24"/>
              </w:rPr>
              <w:t xml:space="preserve">4.1.1.</w:t>
            </w:r>
          </w:p>
        </w:tc>
        <w:tc>
          <w:tcPr>
            <w:tcW w:w="5443" w:type="dxa"/>
          </w:tcPr>
          <w:p>
            <w:pPr>
              <w:pStyle w:val="0"/>
            </w:pPr>
            <w:r>
              <w:rPr>
                <w:sz w:val="24"/>
              </w:rPr>
              <w:t xml:space="preserve">по соглашениям, стороной которых является Российская Федерация (млн. рублей)</w:t>
            </w:r>
          </w:p>
        </w:tc>
        <w:tc>
          <w:tcPr>
            <w:tcW w:w="2665" w:type="dxa"/>
          </w:tcPr>
          <w:p>
            <w:pPr>
              <w:pStyle w:val="0"/>
            </w:pPr>
            <w:r>
              <w:rPr>
                <w:sz w:val="24"/>
              </w:rPr>
            </w:r>
          </w:p>
        </w:tc>
      </w:tr>
      <w:tr>
        <w:tc>
          <w:tcPr>
            <w:tcW w:w="959" w:type="dxa"/>
          </w:tcPr>
          <w:p>
            <w:pPr>
              <w:pStyle w:val="0"/>
              <w:jc w:val="center"/>
            </w:pPr>
            <w:r>
              <w:rPr>
                <w:sz w:val="24"/>
              </w:rPr>
              <w:t xml:space="preserve">4.1.2.</w:t>
            </w:r>
          </w:p>
        </w:tc>
        <w:tc>
          <w:tcPr>
            <w:tcW w:w="5443" w:type="dxa"/>
          </w:tcPr>
          <w:p>
            <w:pPr>
              <w:pStyle w:val="0"/>
            </w:pPr>
            <w:r>
              <w:rPr>
                <w:sz w:val="24"/>
              </w:rPr>
              <w:t xml:space="preserve">по соглашениям, стороной которых не является Российская Федерация (млн. рублей)</w:t>
            </w:r>
          </w:p>
        </w:tc>
        <w:tc>
          <w:tcPr>
            <w:tcW w:w="2665" w:type="dxa"/>
          </w:tcPr>
          <w:p>
            <w:pPr>
              <w:pStyle w:val="0"/>
            </w:pPr>
            <w:r>
              <w:rPr>
                <w:sz w:val="24"/>
              </w:rPr>
            </w:r>
          </w:p>
        </w:tc>
      </w:tr>
      <w:tr>
        <w:tc>
          <w:tcPr>
            <w:tcW w:w="959" w:type="dxa"/>
          </w:tcPr>
          <w:p>
            <w:pPr>
              <w:pStyle w:val="0"/>
              <w:jc w:val="center"/>
            </w:pPr>
            <w:r>
              <w:rPr>
                <w:sz w:val="24"/>
              </w:rPr>
              <w:t xml:space="preserve">5.1.</w:t>
            </w:r>
          </w:p>
        </w:tc>
        <w:tc>
          <w:tcPr>
            <w:tcW w:w="5443" w:type="dxa"/>
          </w:tcPr>
          <w:p>
            <w:pPr>
              <w:pStyle w:val="0"/>
            </w:pPr>
            <w:r>
              <w:rPr>
                <w:sz w:val="24"/>
              </w:rPr>
              <w:t xml:space="preserve">Количество созданных новых рабочих мест (единиц):</w:t>
            </w:r>
          </w:p>
        </w:tc>
        <w:tc>
          <w:tcPr>
            <w:tcW w:w="2665" w:type="dxa"/>
          </w:tcPr>
          <w:p>
            <w:pPr>
              <w:pStyle w:val="0"/>
            </w:pPr>
            <w:r>
              <w:rPr>
                <w:sz w:val="24"/>
              </w:rPr>
            </w:r>
          </w:p>
        </w:tc>
      </w:tr>
      <w:tr>
        <w:tc>
          <w:tcPr>
            <w:tcW w:w="959" w:type="dxa"/>
          </w:tcPr>
          <w:p>
            <w:pPr>
              <w:pStyle w:val="0"/>
              <w:jc w:val="center"/>
            </w:pPr>
            <w:r>
              <w:rPr>
                <w:sz w:val="24"/>
              </w:rPr>
              <w:t xml:space="preserve">5.1.1.</w:t>
            </w:r>
          </w:p>
        </w:tc>
        <w:tc>
          <w:tcPr>
            <w:tcW w:w="5443" w:type="dxa"/>
          </w:tcPr>
          <w:p>
            <w:pPr>
              <w:pStyle w:val="0"/>
            </w:pPr>
            <w:r>
              <w:rPr>
                <w:sz w:val="24"/>
              </w:rPr>
              <w:t xml:space="preserve">по соглашениям, стороной которых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5.1.2.</w:t>
            </w:r>
          </w:p>
        </w:tc>
        <w:tc>
          <w:tcPr>
            <w:tcW w:w="5443" w:type="dxa"/>
          </w:tcPr>
          <w:p>
            <w:pPr>
              <w:pStyle w:val="0"/>
            </w:pPr>
            <w:r>
              <w:rPr>
                <w:sz w:val="24"/>
              </w:rPr>
              <w:t xml:space="preserve">по соглашениям, стороной которых не является Российская Федерация (единиц)</w:t>
            </w:r>
          </w:p>
        </w:tc>
        <w:tc>
          <w:tcPr>
            <w:tcW w:w="2665" w:type="dxa"/>
          </w:tcPr>
          <w:p>
            <w:pPr>
              <w:pStyle w:val="0"/>
            </w:pPr>
            <w:r>
              <w:rPr>
                <w:sz w:val="24"/>
              </w:rPr>
            </w:r>
          </w:p>
        </w:tc>
      </w:tr>
      <w:tr>
        <w:tc>
          <w:tcPr>
            <w:tcW w:w="959" w:type="dxa"/>
          </w:tcPr>
          <w:p>
            <w:pPr>
              <w:pStyle w:val="0"/>
              <w:jc w:val="center"/>
            </w:pPr>
            <w:r>
              <w:rPr>
                <w:sz w:val="24"/>
              </w:rPr>
              <w:t xml:space="preserve">6.1.</w:t>
            </w:r>
          </w:p>
        </w:tc>
        <w:tc>
          <w:tcPr>
            <w:tcW w:w="5443" w:type="dxa"/>
          </w:tcPr>
          <w:p>
            <w:pPr>
              <w:pStyle w:val="0"/>
            </w:pPr>
            <w:r>
              <w:rPr>
                <w:sz w:val="24"/>
              </w:rPr>
              <w:t xml:space="preserve">Объем возмещенных затрат (расходов) организаций, реализующих проекты (млн. рублей):</w:t>
            </w:r>
          </w:p>
        </w:tc>
        <w:tc>
          <w:tcPr>
            <w:tcW w:w="2665" w:type="dxa"/>
          </w:tcPr>
          <w:p>
            <w:pPr>
              <w:pStyle w:val="0"/>
            </w:pPr>
            <w:r>
              <w:rPr>
                <w:sz w:val="24"/>
              </w:rPr>
            </w:r>
          </w:p>
        </w:tc>
      </w:tr>
      <w:tr>
        <w:tc>
          <w:tcPr>
            <w:tcW w:w="959" w:type="dxa"/>
          </w:tcPr>
          <w:p>
            <w:pPr>
              <w:pStyle w:val="0"/>
              <w:jc w:val="center"/>
            </w:pPr>
            <w:r>
              <w:rPr>
                <w:sz w:val="24"/>
              </w:rPr>
              <w:t xml:space="preserve">6.1.1.</w:t>
            </w:r>
          </w:p>
        </w:tc>
        <w:tc>
          <w:tcPr>
            <w:tcW w:w="5443" w:type="dxa"/>
          </w:tcPr>
          <w:p>
            <w:pPr>
              <w:pStyle w:val="0"/>
            </w:pPr>
            <w:r>
              <w:rPr>
                <w:sz w:val="24"/>
              </w:rPr>
              <w:t xml:space="preserve">по соглашениям, стороной которых является Российская Федерация (млн. рублей)</w:t>
            </w:r>
          </w:p>
        </w:tc>
        <w:tc>
          <w:tcPr>
            <w:tcW w:w="2665" w:type="dxa"/>
          </w:tcPr>
          <w:p>
            <w:pPr>
              <w:pStyle w:val="0"/>
            </w:pPr>
            <w:r>
              <w:rPr>
                <w:sz w:val="24"/>
              </w:rPr>
            </w:r>
          </w:p>
        </w:tc>
      </w:tr>
      <w:tr>
        <w:tc>
          <w:tcPr>
            <w:tcW w:w="959" w:type="dxa"/>
          </w:tcPr>
          <w:p>
            <w:pPr>
              <w:pStyle w:val="0"/>
              <w:jc w:val="center"/>
            </w:pPr>
            <w:r>
              <w:rPr>
                <w:sz w:val="24"/>
              </w:rPr>
              <w:t xml:space="preserve">6.1.2.</w:t>
            </w:r>
          </w:p>
        </w:tc>
        <w:tc>
          <w:tcPr>
            <w:tcW w:w="5443" w:type="dxa"/>
          </w:tcPr>
          <w:p>
            <w:pPr>
              <w:pStyle w:val="0"/>
            </w:pPr>
            <w:r>
              <w:rPr>
                <w:sz w:val="24"/>
              </w:rPr>
              <w:t xml:space="preserve">по соглашениям, стороной которых не является Российская Федерация (млн. рублей)</w:t>
            </w:r>
          </w:p>
        </w:tc>
        <w:tc>
          <w:tcPr>
            <w:tcW w:w="266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 Сведения о сферах экономики, в которых реализуются инвестиционные проекты, в отношении которых заключены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4"/>
        <w:gridCol w:w="1750"/>
        <w:gridCol w:w="1751"/>
        <w:gridCol w:w="1750"/>
        <w:gridCol w:w="1751"/>
        <w:gridCol w:w="1531"/>
      </w:tblGrid>
      <w:tr>
        <w:tc>
          <w:tcPr>
            <w:tcW w:w="534" w:type="dxa"/>
          </w:tcPr>
          <w:p>
            <w:pPr>
              <w:pStyle w:val="0"/>
            </w:pPr>
            <w:r>
              <w:rPr>
                <w:sz w:val="24"/>
              </w:rPr>
            </w:r>
          </w:p>
        </w:tc>
        <w:tc>
          <w:tcPr>
            <w:tcW w:w="1750" w:type="dxa"/>
          </w:tcPr>
          <w:p>
            <w:pPr>
              <w:pStyle w:val="0"/>
              <w:jc w:val="center"/>
            </w:pPr>
            <w:r>
              <w:rPr>
                <w:sz w:val="24"/>
              </w:rPr>
              <w:t xml:space="preserve">Сфера реализации инвестиционного проекта</w:t>
            </w:r>
          </w:p>
        </w:tc>
        <w:tc>
          <w:tcPr>
            <w:tcW w:w="1751" w:type="dxa"/>
          </w:tcPr>
          <w:p>
            <w:pPr>
              <w:pStyle w:val="0"/>
              <w:jc w:val="center"/>
            </w:pPr>
            <w:r>
              <w:rPr>
                <w:sz w:val="24"/>
              </w:rPr>
              <w:t xml:space="preserve">Количество инвестиционных проектов (единиц)</w:t>
            </w:r>
          </w:p>
        </w:tc>
        <w:tc>
          <w:tcPr>
            <w:tcW w:w="1750" w:type="dxa"/>
          </w:tcPr>
          <w:p>
            <w:pPr>
              <w:pStyle w:val="0"/>
              <w:jc w:val="center"/>
            </w:pPr>
            <w:r>
              <w:rPr>
                <w:sz w:val="24"/>
              </w:rPr>
              <w:t xml:space="preserve">Объем осуществленных капитальных вложений (млн. рублей)</w:t>
            </w:r>
          </w:p>
        </w:tc>
        <w:tc>
          <w:tcPr>
            <w:tcW w:w="1751" w:type="dxa"/>
          </w:tcPr>
          <w:p>
            <w:pPr>
              <w:pStyle w:val="0"/>
              <w:jc w:val="center"/>
            </w:pPr>
            <w:r>
              <w:rPr>
                <w:sz w:val="24"/>
              </w:rPr>
              <w:t xml:space="preserve">Объем осуществленных капиталовложений (млн. рублей)</w:t>
            </w:r>
          </w:p>
        </w:tc>
        <w:tc>
          <w:tcPr>
            <w:tcW w:w="1531" w:type="dxa"/>
          </w:tcPr>
          <w:p>
            <w:pPr>
              <w:pStyle w:val="0"/>
              <w:jc w:val="center"/>
            </w:pPr>
            <w:r>
              <w:rPr>
                <w:sz w:val="24"/>
              </w:rPr>
              <w:t xml:space="preserve">Количество новых рабочих мест</w:t>
            </w:r>
          </w:p>
        </w:tc>
      </w:tr>
      <w:tr>
        <w:tc>
          <w:tcPr>
            <w:tcW w:w="534" w:type="dxa"/>
          </w:tcPr>
          <w:p>
            <w:pPr>
              <w:pStyle w:val="0"/>
            </w:pPr>
            <w:r>
              <w:rPr>
                <w:sz w:val="24"/>
              </w:rPr>
            </w:r>
          </w:p>
        </w:tc>
        <w:tc>
          <w:tcPr>
            <w:tcW w:w="1750" w:type="dxa"/>
          </w:tcPr>
          <w:p>
            <w:pPr>
              <w:pStyle w:val="0"/>
            </w:pPr>
            <w:r>
              <w:rPr>
                <w:sz w:val="24"/>
              </w:rPr>
            </w:r>
          </w:p>
        </w:tc>
        <w:tc>
          <w:tcPr>
            <w:tcW w:w="1751" w:type="dxa"/>
          </w:tcPr>
          <w:p>
            <w:pPr>
              <w:pStyle w:val="0"/>
            </w:pPr>
            <w:r>
              <w:rPr>
                <w:sz w:val="24"/>
              </w:rPr>
            </w:r>
          </w:p>
        </w:tc>
        <w:tc>
          <w:tcPr>
            <w:tcW w:w="1750" w:type="dxa"/>
          </w:tcPr>
          <w:p>
            <w:pPr>
              <w:pStyle w:val="0"/>
            </w:pPr>
            <w:r>
              <w:rPr>
                <w:sz w:val="24"/>
              </w:rPr>
            </w:r>
          </w:p>
        </w:tc>
        <w:tc>
          <w:tcPr>
            <w:tcW w:w="1751" w:type="dxa"/>
          </w:tcPr>
          <w:p>
            <w:pPr>
              <w:pStyle w:val="0"/>
            </w:pPr>
            <w:r>
              <w:rPr>
                <w:sz w:val="24"/>
              </w:rPr>
            </w:r>
          </w:p>
        </w:tc>
        <w:tc>
          <w:tcPr>
            <w:tcW w:w="15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III. Сведения о территории реализации инвестиционных проектов, в отношении которых заключены соглашения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4"/>
        <w:gridCol w:w="1750"/>
        <w:gridCol w:w="1751"/>
        <w:gridCol w:w="1750"/>
        <w:gridCol w:w="1751"/>
        <w:gridCol w:w="1531"/>
      </w:tblGrid>
      <w:tr>
        <w:tc>
          <w:tcPr>
            <w:tcW w:w="534" w:type="dxa"/>
          </w:tcPr>
          <w:p>
            <w:pPr>
              <w:pStyle w:val="0"/>
            </w:pPr>
            <w:r>
              <w:rPr>
                <w:sz w:val="24"/>
              </w:rPr>
            </w:r>
          </w:p>
        </w:tc>
        <w:tc>
          <w:tcPr>
            <w:tcW w:w="1750" w:type="dxa"/>
          </w:tcPr>
          <w:p>
            <w:pPr>
              <w:pStyle w:val="0"/>
              <w:jc w:val="center"/>
            </w:pPr>
            <w:r>
              <w:rPr>
                <w:sz w:val="24"/>
              </w:rPr>
              <w:t xml:space="preserve">Территория реализации инвестиционного проекта (указывается наименование субъекта Российской Федерации)</w:t>
            </w:r>
          </w:p>
        </w:tc>
        <w:tc>
          <w:tcPr>
            <w:tcW w:w="1751" w:type="dxa"/>
          </w:tcPr>
          <w:p>
            <w:pPr>
              <w:pStyle w:val="0"/>
              <w:jc w:val="center"/>
            </w:pPr>
            <w:r>
              <w:rPr>
                <w:sz w:val="24"/>
              </w:rPr>
              <w:t xml:space="preserve">Количество инвестиционных проектов (единиц)</w:t>
            </w:r>
          </w:p>
        </w:tc>
        <w:tc>
          <w:tcPr>
            <w:tcW w:w="1750" w:type="dxa"/>
          </w:tcPr>
          <w:p>
            <w:pPr>
              <w:pStyle w:val="0"/>
              <w:jc w:val="center"/>
            </w:pPr>
            <w:r>
              <w:rPr>
                <w:sz w:val="24"/>
              </w:rPr>
              <w:t xml:space="preserve">Объем осуществленных капитальных вложений (млн. рублей)</w:t>
            </w:r>
          </w:p>
        </w:tc>
        <w:tc>
          <w:tcPr>
            <w:tcW w:w="1751" w:type="dxa"/>
          </w:tcPr>
          <w:p>
            <w:pPr>
              <w:pStyle w:val="0"/>
              <w:jc w:val="center"/>
            </w:pPr>
            <w:r>
              <w:rPr>
                <w:sz w:val="24"/>
              </w:rPr>
              <w:t xml:space="preserve">Объем осуществленных капиталовложений (млн. рублей)</w:t>
            </w:r>
          </w:p>
        </w:tc>
        <w:tc>
          <w:tcPr>
            <w:tcW w:w="1531" w:type="dxa"/>
          </w:tcPr>
          <w:p>
            <w:pPr>
              <w:pStyle w:val="0"/>
              <w:jc w:val="center"/>
            </w:pPr>
            <w:r>
              <w:rPr>
                <w:sz w:val="24"/>
              </w:rPr>
              <w:t xml:space="preserve">Количество новых рабочих мест</w:t>
            </w:r>
          </w:p>
        </w:tc>
      </w:tr>
      <w:tr>
        <w:tc>
          <w:tcPr>
            <w:tcW w:w="534" w:type="dxa"/>
          </w:tcPr>
          <w:p>
            <w:pPr>
              <w:pStyle w:val="0"/>
            </w:pPr>
            <w:r>
              <w:rPr>
                <w:sz w:val="24"/>
              </w:rPr>
            </w:r>
          </w:p>
        </w:tc>
        <w:tc>
          <w:tcPr>
            <w:tcW w:w="1750" w:type="dxa"/>
          </w:tcPr>
          <w:p>
            <w:pPr>
              <w:pStyle w:val="0"/>
            </w:pPr>
            <w:r>
              <w:rPr>
                <w:sz w:val="24"/>
              </w:rPr>
            </w:r>
          </w:p>
        </w:tc>
        <w:tc>
          <w:tcPr>
            <w:tcW w:w="1751" w:type="dxa"/>
          </w:tcPr>
          <w:p>
            <w:pPr>
              <w:pStyle w:val="0"/>
            </w:pPr>
            <w:r>
              <w:rPr>
                <w:sz w:val="24"/>
              </w:rPr>
            </w:r>
          </w:p>
        </w:tc>
        <w:tc>
          <w:tcPr>
            <w:tcW w:w="1750" w:type="dxa"/>
          </w:tcPr>
          <w:p>
            <w:pPr>
              <w:pStyle w:val="0"/>
            </w:pPr>
            <w:r>
              <w:rPr>
                <w:sz w:val="24"/>
              </w:rPr>
            </w:r>
          </w:p>
        </w:tc>
        <w:tc>
          <w:tcPr>
            <w:tcW w:w="1751" w:type="dxa"/>
          </w:tcPr>
          <w:p>
            <w:pPr>
              <w:pStyle w:val="0"/>
            </w:pPr>
            <w:r>
              <w:rPr>
                <w:sz w:val="24"/>
              </w:rPr>
            </w:r>
          </w:p>
        </w:tc>
        <w:tc>
          <w:tcPr>
            <w:tcW w:w="15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IV. Сведения о выявленных по результатам мониторинга нарушениях и (или) основаниях для изменения либо расторжения соглашений</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175"/>
        <w:gridCol w:w="1191"/>
        <w:gridCol w:w="1304"/>
        <w:gridCol w:w="1247"/>
        <w:gridCol w:w="1247"/>
      </w:tblGrid>
      <w:tr>
        <w:tc>
          <w:tcPr>
            <w:tcW w:w="907" w:type="dxa"/>
          </w:tcPr>
          <w:p>
            <w:pPr>
              <w:pStyle w:val="0"/>
              <w:jc w:val="center"/>
            </w:pPr>
            <w:r>
              <w:rPr>
                <w:sz w:val="24"/>
              </w:rPr>
              <w:t xml:space="preserve">N</w:t>
            </w:r>
          </w:p>
        </w:tc>
        <w:tc>
          <w:tcPr>
            <w:tcW w:w="3175" w:type="dxa"/>
          </w:tcPr>
          <w:p>
            <w:pPr>
              <w:pStyle w:val="0"/>
              <w:jc w:val="center"/>
            </w:pPr>
            <w:r>
              <w:rPr>
                <w:sz w:val="24"/>
              </w:rPr>
              <w:t xml:space="preserve">Соглашения, по которым выявлены нарушения и (или) основания для их изменения либо расторжения</w:t>
            </w:r>
          </w:p>
        </w:tc>
        <w:tc>
          <w:tcPr>
            <w:tcW w:w="1191" w:type="dxa"/>
          </w:tcPr>
          <w:p>
            <w:pPr>
              <w:pStyle w:val="0"/>
              <w:jc w:val="center"/>
            </w:pPr>
            <w:r>
              <w:rPr>
                <w:sz w:val="24"/>
              </w:rPr>
              <w:t xml:space="preserve">Количество соглашений (единиц)</w:t>
            </w:r>
          </w:p>
        </w:tc>
        <w:tc>
          <w:tcPr>
            <w:tcW w:w="1304" w:type="dxa"/>
          </w:tcPr>
          <w:p>
            <w:pPr>
              <w:pStyle w:val="0"/>
              <w:jc w:val="center"/>
            </w:pPr>
            <w:r>
              <w:rPr>
                <w:sz w:val="24"/>
              </w:rPr>
              <w:t xml:space="preserve">Объем осуществленных капитальных вложений (млн. рублей)</w:t>
            </w:r>
          </w:p>
        </w:tc>
        <w:tc>
          <w:tcPr>
            <w:tcW w:w="1247" w:type="dxa"/>
          </w:tcPr>
          <w:p>
            <w:pPr>
              <w:pStyle w:val="0"/>
              <w:jc w:val="center"/>
            </w:pPr>
            <w:r>
              <w:rPr>
                <w:sz w:val="24"/>
              </w:rPr>
              <w:t xml:space="preserve">Объем осуществленных капиталовложений (млн. рублей)</w:t>
            </w:r>
          </w:p>
        </w:tc>
        <w:tc>
          <w:tcPr>
            <w:tcW w:w="1247" w:type="dxa"/>
          </w:tcPr>
          <w:p>
            <w:pPr>
              <w:pStyle w:val="0"/>
              <w:jc w:val="center"/>
            </w:pPr>
            <w:r>
              <w:rPr>
                <w:sz w:val="24"/>
              </w:rPr>
              <w:t xml:space="preserve">Основание для изменения или расторжения соглашения</w:t>
            </w:r>
          </w:p>
        </w:tc>
      </w:tr>
      <w:tr>
        <w:tc>
          <w:tcPr>
            <w:tcW w:w="907" w:type="dxa"/>
          </w:tcPr>
          <w:p>
            <w:pPr>
              <w:pStyle w:val="0"/>
              <w:jc w:val="center"/>
            </w:pPr>
            <w:r>
              <w:rPr>
                <w:sz w:val="24"/>
              </w:rPr>
              <w:t xml:space="preserve">1.1.</w:t>
            </w:r>
          </w:p>
        </w:tc>
        <w:tc>
          <w:tcPr>
            <w:tcW w:w="3175" w:type="dxa"/>
          </w:tcPr>
          <w:p>
            <w:pPr>
              <w:pStyle w:val="0"/>
            </w:pPr>
            <w:r>
              <w:rPr>
                <w:sz w:val="24"/>
              </w:rPr>
              <w:t xml:space="preserve">Соглашения, по которым Российская Федерация является стороной, в том числе:</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bookmarkStart w:id="7733" w:name="P7733"/>
          <w:bookmarkEnd w:id="7733"/>
          <w:p>
            <w:pPr>
              <w:pStyle w:val="0"/>
              <w:jc w:val="center"/>
            </w:pPr>
            <w:r>
              <w:rPr>
                <w:sz w:val="24"/>
              </w:rPr>
              <w:t xml:space="preserve">1.1.1.</w:t>
            </w:r>
          </w:p>
        </w:tc>
        <w:tc>
          <w:tcPr>
            <w:tcW w:w="3175" w:type="dxa"/>
          </w:tcPr>
          <w:p>
            <w:pPr>
              <w:pStyle w:val="0"/>
            </w:pPr>
            <w:r>
              <w:rPr>
                <w:sz w:val="24"/>
              </w:rPr>
              <w:t xml:space="preserve">соглашения, по которым выявлены нарушения и (или) основания для их изменения </w:t>
            </w:r>
            <w:hyperlink w:history="0" w:anchor="P7813" w:tooltip="&lt;1&gt; В подпунктах 1.1.1, 1.1.2, 2.1.1 и 2.1.2 раздела IV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p>
            <w:pPr>
              <w:pStyle w:val="0"/>
              <w:jc w:val="center"/>
            </w:pPr>
            <w:r>
              <w:rPr>
                <w:sz w:val="24"/>
              </w:rPr>
              <w:t xml:space="preserve">1.1.1.1.</w:t>
            </w:r>
          </w:p>
        </w:tc>
        <w:tc>
          <w:tcPr>
            <w:tcW w:w="3175" w:type="dxa"/>
          </w:tcPr>
          <w:p>
            <w:pPr>
              <w:pStyle w:val="0"/>
            </w:pPr>
            <w:r>
              <w:rPr>
                <w:sz w:val="24"/>
              </w:rPr>
              <w:t xml:space="preserve">соглашение от "__" ________ ____ г. N _____________, организация, реализующая проект: _______________, инвестиционный проект: _______________</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bookmarkStart w:id="7745" w:name="P7745"/>
          <w:bookmarkEnd w:id="7745"/>
          <w:p>
            <w:pPr>
              <w:pStyle w:val="0"/>
              <w:jc w:val="center"/>
            </w:pPr>
            <w:r>
              <w:rPr>
                <w:sz w:val="24"/>
              </w:rPr>
              <w:t xml:space="preserve">1.1.2.</w:t>
            </w:r>
          </w:p>
        </w:tc>
        <w:tc>
          <w:tcPr>
            <w:tcW w:w="3175" w:type="dxa"/>
          </w:tcPr>
          <w:p>
            <w:pPr>
              <w:pStyle w:val="0"/>
            </w:pPr>
            <w:r>
              <w:rPr>
                <w:sz w:val="24"/>
              </w:rPr>
              <w:t xml:space="preserve">соглашения, по которым выявлены нарушения и (или) основания для их расторжения </w:t>
            </w:r>
            <w:hyperlink w:history="0" w:anchor="P7813" w:tooltip="&lt;1&gt; В подпунктах 1.1.1, 1.1.2, 2.1.1 и 2.1.2 раздела IV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p>
            <w:pPr>
              <w:pStyle w:val="0"/>
              <w:jc w:val="center"/>
            </w:pPr>
            <w:r>
              <w:rPr>
                <w:sz w:val="24"/>
              </w:rPr>
              <w:t xml:space="preserve">1.1.2.1.</w:t>
            </w:r>
          </w:p>
        </w:tc>
        <w:tc>
          <w:tcPr>
            <w:tcW w:w="3175" w:type="dxa"/>
          </w:tcPr>
          <w:p>
            <w:pPr>
              <w:pStyle w:val="0"/>
            </w:pPr>
            <w:r>
              <w:rPr>
                <w:sz w:val="24"/>
              </w:rPr>
              <w:t xml:space="preserve">соглашение от "__" ________ ____ г. N _____________, организация, реализующая проект: _______________, инвестиционный проект: _______________</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p>
            <w:pPr>
              <w:pStyle w:val="0"/>
              <w:jc w:val="center"/>
            </w:pPr>
            <w:r>
              <w:rPr>
                <w:sz w:val="24"/>
              </w:rPr>
              <w:t xml:space="preserve">2.1.</w:t>
            </w:r>
          </w:p>
        </w:tc>
        <w:tc>
          <w:tcPr>
            <w:tcW w:w="3175" w:type="dxa"/>
          </w:tcPr>
          <w:p>
            <w:pPr>
              <w:pStyle w:val="0"/>
            </w:pPr>
            <w:r>
              <w:rPr>
                <w:sz w:val="24"/>
              </w:rPr>
              <w:t xml:space="preserve">Соглашения, по которым Российская Федерация не является стороной, в том числе:</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bookmarkStart w:id="7763" w:name="P7763"/>
          <w:bookmarkEnd w:id="7763"/>
          <w:p>
            <w:pPr>
              <w:pStyle w:val="0"/>
              <w:jc w:val="center"/>
            </w:pPr>
            <w:r>
              <w:rPr>
                <w:sz w:val="24"/>
              </w:rPr>
              <w:t xml:space="preserve">2.1.1.</w:t>
            </w:r>
          </w:p>
        </w:tc>
        <w:tc>
          <w:tcPr>
            <w:tcW w:w="3175" w:type="dxa"/>
          </w:tcPr>
          <w:p>
            <w:pPr>
              <w:pStyle w:val="0"/>
            </w:pPr>
            <w:r>
              <w:rPr>
                <w:sz w:val="24"/>
              </w:rPr>
              <w:t xml:space="preserve">соглашения, по которым выявлены нарушения и (или) основания для их расторжения </w:t>
            </w:r>
            <w:hyperlink w:history="0" w:anchor="P7813" w:tooltip="&lt;1&gt; В подпунктах 1.1.1, 1.1.2, 2.1.1 и 2.1.2 раздела IV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p>
            <w:pPr>
              <w:pStyle w:val="0"/>
              <w:jc w:val="center"/>
            </w:pPr>
            <w:r>
              <w:rPr>
                <w:sz w:val="24"/>
              </w:rPr>
              <w:t xml:space="preserve">2.1.1.1.</w:t>
            </w:r>
          </w:p>
        </w:tc>
        <w:tc>
          <w:tcPr>
            <w:tcW w:w="3175" w:type="dxa"/>
          </w:tcPr>
          <w:p>
            <w:pPr>
              <w:pStyle w:val="0"/>
            </w:pPr>
            <w:r>
              <w:rPr>
                <w:sz w:val="24"/>
              </w:rPr>
              <w:t xml:space="preserve">соглашение от "__" ________ ____ г. N _____________, организация, реализующая проект: _________,</w:t>
            </w:r>
          </w:p>
          <w:p>
            <w:pPr>
              <w:pStyle w:val="0"/>
            </w:pPr>
            <w:r>
              <w:rPr>
                <w:sz w:val="24"/>
              </w:rPr>
              <w:t xml:space="preserve">инвестиционный проект: _______________</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bookmarkStart w:id="7776" w:name="P7776"/>
          <w:bookmarkEnd w:id="7776"/>
          <w:p>
            <w:pPr>
              <w:pStyle w:val="0"/>
              <w:jc w:val="center"/>
            </w:pPr>
            <w:r>
              <w:rPr>
                <w:sz w:val="24"/>
              </w:rPr>
              <w:t xml:space="preserve">2.1.2.</w:t>
            </w:r>
          </w:p>
        </w:tc>
        <w:tc>
          <w:tcPr>
            <w:tcW w:w="3175" w:type="dxa"/>
          </w:tcPr>
          <w:p>
            <w:pPr>
              <w:pStyle w:val="0"/>
            </w:pPr>
            <w:r>
              <w:rPr>
                <w:sz w:val="24"/>
              </w:rPr>
              <w:t xml:space="preserve">Соглашения, по которым выявлены нарушения и (или) основания для их расторжения </w:t>
            </w:r>
            <w:hyperlink w:history="0" w:anchor="P7813" w:tooltip="&lt;1&gt; В подпунктах 1.1.1, 1.1.2, 2.1.1 и 2.1.2 раздела IV настоящего документа указываются соглашения, по которым выявлены нарушения и (или) основания для изменения либо расторжения соглашения.">
              <w:r>
                <w:rPr>
                  <w:sz w:val="24"/>
                  <w:color w:val="0000ff"/>
                </w:rPr>
                <w:t xml:space="preserve">&lt;1&gt;</w:t>
              </w:r>
            </w:hyperlink>
            <w:r>
              <w:rPr>
                <w:sz w:val="24"/>
              </w:rPr>
              <w:t xml:space="preserve">:</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907" w:type="dxa"/>
          </w:tcPr>
          <w:p>
            <w:pPr>
              <w:pStyle w:val="0"/>
              <w:jc w:val="center"/>
            </w:pPr>
            <w:r>
              <w:rPr>
                <w:sz w:val="24"/>
              </w:rPr>
              <w:t xml:space="preserve">2.1.2.1.</w:t>
            </w:r>
          </w:p>
        </w:tc>
        <w:tc>
          <w:tcPr>
            <w:tcW w:w="3175" w:type="dxa"/>
          </w:tcPr>
          <w:p>
            <w:pPr>
              <w:pStyle w:val="0"/>
            </w:pPr>
            <w:r>
              <w:rPr>
                <w:sz w:val="24"/>
              </w:rPr>
              <w:t xml:space="preserve">соглашение от "__" ________ ____ г. N _____________, организация, реализующая проект: _______________, инвестиционный проект: _______________</w:t>
            </w:r>
          </w:p>
        </w:tc>
        <w:tc>
          <w:tcPr>
            <w:tcW w:w="1191"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Приложения: ______________ на ___ листах </w:t>
            </w:r>
            <w:hyperlink w:history="0" w:anchor="P7814" w:tooltip="&lt;2&gt; Приложения включаются в настоящий документ в том случае, если к нему прилагаются какие-либо документы.">
              <w:r>
                <w:rPr>
                  <w:sz w:val="24"/>
                  <w:color w:val="0000ff"/>
                </w:rPr>
                <w:t xml:space="preserve">&lt;2&gt;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381"/>
        <w:gridCol w:w="340"/>
        <w:gridCol w:w="2599"/>
        <w:gridCol w:w="340"/>
        <w:gridCol w:w="3402"/>
      </w:tblGrid>
      <w:tr>
        <w:tc>
          <w:tcPr>
            <w:tcW w:w="238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9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pPr>
            <w:r>
              <w:rPr>
                <w:sz w:val="24"/>
              </w:rPr>
            </w:r>
          </w:p>
        </w:tc>
      </w:tr>
      <w:tr>
        <w:tc>
          <w:tcPr>
            <w:tcW w:w="2381"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59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pPr>
            <w:r>
              <w:rPr>
                <w:sz w:val="24"/>
              </w:rPr>
            </w:r>
          </w:p>
        </w:tc>
      </w:tr>
      <w:tr>
        <w:tc>
          <w:tcPr>
            <w:tcW w:w="238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9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402" w:type="dxa"/>
            <w:tcBorders>
              <w:top w:val="nil"/>
              <w:left w:val="nil"/>
              <w:bottom w:val="single" w:sz="4"/>
              <w:right w:val="nil"/>
            </w:tcBorders>
          </w:tcPr>
          <w:p>
            <w:pPr>
              <w:pStyle w:val="0"/>
            </w:pPr>
            <w:r>
              <w:rPr>
                <w:sz w:val="24"/>
              </w:rPr>
            </w:r>
          </w:p>
        </w:tc>
      </w:tr>
      <w:tr>
        <w:tblPrEx>
          <w:tblBorders>
            <w:insideH w:val="single" w:sz="4"/>
          </w:tblBorders>
        </w:tblPrEx>
        <w:tc>
          <w:tcPr>
            <w:tcW w:w="2381"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59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402"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ind w:firstLine="540"/>
        <w:jc w:val="both"/>
      </w:pPr>
      <w:r>
        <w:rPr>
          <w:sz w:val="24"/>
        </w:rPr>
        <w:t xml:space="preserve">--------------------------------</w:t>
      </w:r>
    </w:p>
    <w:bookmarkStart w:id="7813" w:name="P7813"/>
    <w:bookmarkEnd w:id="7813"/>
    <w:p>
      <w:pPr>
        <w:pStyle w:val="0"/>
        <w:spacing w:before="240" w:lineRule="auto"/>
        <w:ind w:firstLine="540"/>
        <w:jc w:val="both"/>
      </w:pPr>
      <w:r>
        <w:rPr>
          <w:sz w:val="24"/>
        </w:rPr>
        <w:t xml:space="preserve">&lt;1&gt; В </w:t>
      </w:r>
      <w:hyperlink w:history="0" w:anchor="P7733" w:tooltip="1.1.1.">
        <w:r>
          <w:rPr>
            <w:sz w:val="24"/>
            <w:color w:val="0000ff"/>
          </w:rPr>
          <w:t xml:space="preserve">подпунктах 1.1.1</w:t>
        </w:r>
      </w:hyperlink>
      <w:r>
        <w:rPr>
          <w:sz w:val="24"/>
        </w:rPr>
        <w:t xml:space="preserve">, </w:t>
      </w:r>
      <w:hyperlink w:history="0" w:anchor="P7745" w:tooltip="1.1.2.">
        <w:r>
          <w:rPr>
            <w:sz w:val="24"/>
            <w:color w:val="0000ff"/>
          </w:rPr>
          <w:t xml:space="preserve">1.1.2</w:t>
        </w:r>
      </w:hyperlink>
      <w:r>
        <w:rPr>
          <w:sz w:val="24"/>
        </w:rPr>
        <w:t xml:space="preserve">, </w:t>
      </w:r>
      <w:hyperlink w:history="0" w:anchor="P7763" w:tooltip="2.1.1.">
        <w:r>
          <w:rPr>
            <w:sz w:val="24"/>
            <w:color w:val="0000ff"/>
          </w:rPr>
          <w:t xml:space="preserve">2.1.1</w:t>
        </w:r>
      </w:hyperlink>
      <w:r>
        <w:rPr>
          <w:sz w:val="24"/>
        </w:rPr>
        <w:t xml:space="preserve"> и </w:t>
      </w:r>
      <w:hyperlink w:history="0" w:anchor="P7776" w:tooltip="2.1.2.">
        <w:r>
          <w:rPr>
            <w:sz w:val="24"/>
            <w:color w:val="0000ff"/>
          </w:rPr>
          <w:t xml:space="preserve">2.1.2 раздела IV</w:t>
        </w:r>
      </w:hyperlink>
      <w:r>
        <w:rPr>
          <w:sz w:val="24"/>
        </w:rPr>
        <w:t xml:space="preserve"> настоящего документа указываются соглашения, по которым выявлены нарушения и (или) основания для изменения либо расторжения соглашения.</w:t>
      </w:r>
    </w:p>
    <w:bookmarkStart w:id="7814" w:name="P7814"/>
    <w:bookmarkEnd w:id="7814"/>
    <w:p>
      <w:pPr>
        <w:pStyle w:val="0"/>
        <w:spacing w:before="240" w:lineRule="auto"/>
        <w:ind w:firstLine="540"/>
        <w:jc w:val="both"/>
      </w:pPr>
      <w:r>
        <w:rPr>
          <w:sz w:val="24"/>
        </w:rPr>
        <w:t xml:space="preserve">&lt;2&gt; Приложения включаются в настоящий документ в том случае, если к нему прилагаются какие-либо документы.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осуществления</w:t>
      </w:r>
    </w:p>
    <w:p>
      <w:pPr>
        <w:pStyle w:val="0"/>
        <w:jc w:val="right"/>
      </w:pPr>
      <w:r>
        <w:rPr>
          <w:sz w:val="24"/>
        </w:rPr>
        <w:t xml:space="preserve">уполномоченным федеральным органом</w:t>
      </w:r>
    </w:p>
    <w:p>
      <w:pPr>
        <w:pStyle w:val="0"/>
        <w:jc w:val="right"/>
      </w:pPr>
      <w:r>
        <w:rPr>
          <w:sz w:val="24"/>
        </w:rPr>
        <w:t xml:space="preserve">исполнительной власти мониторинга</w:t>
      </w:r>
    </w:p>
    <w:p>
      <w:pPr>
        <w:pStyle w:val="0"/>
        <w:jc w:val="right"/>
      </w:pPr>
      <w:r>
        <w:rPr>
          <w:sz w:val="24"/>
        </w:rPr>
        <w:t xml:space="preserve">исполнения условий соглашения о защите</w:t>
      </w:r>
    </w:p>
    <w:p>
      <w:pPr>
        <w:pStyle w:val="0"/>
        <w:jc w:val="right"/>
      </w:pPr>
      <w:r>
        <w:rPr>
          <w:sz w:val="24"/>
        </w:rPr>
        <w:t xml:space="preserve">и поощрении капиталовложений и условий</w:t>
      </w:r>
    </w:p>
    <w:p>
      <w:pPr>
        <w:pStyle w:val="0"/>
        <w:jc w:val="right"/>
      </w:pPr>
      <w:r>
        <w:rPr>
          <w:sz w:val="24"/>
        </w:rPr>
        <w:t xml:space="preserve">реализации инвестиционного проекта,</w:t>
      </w:r>
    </w:p>
    <w:p>
      <w:pPr>
        <w:pStyle w:val="0"/>
        <w:jc w:val="right"/>
      </w:pPr>
      <w:r>
        <w:rPr>
          <w:sz w:val="24"/>
        </w:rPr>
        <w:t xml:space="preserve">в отношении которого заключено такое</w:t>
      </w:r>
    </w:p>
    <w:p>
      <w:pPr>
        <w:pStyle w:val="0"/>
        <w:jc w:val="right"/>
      </w:pPr>
      <w:r>
        <w:rPr>
          <w:sz w:val="24"/>
        </w:rPr>
        <w:t xml:space="preserve">соглашение, в том числе этапов</w:t>
      </w:r>
    </w:p>
    <w:p>
      <w:pPr>
        <w:pStyle w:val="0"/>
        <w:jc w:val="right"/>
      </w:pPr>
      <w:r>
        <w:rPr>
          <w:sz w:val="24"/>
        </w:rPr>
        <w:t xml:space="preserve">реализации инвестиционного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833" w:name="P7833"/>
          <w:bookmarkEnd w:id="7833"/>
          <w:p>
            <w:pPr>
              <w:pStyle w:val="0"/>
              <w:jc w:val="center"/>
            </w:pPr>
            <w:r>
              <w:rPr>
                <w:sz w:val="24"/>
              </w:rPr>
              <w:t xml:space="preserve">СПРАВКА</w:t>
            </w:r>
          </w:p>
          <w:p>
            <w:pPr>
              <w:pStyle w:val="0"/>
              <w:jc w:val="center"/>
            </w:pPr>
            <w:r>
              <w:rPr>
                <w:sz w:val="24"/>
              </w:rPr>
              <w:t xml:space="preserve">о реализации этапа N __________ инвестиционного проекта, в отношении которого заключено соглашение о защите и поощрении капиталовложений</w:t>
            </w:r>
          </w:p>
          <w:p>
            <w:pPr>
              <w:pStyle w:val="0"/>
              <w:jc w:val="center"/>
            </w:pPr>
            <w:r>
              <w:rPr>
                <w:sz w:val="24"/>
              </w:rPr>
              <w:t xml:space="preserve">от "__" ________ ____ г. N 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340"/>
        <w:gridCol w:w="5272"/>
        <w:gridCol w:w="340"/>
        <w:gridCol w:w="2551"/>
      </w:tblGrid>
      <w:tr>
        <w:tc>
          <w:tcPr>
            <w:tcW w:w="570" w:type="dxa"/>
          </w:tcPr>
          <w:p>
            <w:pPr>
              <w:pStyle w:val="0"/>
              <w:jc w:val="center"/>
            </w:pPr>
            <w:r>
              <w:rPr>
                <w:sz w:val="24"/>
              </w:rPr>
              <w:t xml:space="preserve">N</w:t>
            </w:r>
          </w:p>
        </w:tc>
        <w:tc>
          <w:tcPr>
            <w:gridSpan w:val="3"/>
            <w:tcW w:w="5952" w:type="dxa"/>
          </w:tcPr>
          <w:p>
            <w:pPr>
              <w:pStyle w:val="0"/>
              <w:jc w:val="center"/>
            </w:pPr>
            <w:r>
              <w:rPr>
                <w:sz w:val="24"/>
              </w:rPr>
              <w:t xml:space="preserve">Наименование показателя</w:t>
            </w:r>
          </w:p>
        </w:tc>
        <w:tc>
          <w:tcPr>
            <w:tcW w:w="2551" w:type="dxa"/>
          </w:tcPr>
          <w:p>
            <w:pPr>
              <w:pStyle w:val="0"/>
              <w:jc w:val="center"/>
            </w:pPr>
            <w:r>
              <w:rPr>
                <w:sz w:val="24"/>
              </w:rPr>
              <w:t xml:space="preserve">Значение показателя</w:t>
            </w:r>
          </w:p>
        </w:tc>
      </w:tr>
      <w:tr>
        <w:tc>
          <w:tcPr>
            <w:tcW w:w="570" w:type="dxa"/>
          </w:tcPr>
          <w:p>
            <w:pPr>
              <w:pStyle w:val="0"/>
              <w:jc w:val="center"/>
            </w:pPr>
            <w:r>
              <w:rPr>
                <w:sz w:val="24"/>
              </w:rPr>
              <w:t xml:space="preserve">1.</w:t>
            </w:r>
          </w:p>
        </w:tc>
        <w:tc>
          <w:tcPr>
            <w:gridSpan w:val="3"/>
            <w:tcW w:w="5952" w:type="dxa"/>
          </w:tcPr>
          <w:p>
            <w:pPr>
              <w:pStyle w:val="0"/>
            </w:pPr>
            <w:r>
              <w:rPr>
                <w:sz w:val="24"/>
              </w:rPr>
              <w:t xml:space="preserve">Объем осуществленных капитальных вложений (млн. рублей)</w:t>
            </w:r>
          </w:p>
        </w:tc>
        <w:tc>
          <w:tcPr>
            <w:tcW w:w="2551" w:type="dxa"/>
          </w:tcPr>
          <w:p>
            <w:pPr>
              <w:pStyle w:val="0"/>
            </w:pPr>
            <w:r>
              <w:rPr>
                <w:sz w:val="24"/>
              </w:rPr>
            </w:r>
          </w:p>
        </w:tc>
      </w:tr>
      <w:tr>
        <w:tc>
          <w:tcPr>
            <w:tcW w:w="570" w:type="dxa"/>
          </w:tcPr>
          <w:p>
            <w:pPr>
              <w:pStyle w:val="0"/>
              <w:jc w:val="center"/>
            </w:pPr>
            <w:r>
              <w:rPr>
                <w:sz w:val="24"/>
              </w:rPr>
              <w:t xml:space="preserve">2.</w:t>
            </w:r>
          </w:p>
        </w:tc>
        <w:tc>
          <w:tcPr>
            <w:gridSpan w:val="3"/>
            <w:tcW w:w="5952" w:type="dxa"/>
          </w:tcPr>
          <w:p>
            <w:pPr>
              <w:pStyle w:val="0"/>
            </w:pPr>
            <w:r>
              <w:rPr>
                <w:sz w:val="24"/>
              </w:rPr>
              <w:t xml:space="preserve">Объем осуществленных капиталовложений (млн. рублей)</w:t>
            </w:r>
          </w:p>
        </w:tc>
        <w:tc>
          <w:tcPr>
            <w:tcW w:w="2551" w:type="dxa"/>
          </w:tcPr>
          <w:p>
            <w:pPr>
              <w:pStyle w:val="0"/>
            </w:pPr>
            <w:r>
              <w:rPr>
                <w:sz w:val="24"/>
              </w:rPr>
            </w:r>
          </w:p>
        </w:tc>
      </w:tr>
      <w:tr>
        <w:tblPrEx>
          <w:tblBorders>
            <w:insideV w:val="nil"/>
          </w:tblBorders>
        </w:tblPrEx>
        <w:tc>
          <w:tcPr>
            <w:tcW w:w="570" w:type="dxa"/>
            <w:tcBorders>
              <w:left w:val="single" w:sz="4"/>
              <w:right w:val="single" w:sz="4"/>
            </w:tcBorders>
            <w:vMerge w:val="restart"/>
          </w:tcPr>
          <w:p>
            <w:pPr>
              <w:pStyle w:val="0"/>
              <w:jc w:val="center"/>
            </w:pPr>
            <w:r>
              <w:rPr>
                <w:sz w:val="24"/>
              </w:rPr>
              <w:t xml:space="preserve">3.</w:t>
            </w:r>
          </w:p>
        </w:tc>
        <w:tc>
          <w:tcPr>
            <w:tcW w:w="340" w:type="dxa"/>
            <w:tcBorders>
              <w:left w:val="single" w:sz="4"/>
              <w:bottom w:val="nil"/>
            </w:tcBorders>
          </w:tcPr>
          <w:p>
            <w:pPr>
              <w:pStyle w:val="0"/>
            </w:pPr>
            <w:r>
              <w:rPr>
                <w:sz w:val="24"/>
              </w:rPr>
            </w:r>
          </w:p>
        </w:tc>
        <w:tc>
          <w:tcPr>
            <w:tcW w:w="5272" w:type="dxa"/>
          </w:tcPr>
          <w:p>
            <w:pPr>
              <w:pStyle w:val="0"/>
            </w:pPr>
            <w:r>
              <w:rPr>
                <w:sz w:val="24"/>
              </w:rPr>
            </w:r>
          </w:p>
        </w:tc>
        <w:tc>
          <w:tcPr>
            <w:tcW w:w="340" w:type="dxa"/>
            <w:tcBorders>
              <w:bottom w:val="nil"/>
              <w:right w:val="single" w:sz="4"/>
            </w:tcBorders>
          </w:tcPr>
          <w:p>
            <w:pPr>
              <w:pStyle w:val="0"/>
            </w:pPr>
            <w:r>
              <w:rPr>
                <w:sz w:val="24"/>
              </w:rPr>
            </w:r>
          </w:p>
        </w:tc>
        <w:tc>
          <w:tcPr>
            <w:tcW w:w="2551" w:type="dxa"/>
            <w:tcBorders>
              <w:left w:val="single" w:sz="4"/>
              <w:right w:val="single" w:sz="4"/>
            </w:tcBorders>
            <w:vMerge w:val="restart"/>
          </w:tcPr>
          <w:p>
            <w:pPr>
              <w:pStyle w:val="0"/>
            </w:pPr>
            <w:r>
              <w:rPr>
                <w:sz w:val="24"/>
              </w:rPr>
            </w:r>
          </w:p>
        </w:tc>
      </w:tr>
      <w:tr>
        <w:tblPrEx>
          <w:tblBorders>
            <w:insideV w:val="nil"/>
            <w:insideH w:val="nil"/>
          </w:tblBorders>
        </w:tblPrEx>
        <w:tc>
          <w:tcPr>
            <w:tcBorders>
              <w:left w:val="single" w:sz="4"/>
              <w:right w:val="single" w:sz="4"/>
            </w:tcBorders>
            <w:vMerge w:val="continue"/>
          </w:tcPr>
          <w:p/>
        </w:tc>
        <w:tc>
          <w:tcPr>
            <w:tcW w:w="340" w:type="dxa"/>
            <w:tcBorders>
              <w:top w:val="nil"/>
              <w:left w:val="single" w:sz="4"/>
            </w:tcBorders>
          </w:tcPr>
          <w:p>
            <w:pPr>
              <w:pStyle w:val="0"/>
            </w:pPr>
            <w:r>
              <w:rPr>
                <w:sz w:val="24"/>
              </w:rPr>
            </w:r>
          </w:p>
        </w:tc>
        <w:tc>
          <w:tcPr>
            <w:tcW w:w="5272" w:type="dxa"/>
          </w:tcPr>
          <w:p>
            <w:pPr>
              <w:pStyle w:val="0"/>
              <w:jc w:val="center"/>
            </w:pPr>
            <w:r>
              <w:rPr>
                <w:sz w:val="24"/>
              </w:rPr>
              <w:t xml:space="preserve">(указывается информация об осуществленных мероприятиях этапа (если применимо) и (или) наступлении отдельных юридических фактов, предусмотренных соглашением о защите и поощрении капиталовложений)</w:t>
            </w:r>
          </w:p>
        </w:tc>
        <w:tc>
          <w:tcPr>
            <w:tcW w:w="340" w:type="dxa"/>
            <w:tcBorders>
              <w:top w:val="nil"/>
              <w:right w:val="single" w:sz="4"/>
            </w:tcBorders>
          </w:tcPr>
          <w:p>
            <w:pPr>
              <w:pStyle w:val="0"/>
            </w:pPr>
            <w:r>
              <w:rPr>
                <w:sz w:val="24"/>
              </w:rPr>
            </w:r>
          </w:p>
        </w:tc>
        <w:tc>
          <w:tcPr>
            <w:tcBorders>
              <w:left w:val="single" w:sz="4"/>
              <w:right w:val="single" w:sz="4"/>
            </w:tcBorders>
            <w:vMerge w:val="continue"/>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5"/>
        <w:gridCol w:w="340"/>
        <w:gridCol w:w="2429"/>
        <w:gridCol w:w="340"/>
        <w:gridCol w:w="3515"/>
      </w:tblGrid>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42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tcPr>
          <w:p>
            <w:pPr>
              <w:pStyle w:val="0"/>
            </w:pPr>
            <w:r>
              <w:rPr>
                <w:sz w:val="24"/>
              </w:rPr>
            </w:r>
          </w:p>
        </w:tc>
      </w:tr>
      <w:tr>
        <w:tc>
          <w:tcPr>
            <w:tcW w:w="24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2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515" w:type="dxa"/>
            <w:tcBorders>
              <w:top w:val="nil"/>
              <w:left w:val="nil"/>
              <w:bottom w:val="single" w:sz="4"/>
              <w:right w:val="nil"/>
            </w:tcBorders>
          </w:tcPr>
          <w:p>
            <w:pPr>
              <w:pStyle w:val="0"/>
            </w:pPr>
            <w:r>
              <w:rPr>
                <w:sz w:val="24"/>
              </w:rPr>
            </w:r>
          </w:p>
        </w:tc>
      </w:tr>
      <w:tr>
        <w:tblPrEx>
          <w:tblBorders>
            <w:insideH w:val="single" w:sz="4"/>
          </w:tblBorders>
        </w:tblPrEx>
        <w:tc>
          <w:tcPr>
            <w:tcW w:w="2415" w:type="dxa"/>
            <w:tcBorders>
              <w:top w:val="single" w:sz="4"/>
              <w:left w:val="nil"/>
              <w:bottom w:val="nil"/>
              <w:right w:val="nil"/>
            </w:tcBorders>
          </w:tcPr>
          <w:p>
            <w:pPr>
              <w:pStyle w:val="0"/>
              <w:jc w:val="center"/>
            </w:pPr>
            <w:r>
              <w:rPr>
                <w:sz w:val="24"/>
              </w:rPr>
              <w:t xml:space="preserve">(должность уполномоченного лица)</w:t>
            </w:r>
          </w:p>
        </w:tc>
        <w:tc>
          <w:tcPr>
            <w:tcW w:w="340" w:type="dxa"/>
            <w:tcBorders>
              <w:top w:val="nil"/>
              <w:left w:val="nil"/>
              <w:bottom w:val="nil"/>
              <w:right w:val="nil"/>
            </w:tcBorders>
          </w:tcPr>
          <w:p>
            <w:pPr>
              <w:pStyle w:val="0"/>
            </w:pPr>
            <w:r>
              <w:rPr>
                <w:sz w:val="24"/>
              </w:rPr>
            </w:r>
          </w:p>
        </w:tc>
        <w:tc>
          <w:tcPr>
            <w:tcW w:w="242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515" w:type="dxa"/>
            <w:tcBorders>
              <w:top w:val="single" w:sz="4"/>
              <w:left w:val="nil"/>
              <w:bottom w:val="nil"/>
              <w:right w:val="nil"/>
            </w:tcBorders>
          </w:tcPr>
          <w:p>
            <w:pPr>
              <w:pStyle w:val="0"/>
              <w:jc w:val="center"/>
            </w:pPr>
            <w:r>
              <w:rPr>
                <w:sz w:val="24"/>
              </w:rPr>
              <w:t xml:space="preserve">(фамилия, имя, отчество (при наличии)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сентября 2022 г. N 1602</w:t>
      </w:r>
    </w:p>
    <w:p>
      <w:pPr>
        <w:pStyle w:val="0"/>
        <w:jc w:val="both"/>
      </w:pPr>
      <w:r>
        <w:rPr>
          <w:sz w:val="24"/>
        </w:rPr>
      </w:r>
    </w:p>
    <w:bookmarkStart w:id="7885" w:name="P7885"/>
    <w:bookmarkEnd w:id="7885"/>
    <w:p>
      <w:pPr>
        <w:pStyle w:val="2"/>
        <w:jc w:val="center"/>
      </w:pPr>
      <w:r>
        <w:rPr>
          <w:sz w:val="24"/>
        </w:rPr>
        <w:t xml:space="preserve">ОБЩИЕ ТРЕБОВАНИЯ</w:t>
      </w:r>
    </w:p>
    <w:p>
      <w:pPr>
        <w:pStyle w:val="2"/>
        <w:jc w:val="center"/>
      </w:pPr>
      <w:r>
        <w:rPr>
          <w:sz w:val="24"/>
        </w:rPr>
        <w:t xml:space="preserve">К ПОРЯДКУ ОСУЩЕСТВЛЕНИЯ МОНИТОРИНГА ИСПОЛНЕНИЯ</w:t>
      </w:r>
    </w:p>
    <w:p>
      <w:pPr>
        <w:pStyle w:val="2"/>
        <w:jc w:val="center"/>
      </w:pPr>
      <w:r>
        <w:rPr>
          <w:sz w:val="24"/>
        </w:rPr>
        <w:t xml:space="preserve">УСЛОВИЙ СОГЛАШЕНИЯ О ЗАЩИТЕ И ПООЩРЕНИИ КАПИТАЛОВЛОЖЕНИЙ</w:t>
      </w:r>
    </w:p>
    <w:p>
      <w:pPr>
        <w:pStyle w:val="2"/>
        <w:jc w:val="center"/>
      </w:pPr>
      <w:r>
        <w:rPr>
          <w:sz w:val="24"/>
        </w:rPr>
        <w:t xml:space="preserve">И УСЛОВИЙ РЕАЛИЗАЦИИ ИНВЕСТИЦИОННОГО ПРОЕКТА, В ОТНОШЕНИИ</w:t>
      </w:r>
    </w:p>
    <w:p>
      <w:pPr>
        <w:pStyle w:val="2"/>
        <w:jc w:val="center"/>
      </w:pPr>
      <w:r>
        <w:rPr>
          <w:sz w:val="24"/>
        </w:rPr>
        <w:t xml:space="preserve">КОТОРОГО ЗАКЛЮЧЕНО ТАКОЕ СОГЛАШЕНИЕ, В ТОМ ЧИСЛЕ ЭТАПОВ</w:t>
      </w:r>
    </w:p>
    <w:p>
      <w:pPr>
        <w:pStyle w:val="2"/>
        <w:jc w:val="center"/>
      </w:pPr>
      <w:r>
        <w:rPr>
          <w:sz w:val="24"/>
        </w:rPr>
        <w:t xml:space="preserve">РЕАЛИЗАЦИИ ИНВЕСТИЦИОННОГО ПРОЕКТА, ОРГАНОМ ГОСУДАРСТВЕННОЙ</w:t>
      </w:r>
    </w:p>
    <w:p>
      <w:pPr>
        <w:pStyle w:val="2"/>
        <w:jc w:val="center"/>
      </w:pPr>
      <w:r>
        <w:rPr>
          <w:sz w:val="24"/>
        </w:rPr>
        <w:t xml:space="preserve">ВЛАСТИ, УПОЛНОМОЧЕННЫМ ВЫСШИМ ИСПОЛНИТЕЛЬНЫМ ОРГАНОМ</w:t>
      </w:r>
    </w:p>
    <w:p>
      <w:pPr>
        <w:pStyle w:val="2"/>
        <w:jc w:val="center"/>
      </w:pPr>
      <w:r>
        <w:rPr>
          <w:sz w:val="24"/>
        </w:rPr>
        <w:t xml:space="preserve">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40"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документ определяет общие требования к порядку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органом государственной власти, уполномоченным высшим исполнительным органом субъекта Российской Федерации (далее - мониторинг).</w:t>
      </w:r>
    </w:p>
    <w:p>
      <w:pPr>
        <w:pStyle w:val="0"/>
        <w:jc w:val="both"/>
      </w:pPr>
      <w:r>
        <w:rPr>
          <w:sz w:val="24"/>
        </w:rPr>
        <w:t xml:space="preserve">(в ред. </w:t>
      </w:r>
      <w:hyperlink w:history="0" r:id="rId541"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2. Порядок осуществления мониторинга утверждается уполномоченным органом субъекта Российской Федерации.</w:t>
      </w:r>
    </w:p>
    <w:p>
      <w:pPr>
        <w:pStyle w:val="0"/>
        <w:spacing w:before="240" w:lineRule="auto"/>
        <w:ind w:firstLine="540"/>
        <w:jc w:val="both"/>
      </w:pPr>
      <w:r>
        <w:rPr>
          <w:sz w:val="24"/>
        </w:rPr>
        <w:t xml:space="preserve">3. Порядок осуществления мониторинга должен устанавливать:</w:t>
      </w:r>
    </w:p>
    <w:p>
      <w:pPr>
        <w:pStyle w:val="0"/>
        <w:spacing w:before="240" w:lineRule="auto"/>
        <w:ind w:firstLine="540"/>
        <w:jc w:val="both"/>
      </w:pPr>
      <w:r>
        <w:rPr>
          <w:sz w:val="24"/>
        </w:rPr>
        <w:t xml:space="preserve">а) цель осуществления мониторинга;</w:t>
      </w:r>
    </w:p>
    <w:p>
      <w:pPr>
        <w:pStyle w:val="0"/>
        <w:spacing w:before="240" w:lineRule="auto"/>
        <w:ind w:firstLine="540"/>
        <w:jc w:val="both"/>
      </w:pPr>
      <w:r>
        <w:rPr>
          <w:sz w:val="24"/>
        </w:rPr>
        <w:t xml:space="preserve">б) порядок подготовки и форму представления организацией, реализующей проект, информации об исполнении условий соглашения о защите и поощрении капиталовложений, по которому Российская Федерация не является стороной, и условий реализации инвестиционного проекта, в том числе этапов реализации инвестиционного проекта;</w:t>
      </w:r>
    </w:p>
    <w:p>
      <w:pPr>
        <w:pStyle w:val="0"/>
        <w:jc w:val="both"/>
      </w:pPr>
      <w:r>
        <w:rPr>
          <w:sz w:val="24"/>
        </w:rPr>
        <w:t xml:space="preserve">(в ред. </w:t>
      </w:r>
      <w:hyperlink w:history="0" r:id="rId542"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bookmarkStart w:id="7903" w:name="P7903"/>
    <w:bookmarkEnd w:id="7903"/>
    <w:p>
      <w:pPr>
        <w:pStyle w:val="0"/>
        <w:spacing w:before="240" w:lineRule="auto"/>
        <w:ind w:firstLine="540"/>
        <w:jc w:val="both"/>
      </w:pPr>
      <w:r>
        <w:rPr>
          <w:sz w:val="24"/>
        </w:rPr>
        <w:t xml:space="preserve">в) обязанность органа государственной власти, уполномоченного высшим исполнительным органом субъекта Российской Федерации, по формированию отчетов о реализации соответствующего этапа инвестиционного проекта и направлению их в уполномоченный федеральный орган исполнительной власти в соответствии с </w:t>
      </w:r>
      <w:hyperlink w:history="0" r:id="rId54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18 статьи 10</w:t>
        </w:r>
      </w:hyperlink>
      <w:r>
        <w:rPr>
          <w:sz w:val="24"/>
        </w:rPr>
        <w:t xml:space="preserve"> Федерального закона "О защите и поощрении капиталовложений в Российской Федерации";</w:t>
      </w:r>
    </w:p>
    <w:p>
      <w:pPr>
        <w:pStyle w:val="0"/>
        <w:spacing w:before="240" w:lineRule="auto"/>
        <w:ind w:firstLine="540"/>
        <w:jc w:val="both"/>
      </w:pPr>
      <w:r>
        <w:rPr>
          <w:sz w:val="24"/>
        </w:rPr>
        <w:t xml:space="preserve">г) порядок подготовки органом государственной власти, уполномоченным высшим исполнительным органом субъекта Российской Федерации, отчета об исполнении условий соглашений о защите и поощрении капиталовложений, по которому Российская Федерация не является стороной, и условий реализации инвестиционных проектов, в том числе этапов реализации инвестиционного проекта, реализуемых на территории субъекта Российской Федерации, и форму такого отчета;</w:t>
      </w:r>
    </w:p>
    <w:p>
      <w:pPr>
        <w:pStyle w:val="0"/>
        <w:jc w:val="both"/>
      </w:pPr>
      <w:r>
        <w:rPr>
          <w:sz w:val="24"/>
        </w:rPr>
        <w:t xml:space="preserve">(в ред. </w:t>
      </w:r>
      <w:hyperlink w:history="0" r:id="rId544"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spacing w:before="240" w:lineRule="auto"/>
        <w:ind w:firstLine="540"/>
        <w:jc w:val="both"/>
      </w:pPr>
      <w:r>
        <w:rPr>
          <w:sz w:val="24"/>
        </w:rPr>
        <w:t xml:space="preserve">д) порядок представления уполномоченным органом субъекта Российской Федерации отчета, указанного в </w:t>
      </w:r>
      <w:hyperlink w:history="0" w:anchor="P7903" w:tooltip="в) обязанность органа государственной власти, уполномоченного высшим исполнительным органом субъекта Российской Федерации, по формированию отчетов о реализации соответствующего этапа инвестиционного проекта и направлению их в уполномоченный федеральный орган исполнительной власти в соответствии с частью 18 статьи 10 Федерального закона &quot;О защите и поощрении капиталовложений в Российской Федерации&quot;;">
        <w:r>
          <w:rPr>
            <w:sz w:val="24"/>
            <w:color w:val="0000ff"/>
          </w:rPr>
          <w:t xml:space="preserve">подпункте "в"</w:t>
        </w:r>
      </w:hyperlink>
      <w:r>
        <w:rPr>
          <w:sz w:val="24"/>
        </w:rPr>
        <w:t xml:space="preserve"> настоящего пункта, в уполномоченный федеральный орган исполнительной власти;</w:t>
      </w:r>
    </w:p>
    <w:p>
      <w:pPr>
        <w:pStyle w:val="0"/>
        <w:spacing w:before="240" w:lineRule="auto"/>
        <w:ind w:firstLine="540"/>
        <w:jc w:val="both"/>
      </w:pPr>
      <w:r>
        <w:rPr>
          <w:sz w:val="24"/>
        </w:rPr>
        <w:t xml:space="preserve">е) порядок представления в Федеральное казначейство сведений о реализации этапа инвестиционного проекта, в отношении которого заключено соглашение о защите и поощрении капиталовложений, по которому Российская Федерация не является стороной;</w:t>
      </w:r>
    </w:p>
    <w:p>
      <w:pPr>
        <w:pStyle w:val="0"/>
        <w:spacing w:before="240" w:lineRule="auto"/>
        <w:ind w:firstLine="540"/>
        <w:jc w:val="both"/>
      </w:pPr>
      <w:r>
        <w:rPr>
          <w:sz w:val="24"/>
        </w:rPr>
        <w:t xml:space="preserve">ж) порядок уведомления организации, реализующей проект, о выявленных обстоятельствах, указывающих на наличие оснований для изменения или расторжения соглашения о защите и поощрении капиталовложений, по которому Российская Федерация не является стороной.</w:t>
      </w:r>
    </w:p>
    <w:p>
      <w:pPr>
        <w:pStyle w:val="0"/>
        <w:jc w:val="both"/>
      </w:pPr>
      <w:r>
        <w:rPr>
          <w:sz w:val="24"/>
        </w:rPr>
        <w:t xml:space="preserve">(в ред. </w:t>
      </w:r>
      <w:hyperlink w:history="0" r:id="rId545"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Постановления</w:t>
        </w:r>
      </w:hyperlink>
      <w:r>
        <w:rPr>
          <w:sz w:val="24"/>
        </w:rPr>
        <w:t xml:space="preserve"> Правительства РФ от 15.07.2025 N 1068)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сентября 2022 г. N 1602</w:t>
      </w:r>
    </w:p>
    <w:p>
      <w:pPr>
        <w:pStyle w:val="0"/>
        <w:jc w:val="both"/>
      </w:pPr>
      <w:r>
        <w:rPr>
          <w:sz w:val="24"/>
        </w:rPr>
      </w:r>
    </w:p>
    <w:bookmarkStart w:id="7920" w:name="P7920"/>
    <w:bookmarkEnd w:id="7920"/>
    <w:p>
      <w:pPr>
        <w:pStyle w:val="2"/>
        <w:jc w:val="center"/>
      </w:pPr>
      <w:r>
        <w:rPr>
          <w:sz w:val="24"/>
        </w:rPr>
        <w:t xml:space="preserve">ПРАВИЛА</w:t>
      </w:r>
    </w:p>
    <w:p>
      <w:pPr>
        <w:pStyle w:val="2"/>
        <w:jc w:val="center"/>
      </w:pPr>
      <w:r>
        <w:rPr>
          <w:sz w:val="24"/>
        </w:rPr>
        <w:t xml:space="preserve">ВЕДЕНИЯ РЕЕСТРА СОГЛАШЕНИЙ О ЗАЩИТЕ</w:t>
      </w:r>
    </w:p>
    <w:p>
      <w:pPr>
        <w:pStyle w:val="2"/>
        <w:jc w:val="center"/>
      </w:pPr>
      <w:r>
        <w:rPr>
          <w:sz w:val="24"/>
        </w:rPr>
        <w:t xml:space="preserve">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46" w:tooltip="Постановление Правительства РФ от 15.07.2025 N 1068 &quot;О внесении изменений в постановление Правительства Российской Федерации от 13 сентября 2022 г. N 1602&quot; {КонсультантПлюс}">
              <w:r>
                <w:rPr>
                  <w:sz w:val="24"/>
                  <w:color w:val="0000ff"/>
                </w:rPr>
                <w:t xml:space="preserve">Постановлением</w:t>
              </w:r>
            </w:hyperlink>
            <w:r>
              <w:rPr>
                <w:sz w:val="24"/>
                <w:color w:val="392c69"/>
              </w:rPr>
              <w:t xml:space="preserve"> Правительства РФ от 15.07.2025 N 1068)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Реестр соглашений о защите и поощрении капиталовложений (далее соответственно - реестр соглашений, соглашение) является федеральным информационным ресурсом, обладателем информации которого является Российская Федерация.</w:t>
      </w:r>
    </w:p>
    <w:p>
      <w:pPr>
        <w:pStyle w:val="0"/>
        <w:spacing w:before="240" w:lineRule="auto"/>
        <w:ind w:firstLine="540"/>
        <w:jc w:val="both"/>
      </w:pPr>
      <w:r>
        <w:rPr>
          <w:sz w:val="24"/>
        </w:rPr>
        <w:t xml:space="preserve">2. Реестр соглашений ведется на государственном языке Российской Федерации. Фамилии, имена, отчества (при наличии) иностранных физических лиц и лиц без гражданства, а также наименования иностранных юридических лиц могут быть указаны с использованием букв латинского алфавита.</w:t>
      </w:r>
    </w:p>
    <w:p>
      <w:pPr>
        <w:pStyle w:val="0"/>
        <w:spacing w:before="240" w:lineRule="auto"/>
        <w:ind w:firstLine="540"/>
        <w:jc w:val="both"/>
      </w:pPr>
      <w:r>
        <w:rPr>
          <w:sz w:val="24"/>
        </w:rPr>
        <w:t xml:space="preserve">3. Ведение реестра соглашений осуществляется в целях:</w:t>
      </w:r>
    </w:p>
    <w:p>
      <w:pPr>
        <w:pStyle w:val="0"/>
        <w:spacing w:before="240" w:lineRule="auto"/>
        <w:ind w:firstLine="540"/>
        <w:jc w:val="both"/>
      </w:pPr>
      <w:r>
        <w:rPr>
          <w:sz w:val="24"/>
        </w:rPr>
        <w:t xml:space="preserve">а) систематизированного учета информации о соглашениях (дополнительных соглашениях, соглашениях о расторжении соглашения, уведомлениях об одностороннем отказе от соглашения, уведомлениях об уступке денежных требований по соглашению или о передаче в залог денежных требований по соглашению и о вступлении в законную силу решения суда о расторжении соглашения), указанной в </w:t>
      </w:r>
      <w:hyperlink w:history="0" w:anchor="P7945" w:tooltip="12. Включению в реестр соглашений подлежат:">
        <w:r>
          <w:rPr>
            <w:sz w:val="24"/>
            <w:color w:val="0000ff"/>
          </w:rPr>
          <w:t xml:space="preserve">пункте 12</w:t>
        </w:r>
      </w:hyperlink>
      <w:r>
        <w:rPr>
          <w:sz w:val="24"/>
        </w:rPr>
        <w:t xml:space="preserve"> настоящих Правил (далее - информация о соглашениях);</w:t>
      </w:r>
    </w:p>
    <w:p>
      <w:pPr>
        <w:pStyle w:val="0"/>
        <w:spacing w:before="240" w:lineRule="auto"/>
        <w:ind w:firstLine="540"/>
        <w:jc w:val="both"/>
      </w:pPr>
      <w:r>
        <w:rPr>
          <w:sz w:val="24"/>
        </w:rPr>
        <w:t xml:space="preserve">б) своевременного обеспечения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реализующих проекты, регулируемых организаций и иных лиц информацией о соглашениях.</w:t>
      </w:r>
    </w:p>
    <w:p>
      <w:pPr>
        <w:pStyle w:val="0"/>
        <w:spacing w:before="240" w:lineRule="auto"/>
        <w:ind w:firstLine="540"/>
        <w:jc w:val="both"/>
      </w:pPr>
      <w:r>
        <w:rPr>
          <w:sz w:val="24"/>
        </w:rPr>
        <w:t xml:space="preserve">4. Реестр соглашений ведется в электронной форме в государственной информационной системе "Капиталовложения" путем формирования или изменения реестровых записей, в которые включаются информация о соглашениях и документы, содержащие сведения, указанные в справке, предусмотренной </w:t>
      </w:r>
      <w:hyperlink w:history="0" w:anchor="P5472" w:tooltip="СПРАВКА">
        <w:r>
          <w:rPr>
            <w:sz w:val="24"/>
            <w:color w:val="0000ff"/>
          </w:rPr>
          <w:t xml:space="preserve">приложением N 49</w:t>
        </w:r>
      </w:hyperlink>
      <w:r>
        <w:rPr>
          <w:sz w:val="24"/>
        </w:rPr>
        <w:t xml:space="preserve"> к Правилам заключения соглашений о защите и поощрении капиталовложений, изменения и прекращения действия таких соглашений, утвержденным постановлением Правительства Российской Федерации от 13 сентября 2022 г. N 1602 "О соглашениях о защите и поощрении капиталовложений" (далее соответственно - Правила заключения соглашений, документы).</w:t>
      </w:r>
    </w:p>
    <w:p>
      <w:pPr>
        <w:pStyle w:val="0"/>
        <w:spacing w:before="240" w:lineRule="auto"/>
        <w:ind w:firstLine="540"/>
        <w:jc w:val="both"/>
      </w:pPr>
      <w:r>
        <w:rPr>
          <w:sz w:val="24"/>
        </w:rPr>
        <w:t xml:space="preserve">5. Хранение реестра соглашений, в том числе информации о соглашениях и документов, осуществляется в соответствии с Федеральным </w:t>
      </w:r>
      <w:hyperlink w:history="0" r:id="rId547" w:tooltip="Федеральный закон от 22.10.2004 N 125-ФЗ (ред. от 13.12.2024) &quot;Об архивном деле в Российской Федерации&quot; {КонсультантПлюс}">
        <w:r>
          <w:rPr>
            <w:sz w:val="24"/>
            <w:color w:val="0000ff"/>
          </w:rPr>
          <w:t xml:space="preserve">законом</w:t>
        </w:r>
      </w:hyperlink>
      <w:r>
        <w:rPr>
          <w:sz w:val="24"/>
        </w:rPr>
        <w:t xml:space="preserve"> "Об архивном деле в Российской Федерации".</w:t>
      </w:r>
    </w:p>
    <w:p>
      <w:pPr>
        <w:pStyle w:val="0"/>
        <w:spacing w:before="240" w:lineRule="auto"/>
        <w:ind w:firstLine="540"/>
        <w:jc w:val="both"/>
      </w:pPr>
      <w:r>
        <w:rPr>
          <w:sz w:val="24"/>
        </w:rPr>
        <w:t xml:space="preserve">6. Реестр соглашений содержит открытую часть с предоставлением всем лицам свободного доступа к содержащимся в ней сведениям и закрытую часть, доступ к сведениям которой ограничен.</w:t>
      </w:r>
    </w:p>
    <w:bookmarkStart w:id="7934" w:name="P7934"/>
    <w:bookmarkEnd w:id="7934"/>
    <w:p>
      <w:pPr>
        <w:pStyle w:val="0"/>
        <w:spacing w:before="240" w:lineRule="auto"/>
        <w:ind w:firstLine="540"/>
        <w:jc w:val="both"/>
      </w:pPr>
      <w:r>
        <w:rPr>
          <w:sz w:val="24"/>
        </w:rPr>
        <w:t xml:space="preserve">В закрытую часть реестра соглашений включаются сведения, предусмотренные </w:t>
      </w:r>
      <w:hyperlink w:history="0" w:anchor="P7951" w:tooltip="е) сведения о прогнозируемых объемах налогов и иных обязательных платежей в связи с реализацией новых инвестиционных проектов;">
        <w:r>
          <w:rPr>
            <w:sz w:val="24"/>
            <w:color w:val="0000ff"/>
          </w:rPr>
          <w:t xml:space="preserve">подпунктами "е"</w:t>
        </w:r>
      </w:hyperlink>
      <w:r>
        <w:rPr>
          <w:sz w:val="24"/>
        </w:rPr>
        <w:t xml:space="preserve"> - </w:t>
      </w:r>
      <w:hyperlink w:history="0" w:anchor="P7958" w:tooltip="н) сведения о размере осуществленных (если применимо) и планируемых к осуществлению капиталовложений в соответствии с соглашением, в том числе по этапам реализации инвестиционного проекта;">
        <w:r>
          <w:rPr>
            <w:sz w:val="24"/>
            <w:color w:val="0000ff"/>
          </w:rPr>
          <w:t xml:space="preserve">"н"</w:t>
        </w:r>
      </w:hyperlink>
      <w:r>
        <w:rPr>
          <w:sz w:val="24"/>
        </w:rPr>
        <w:t xml:space="preserve">, </w:t>
      </w:r>
      <w:hyperlink w:history="0" w:anchor="P7961" w:tooltip="р) сведения об уступке или о передаче в залог денежных требований по соглашению;">
        <w:r>
          <w:rPr>
            <w:sz w:val="24"/>
            <w:color w:val="0000ff"/>
          </w:rPr>
          <w:t xml:space="preserve">"р"</w:t>
        </w:r>
      </w:hyperlink>
      <w:r>
        <w:rPr>
          <w:sz w:val="24"/>
        </w:rPr>
        <w:t xml:space="preserve">, </w:t>
      </w:r>
      <w:hyperlink w:history="0" w:anchor="P7963" w:tooltip="т) сведения о результатах мониторинга исполнения условий соглашения и условий реализации инвестиционного проекта, в отношении которого заключено соглашение, в том числе этапов реализации инвестиционного проекта;">
        <w:r>
          <w:rPr>
            <w:sz w:val="24"/>
            <w:color w:val="0000ff"/>
          </w:rPr>
          <w:t xml:space="preserve">"т"</w:t>
        </w:r>
      </w:hyperlink>
      <w:r>
        <w:rPr>
          <w:sz w:val="24"/>
        </w:rPr>
        <w:t xml:space="preserve"> и </w:t>
      </w:r>
      <w:hyperlink w:history="0" w:anchor="P7964" w:tooltip="у) сведения, касающиеся заключения о соответствии организации, реализующей проект, заявления о заключении соглашения (дополнительного соглашения), документов и материалов к нему, проекта соглашения требованиям Федерального закона, заключения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а также справки, предусмотренной приложением N 49 к П...">
        <w:r>
          <w:rPr>
            <w:sz w:val="24"/>
            <w:color w:val="0000ff"/>
          </w:rPr>
          <w:t xml:space="preserve">"у" пункта 12</w:t>
        </w:r>
      </w:hyperlink>
      <w:r>
        <w:rPr>
          <w:sz w:val="24"/>
        </w:rPr>
        <w:t xml:space="preserve"> настоящих Правил, а также иные сведения, если они в соответствии с требованиями законодательства Российской Федерации относятся к информации ограниченного доступа. Остальные сведения включаются в открытую часть реестра соглашений.</w:t>
      </w:r>
    </w:p>
    <w:bookmarkStart w:id="7935" w:name="P7935"/>
    <w:bookmarkEnd w:id="7935"/>
    <w:p>
      <w:pPr>
        <w:pStyle w:val="0"/>
        <w:spacing w:before="240" w:lineRule="auto"/>
        <w:ind w:firstLine="540"/>
        <w:jc w:val="both"/>
      </w:pPr>
      <w:r>
        <w:rPr>
          <w:sz w:val="24"/>
        </w:rPr>
        <w:t xml:space="preserve">Дополнительно по заявлению организации, реализующей инвестиционный проект (далее - организация, реализующая проект), направленному в Министерство экономического развития Российской Федерации (далее - уполномоченный федеральный орган исполнительной власти), сведения, составляющие коммерческую тайну организации, реализующей проект, и (или) стороны связанного договора и не включаемые в соответствии с </w:t>
      </w:r>
      <w:hyperlink w:history="0" w:anchor="P7934" w:tooltip="В закрытую часть реестра соглашений включаются сведения, предусмотренные подпунктами &quot;е&quot; - &quot;н&quot;, &quot;р&quot;, &quot;т&quot; и &quot;у&quot; пункта 12 настоящих Правил, а также иные сведения, если они в соответствии с требованиями законодательства Российской Федерации относятся к информации ограниченного доступа. Остальные сведения включаются в открытую часть реестра соглашений.">
        <w:r>
          <w:rPr>
            <w:sz w:val="24"/>
            <w:color w:val="0000ff"/>
          </w:rPr>
          <w:t xml:space="preserve">абзацем вторым</w:t>
        </w:r>
      </w:hyperlink>
      <w:r>
        <w:rPr>
          <w:sz w:val="24"/>
        </w:rPr>
        <w:t xml:space="preserve"> настоящего пункта в закрытую часть реестра соглашений, включаются в закрытую часть реестра соглашений.</w:t>
      </w:r>
    </w:p>
    <w:p>
      <w:pPr>
        <w:pStyle w:val="0"/>
        <w:spacing w:before="240" w:lineRule="auto"/>
        <w:ind w:firstLine="540"/>
        <w:jc w:val="both"/>
      </w:pPr>
      <w:r>
        <w:rPr>
          <w:sz w:val="24"/>
        </w:rPr>
        <w:t xml:space="preserve">Уполномоченный федеральный орган исполнительной власти в течение 3 рабочих дней со дня получения заявления, предусмотренного </w:t>
      </w:r>
      <w:hyperlink w:history="0" w:anchor="P7935" w:tooltip="Дополнительно по заявлению организации, реализующей инвестиционный проект (далее - организация, реализующая проект), направленному в Министерство экономического развития Российской Федерации (далее - уполномоченный федеральный орган исполнительной власти), сведения, составляющие коммерческую тайну организации, реализующей проект, и (или) стороны связанного договора и не включаемые в соответствии с абзацем вторым настоящего пункта в закрытую часть реестра соглашений, включаются в закрытую часть реестра со...">
        <w:r>
          <w:rPr>
            <w:sz w:val="24"/>
            <w:color w:val="0000ff"/>
          </w:rPr>
          <w:t xml:space="preserve">абзацем третьим</w:t>
        </w:r>
      </w:hyperlink>
      <w:r>
        <w:rPr>
          <w:sz w:val="24"/>
        </w:rPr>
        <w:t xml:space="preserve"> настоящего пункта, но в любом случае не ранее регистрации соглашения и (или) дополнительного соглашения о связанных договорах Федеральным казначейством формирует в государственной информационной системе "Капиталовложения" задание на включение соответствующих сведений в закрытую часть реестра соглашений.</w:t>
      </w:r>
    </w:p>
    <w:p>
      <w:pPr>
        <w:pStyle w:val="0"/>
        <w:spacing w:before="240" w:lineRule="auto"/>
        <w:ind w:firstLine="540"/>
        <w:jc w:val="both"/>
      </w:pPr>
      <w:r>
        <w:rPr>
          <w:sz w:val="24"/>
        </w:rPr>
        <w:t xml:space="preserve">7. Оператор государственной информационной системы "Капиталовложения" обеспечивает свободный доступ всех лиц к открытой части реестра соглашений.</w:t>
      </w:r>
    </w:p>
    <w:bookmarkStart w:id="7938" w:name="P7938"/>
    <w:bookmarkEnd w:id="7938"/>
    <w:p>
      <w:pPr>
        <w:pStyle w:val="0"/>
        <w:spacing w:before="240" w:lineRule="auto"/>
        <w:ind w:firstLine="540"/>
        <w:jc w:val="both"/>
      </w:pPr>
      <w:r>
        <w:rPr>
          <w:sz w:val="24"/>
        </w:rPr>
        <w:t xml:space="preserve">8. Доступ к сведениям, содержащимся в закрытой части реестра соглашений, может быть предоставлен в соответствии с </w:t>
      </w:r>
      <w:hyperlink w:history="0" w:anchor="P7978" w:tooltip="17. Предоставление сведений, содержащихся в закрытой части реестра соглашений, по запросу лиц, указанных в пункте 8 настоящих Правил, осуществляется с использованием государственной информационной системы &quot;Капиталовложения&quot; в течение 10 рабочих дней со дня поступления такого запроса при отсутствии оснований для отказа в предоставлении сведений, предусмотренных пунктом 18 настоящих Правил.">
        <w:r>
          <w:rPr>
            <w:sz w:val="24"/>
            <w:color w:val="0000ff"/>
          </w:rPr>
          <w:t xml:space="preserve">пунктом 17</w:t>
        </w:r>
      </w:hyperlink>
      <w:r>
        <w:rPr>
          <w:sz w:val="24"/>
        </w:rPr>
        <w:t xml:space="preserve"> настоящих Правил:</w:t>
      </w:r>
    </w:p>
    <w:p>
      <w:pPr>
        <w:pStyle w:val="0"/>
        <w:spacing w:before="240" w:lineRule="auto"/>
        <w:ind w:firstLine="540"/>
        <w:jc w:val="both"/>
      </w:pPr>
      <w:r>
        <w:rPr>
          <w:sz w:val="24"/>
        </w:rPr>
        <w:t xml:space="preserve">уполномоченным должностным лицам Федеральной налоговой службы, Федеральной таможенной службы, уполномоченному федеральному органу исполнительной власти, Министерству финансов Российской Федерации, уполномоченной организации, которая определена Правительством Российской Федерации, органам государственной власти, уполномоченным высшими исполнительными органами субъектов Российской Федерации (далее - уполномоченный орган субъекта Российской Федерации), в части информации о соглашениях, по которым субъекты Российской Федерации являются сторонами, уполномоченным органам местного самоуправления в части информации о соглашениях, по которым муниципальные образования являются сторонами, а также организации, реализующей проект, в части информации о соглашении, по которому организация, реализующая проект, является стороной;</w:t>
      </w:r>
    </w:p>
    <w:bookmarkStart w:id="7940" w:name="P7940"/>
    <w:bookmarkEnd w:id="7940"/>
    <w:p>
      <w:pPr>
        <w:pStyle w:val="0"/>
        <w:spacing w:before="240" w:lineRule="auto"/>
        <w:ind w:firstLine="540"/>
        <w:jc w:val="both"/>
      </w:pPr>
      <w:r>
        <w:rPr>
          <w:sz w:val="24"/>
        </w:rPr>
        <w:t xml:space="preserve">уполномоченным должностным лицам иных федеральных органов государственной власти, органов государственной власти субъектов Российской Федерации в части информации о соглашениях, по которым субъекты Российской Федерации являются сторонами, иных государственных органов.</w:t>
      </w:r>
    </w:p>
    <w:p>
      <w:pPr>
        <w:pStyle w:val="0"/>
        <w:spacing w:before="240" w:lineRule="auto"/>
        <w:ind w:firstLine="540"/>
        <w:jc w:val="both"/>
      </w:pPr>
      <w:r>
        <w:rPr>
          <w:sz w:val="24"/>
        </w:rPr>
        <w:t xml:space="preserve">Доступ к сведениям, содержащимся в закрытой части реестра соглашений, может быть предоставлен должностным лицам, указанным в </w:t>
      </w:r>
      <w:hyperlink w:history="0" w:anchor="P7940" w:tooltip="уполномоченным должностным лицам иных федеральных органов государственной власти, органов государственной власти субъектов Российской Федерации в части информации о соглашениях, по которым субъекты Российской Федерации являются сторонами, иных государственных органов.">
        <w:r>
          <w:rPr>
            <w:sz w:val="24"/>
            <w:color w:val="0000ff"/>
          </w:rPr>
          <w:t xml:space="preserve">абзаце третьем</w:t>
        </w:r>
      </w:hyperlink>
      <w:r>
        <w:rPr>
          <w:sz w:val="24"/>
        </w:rPr>
        <w:t xml:space="preserve"> настоящего пункта, в соответствии с полномочиями, которыми они наделены законодательными и иными нормативными правовыми актами Российской Федерации.</w:t>
      </w:r>
    </w:p>
    <w:p>
      <w:pPr>
        <w:pStyle w:val="0"/>
        <w:spacing w:before="240" w:lineRule="auto"/>
        <w:ind w:firstLine="540"/>
        <w:jc w:val="both"/>
      </w:pPr>
      <w:r>
        <w:rPr>
          <w:sz w:val="24"/>
        </w:rPr>
        <w:t xml:space="preserve">9. Доступ к сведениям, указанным в </w:t>
      </w:r>
      <w:hyperlink w:history="0" w:anchor="P7938" w:tooltip="8. Доступ к сведениям, содержащимся в закрытой части реестра соглашений, может быть предоставлен в соответствии с пунктом 17 настоящих Правил:">
        <w:r>
          <w:rPr>
            <w:sz w:val="24"/>
            <w:color w:val="0000ff"/>
          </w:rPr>
          <w:t xml:space="preserve">пункте 8</w:t>
        </w:r>
      </w:hyperlink>
      <w:r>
        <w:rPr>
          <w:sz w:val="24"/>
        </w:rPr>
        <w:t xml:space="preserve"> настоящих Правил, осуществляется в порядке, предусмотренном </w:t>
      </w:r>
      <w:hyperlink w:history="0" r:id="rId548" w:tooltip="Постановление Правительства РФ от 28.05.2022 N 967 (ред. от 15.05.2025) &quot;О государственной информационной системе &quot;Капиталовложения&quot; (вместе с &quot;Положением о государственной информационной системе &quot;Капиталовложения&quot;) {КонсультантПлюс}">
        <w:r>
          <w:rPr>
            <w:sz w:val="24"/>
            <w:color w:val="0000ff"/>
          </w:rPr>
          <w:t xml:space="preserve">пунктом 16</w:t>
        </w:r>
      </w:hyperlink>
      <w:r>
        <w:rPr>
          <w:sz w:val="24"/>
        </w:rPr>
        <w:t xml:space="preserve"> Положения о государственной информационной системе "Капиталовложения", утвержденного постановлением Правительства Российской Федерации от 28 мая 2022 г. N 967 "О государственной информационной системе "Капиталовложения".</w:t>
      </w:r>
    </w:p>
    <w:p>
      <w:pPr>
        <w:pStyle w:val="0"/>
        <w:spacing w:before="240" w:lineRule="auto"/>
        <w:ind w:firstLine="540"/>
        <w:jc w:val="both"/>
      </w:pPr>
      <w:r>
        <w:rPr>
          <w:sz w:val="24"/>
        </w:rPr>
        <w:t xml:space="preserve">10. Оператор государственной информационной системы "Капиталовложения" в пределах своей компетенции осуществляет необходимые организационные и технические меры для защиты сведений, содержащихся в реестре соглашений, в том числе относящихся к информации ограниченного доступа, от неправомерного доступа к ним, уничтожения, изменения, блокирования и иных неправомерных действий.</w:t>
      </w:r>
    </w:p>
    <w:p>
      <w:pPr>
        <w:pStyle w:val="0"/>
        <w:spacing w:before="240" w:lineRule="auto"/>
        <w:ind w:firstLine="540"/>
        <w:jc w:val="both"/>
      </w:pPr>
      <w:r>
        <w:rPr>
          <w:sz w:val="24"/>
        </w:rPr>
        <w:t xml:space="preserve">11. При внесении в государственную информационную систему "Капиталовложения" сведений, включаемых в закрытую часть реестра соглашений, такие сведения обрабатываются в соответствии с требованиями к обращению с информацией, содержащей коммерческую тайну, с учетом требований Федерального </w:t>
      </w:r>
      <w:hyperlink w:history="0" r:id="rId549" w:tooltip="Федеральный закон от 29.07.2004 N 98-ФЗ (ред. от 08.08.2024) &quot;О коммерческой тайне&quot; {КонсультантПлюс}">
        <w:r>
          <w:rPr>
            <w:sz w:val="24"/>
            <w:color w:val="0000ff"/>
          </w:rPr>
          <w:t xml:space="preserve">закона</w:t>
        </w:r>
      </w:hyperlink>
      <w:r>
        <w:rPr>
          <w:sz w:val="24"/>
        </w:rPr>
        <w:t xml:space="preserve"> "О коммерческой тайне".</w:t>
      </w:r>
    </w:p>
    <w:bookmarkStart w:id="7945" w:name="P7945"/>
    <w:bookmarkEnd w:id="7945"/>
    <w:p>
      <w:pPr>
        <w:pStyle w:val="0"/>
        <w:spacing w:before="240" w:lineRule="auto"/>
        <w:ind w:firstLine="540"/>
        <w:jc w:val="both"/>
      </w:pPr>
      <w:r>
        <w:rPr>
          <w:sz w:val="24"/>
        </w:rPr>
        <w:t xml:space="preserve">12. Включению в реестр соглашений подлежат:</w:t>
      </w:r>
    </w:p>
    <w:p>
      <w:pPr>
        <w:pStyle w:val="0"/>
        <w:spacing w:before="240" w:lineRule="auto"/>
        <w:ind w:firstLine="540"/>
        <w:jc w:val="both"/>
      </w:pPr>
      <w:r>
        <w:rPr>
          <w:sz w:val="24"/>
        </w:rPr>
        <w:t xml:space="preserve">а) сведения об организациях, реализующих проекты, в том числе наименование, идентификационный номер налогоплательщика, информация о том, является ли соответствующее юридическое лицо проектной компанией;</w:t>
      </w:r>
    </w:p>
    <w:p>
      <w:pPr>
        <w:pStyle w:val="0"/>
        <w:spacing w:before="240" w:lineRule="auto"/>
        <w:ind w:firstLine="540"/>
        <w:jc w:val="both"/>
      </w:pPr>
      <w:r>
        <w:rPr>
          <w:sz w:val="24"/>
        </w:rPr>
        <w:t xml:space="preserve">б) сведения о публично-правовых образованиях, являющихся сторонами соглашения, и соответствующих уполномоченных органах;</w:t>
      </w:r>
    </w:p>
    <w:p>
      <w:pPr>
        <w:pStyle w:val="0"/>
        <w:spacing w:before="240" w:lineRule="auto"/>
        <w:ind w:firstLine="540"/>
        <w:jc w:val="both"/>
      </w:pPr>
      <w:r>
        <w:rPr>
          <w:sz w:val="24"/>
        </w:rPr>
        <w:t xml:space="preserve">в) сведения о соглашениях, в том числе о дате подписания и дате прекращения их действия, о признании соглашений или их отдельных условий недействительными;</w:t>
      </w:r>
    </w:p>
    <w:p>
      <w:pPr>
        <w:pStyle w:val="0"/>
        <w:spacing w:before="240" w:lineRule="auto"/>
        <w:ind w:firstLine="540"/>
        <w:jc w:val="both"/>
      </w:pPr>
      <w:r>
        <w:rPr>
          <w:sz w:val="24"/>
        </w:rPr>
        <w:t xml:space="preserve">г) сведения о наименовании инвестиционного проекта, в отношении которого заключено соглашение;</w:t>
      </w:r>
    </w:p>
    <w:p>
      <w:pPr>
        <w:pStyle w:val="0"/>
        <w:spacing w:before="240" w:lineRule="auto"/>
        <w:ind w:firstLine="540"/>
        <w:jc w:val="both"/>
      </w:pPr>
      <w:r>
        <w:rPr>
          <w:sz w:val="24"/>
        </w:rPr>
        <w:t xml:space="preserve">д) сведения о дополнительных соглашениях, в том числе об их виде, дате подписания и предмете;</w:t>
      </w:r>
    </w:p>
    <w:bookmarkStart w:id="7951" w:name="P7951"/>
    <w:bookmarkEnd w:id="7951"/>
    <w:p>
      <w:pPr>
        <w:pStyle w:val="0"/>
        <w:spacing w:before="240" w:lineRule="auto"/>
        <w:ind w:firstLine="540"/>
        <w:jc w:val="both"/>
      </w:pPr>
      <w:r>
        <w:rPr>
          <w:sz w:val="24"/>
        </w:rPr>
        <w:t xml:space="preserve">е) сведения о прогнозируемых объемах налогов и иных обязательных платежей в связи с реализацией новых инвестиционных проектов;</w:t>
      </w:r>
    </w:p>
    <w:p>
      <w:pPr>
        <w:pStyle w:val="0"/>
        <w:spacing w:before="240" w:lineRule="auto"/>
        <w:ind w:firstLine="540"/>
        <w:jc w:val="both"/>
      </w:pPr>
      <w:r>
        <w:rPr>
          <w:sz w:val="24"/>
        </w:rPr>
        <w:t xml:space="preserve">ж) сведения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pPr>
        <w:pStyle w:val="0"/>
        <w:spacing w:before="240" w:lineRule="auto"/>
        <w:ind w:firstLine="540"/>
        <w:jc w:val="both"/>
      </w:pPr>
      <w:r>
        <w:rPr>
          <w:sz w:val="24"/>
        </w:rPr>
        <w:t xml:space="preserve">з) сведения о полученной от организации, реализующей проект, информации о нарушении стабилизационной оговорки;</w:t>
      </w:r>
    </w:p>
    <w:p>
      <w:pPr>
        <w:pStyle w:val="0"/>
        <w:spacing w:before="240" w:lineRule="auto"/>
        <w:ind w:firstLine="540"/>
        <w:jc w:val="both"/>
      </w:pPr>
      <w:r>
        <w:rPr>
          <w:sz w:val="24"/>
        </w:rPr>
        <w:t xml:space="preserve">и) сведения о размере реального ущерба, а также убытков (в предусмотренных Федеральным </w:t>
      </w:r>
      <w:hyperlink w:history="0" r:id="rId55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(далее - Федеральный закон) случаях), подлежащих возмещению по соглашениям;</w:t>
      </w:r>
    </w:p>
    <w:p>
      <w:pPr>
        <w:pStyle w:val="0"/>
        <w:spacing w:before="240" w:lineRule="auto"/>
        <w:ind w:firstLine="540"/>
        <w:jc w:val="both"/>
      </w:pPr>
      <w:r>
        <w:rPr>
          <w:sz w:val="24"/>
        </w:rPr>
        <w:t xml:space="preserve">к) сведения о наличии оснований для расторжения соглашений;</w:t>
      </w:r>
    </w:p>
    <w:p>
      <w:pPr>
        <w:pStyle w:val="0"/>
        <w:spacing w:before="240" w:lineRule="auto"/>
        <w:ind w:firstLine="540"/>
        <w:jc w:val="both"/>
      </w:pPr>
      <w:r>
        <w:rPr>
          <w:sz w:val="24"/>
        </w:rPr>
        <w:t xml:space="preserve">л) сведения о сроках и этапах реализации инвестиционного проекта;</w:t>
      </w:r>
    </w:p>
    <w:p>
      <w:pPr>
        <w:pStyle w:val="0"/>
        <w:spacing w:before="240" w:lineRule="auto"/>
        <w:ind w:firstLine="540"/>
        <w:jc w:val="both"/>
      </w:pPr>
      <w:r>
        <w:rPr>
          <w:sz w:val="24"/>
        </w:rPr>
        <w:t xml:space="preserve">м) сведения о связанных договорах, в том числе о виде договора в соответствии с </w:t>
      </w:r>
      <w:hyperlink w:history="0" r:id="rId55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14</w:t>
        </w:r>
      </w:hyperlink>
      <w:r>
        <w:rPr>
          <w:sz w:val="24"/>
        </w:rPr>
        <w:t xml:space="preserve"> Федерального закона, дате заключения, дате прекращения действия, номере, сторонах и предмете (с учетом дополнительных соглашений);</w:t>
      </w:r>
    </w:p>
    <w:bookmarkStart w:id="7958" w:name="P7958"/>
    <w:bookmarkEnd w:id="7958"/>
    <w:p>
      <w:pPr>
        <w:pStyle w:val="0"/>
        <w:spacing w:before="240" w:lineRule="auto"/>
        <w:ind w:firstLine="540"/>
        <w:jc w:val="both"/>
      </w:pPr>
      <w:r>
        <w:rPr>
          <w:sz w:val="24"/>
        </w:rPr>
        <w:t xml:space="preserve">н) сведения о размере осуществленных (если применимо) и планируемых к осуществлению капиталовложений в соответствии с соглашением, в том числе по этапам реализации инвестиционного проекта;</w:t>
      </w:r>
    </w:p>
    <w:p>
      <w:pPr>
        <w:pStyle w:val="0"/>
        <w:spacing w:before="240" w:lineRule="auto"/>
        <w:ind w:firstLine="540"/>
        <w:jc w:val="both"/>
      </w:pPr>
      <w:r>
        <w:rPr>
          <w:sz w:val="24"/>
        </w:rPr>
        <w:t xml:space="preserve">о) перечень актов (решений), применяемых с учетом особенностей, установленных </w:t>
      </w:r>
      <w:hyperlink w:history="0" r:id="rId55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статьей 9</w:t>
        </w:r>
      </w:hyperlink>
      <w:r>
        <w:rPr>
          <w:sz w:val="24"/>
        </w:rPr>
        <w:t xml:space="preserve"> Федерального закона, в том числе сферы применения, и реквизиты (если применимо) таких актов (решений);</w:t>
      </w:r>
    </w:p>
    <w:p>
      <w:pPr>
        <w:pStyle w:val="0"/>
        <w:spacing w:before="240" w:lineRule="auto"/>
        <w:ind w:firstLine="540"/>
        <w:jc w:val="both"/>
      </w:pPr>
      <w:r>
        <w:rPr>
          <w:sz w:val="24"/>
        </w:rPr>
        <w:t xml:space="preserve">п) сведения о сроке применения стабилизационной оговорки (с учетом продления);</w:t>
      </w:r>
    </w:p>
    <w:bookmarkStart w:id="7961" w:name="P7961"/>
    <w:bookmarkEnd w:id="7961"/>
    <w:p>
      <w:pPr>
        <w:pStyle w:val="0"/>
        <w:spacing w:before="240" w:lineRule="auto"/>
        <w:ind w:firstLine="540"/>
        <w:jc w:val="both"/>
      </w:pPr>
      <w:r>
        <w:rPr>
          <w:sz w:val="24"/>
        </w:rPr>
        <w:t xml:space="preserve">р) сведения об уступке или о передаче в залог денежных требований по соглашению;</w:t>
      </w:r>
    </w:p>
    <w:p>
      <w:pPr>
        <w:pStyle w:val="0"/>
        <w:spacing w:before="240" w:lineRule="auto"/>
        <w:ind w:firstLine="540"/>
        <w:jc w:val="both"/>
      </w:pPr>
      <w:r>
        <w:rPr>
          <w:sz w:val="24"/>
        </w:rPr>
        <w:t xml:space="preserve">с) сведения о правопреемнике организации, реализующей проект, в том числе наименование юридического лица, идентификационный номер налогоплательщика;</w:t>
      </w:r>
    </w:p>
    <w:bookmarkStart w:id="7963" w:name="P7963"/>
    <w:bookmarkEnd w:id="7963"/>
    <w:p>
      <w:pPr>
        <w:pStyle w:val="0"/>
        <w:spacing w:before="240" w:lineRule="auto"/>
        <w:ind w:firstLine="540"/>
        <w:jc w:val="both"/>
      </w:pPr>
      <w:r>
        <w:rPr>
          <w:sz w:val="24"/>
        </w:rPr>
        <w:t xml:space="preserve">т) сведения о результатах мониторинга исполнения условий соглашения и условий реализации инвестиционного проекта, в отношении которого заключено соглашение, в том числе этапов реализации инвестиционного проекта;</w:t>
      </w:r>
    </w:p>
    <w:bookmarkStart w:id="7964" w:name="P7964"/>
    <w:bookmarkEnd w:id="7964"/>
    <w:p>
      <w:pPr>
        <w:pStyle w:val="0"/>
        <w:spacing w:before="240" w:lineRule="auto"/>
        <w:ind w:firstLine="540"/>
        <w:jc w:val="both"/>
      </w:pPr>
      <w:r>
        <w:rPr>
          <w:sz w:val="24"/>
        </w:rPr>
        <w:t xml:space="preserve">у) сведения, касающиеся заключения о соответствии организации, реализующей проект, заявления о заключении соглашения (дополнительного соглашения), документов и материалов к нему, проекта соглашения требованиям Федерального </w:t>
      </w:r>
      <w:hyperlink w:history="0" r:id="rId55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закона</w:t>
        </w:r>
      </w:hyperlink>
      <w:r>
        <w:rPr>
          <w:sz w:val="24"/>
        </w:rPr>
        <w:t xml:space="preserve">, заключения о 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а также справки, предусмотренной </w:t>
      </w:r>
      <w:hyperlink w:history="0" w:anchor="P5472" w:tooltip="СПРАВКА">
        <w:r>
          <w:rPr>
            <w:sz w:val="24"/>
            <w:color w:val="0000ff"/>
          </w:rPr>
          <w:t xml:space="preserve">приложением N 49</w:t>
        </w:r>
      </w:hyperlink>
      <w:r>
        <w:rPr>
          <w:sz w:val="24"/>
        </w:rPr>
        <w:t xml:space="preserve"> к Правилам заключения соглашений, и ходатайств, подготовленных в отношении инвестиционного проекта в случаях, предусмотренных </w:t>
      </w:r>
      <w:hyperlink w:history="0" w:anchor="P56" w:tooltip="ПРАВИЛА">
        <w:r>
          <w:rPr>
            <w:sz w:val="24"/>
            <w:color w:val="0000ff"/>
          </w:rPr>
          <w:t xml:space="preserve">Правилами</w:t>
        </w:r>
      </w:hyperlink>
      <w:r>
        <w:rPr>
          <w:sz w:val="24"/>
        </w:rPr>
        <w:t xml:space="preserve"> заключения соглашений.</w:t>
      </w:r>
    </w:p>
    <w:p>
      <w:pPr>
        <w:pStyle w:val="0"/>
        <w:spacing w:before="240" w:lineRule="auto"/>
        <w:ind w:firstLine="540"/>
        <w:jc w:val="both"/>
      </w:pPr>
      <w:r>
        <w:rPr>
          <w:sz w:val="24"/>
        </w:rPr>
        <w:t xml:space="preserve">13. Каждому соглашению (дополнительному соглашению), сведения о котором вносятся в реестр соглашений, присваивается регистрационный номер (уникальный номер реестровой записи), имеющий следующую структуру:</w:t>
      </w:r>
    </w:p>
    <w:p>
      <w:pPr>
        <w:pStyle w:val="0"/>
        <w:spacing w:before="240" w:lineRule="auto"/>
        <w:ind w:firstLine="540"/>
        <w:jc w:val="both"/>
      </w:pPr>
      <w:r>
        <w:rPr>
          <w:sz w:val="24"/>
        </w:rPr>
        <w:t xml:space="preserve">1-й и 2-й разряды - последние 2 цифры года, в котором сформирована реестровая запись;</w:t>
      </w:r>
    </w:p>
    <w:p>
      <w:pPr>
        <w:pStyle w:val="0"/>
        <w:spacing w:before="240" w:lineRule="auto"/>
        <w:ind w:firstLine="540"/>
        <w:jc w:val="both"/>
      </w:pPr>
      <w:r>
        <w:rPr>
          <w:sz w:val="24"/>
        </w:rPr>
        <w:t xml:space="preserve">3-й, 4-й, 5-й, 6-й и 7-й разряды - порядковый номер реестровой записи, присваиваемый последовательно каждому регистрируемому соглашению в соответствии со сквозной нумерацией в пределах календарного года;</w:t>
      </w:r>
    </w:p>
    <w:p>
      <w:pPr>
        <w:pStyle w:val="0"/>
        <w:spacing w:before="240" w:lineRule="auto"/>
        <w:ind w:firstLine="540"/>
        <w:jc w:val="both"/>
      </w:pPr>
      <w:r>
        <w:rPr>
          <w:sz w:val="24"/>
        </w:rPr>
        <w:t xml:space="preserve">8-й, 9-й, 10-й и 11-й разряды - порядковый номер изменения реестровой записи при внесении в реестр соглашений информации о соглашении (дополнительном соглашении), в том числе сведений об уступке или о передаче в залог денежных требований по соглашению, сведения о котором уже содержатся в реестре соглашений и которому присвоен регистрационный номер (уникальный номер реестровой записи), присваиваемый последовательно каждому регистрируемому соглашению в соответствии со сквозной нумерацией (у новой реестровой записи указывается 0000).</w:t>
      </w:r>
    </w:p>
    <w:p>
      <w:pPr>
        <w:pStyle w:val="0"/>
        <w:spacing w:before="240" w:lineRule="auto"/>
        <w:ind w:firstLine="540"/>
        <w:jc w:val="both"/>
      </w:pPr>
      <w:r>
        <w:rPr>
          <w:sz w:val="24"/>
        </w:rPr>
        <w:t xml:space="preserve">В соответствующем поле реестра соглашений указываются дата внесения новой информации, а также информация о документах, на основании которых она внесена.</w:t>
      </w:r>
    </w:p>
    <w:p>
      <w:pPr>
        <w:pStyle w:val="0"/>
        <w:spacing w:before="240" w:lineRule="auto"/>
        <w:ind w:firstLine="540"/>
        <w:jc w:val="both"/>
      </w:pPr>
      <w:r>
        <w:rPr>
          <w:sz w:val="24"/>
        </w:rPr>
        <w:t xml:space="preserve">После указания 2-го и 7-го разрядов ставится знак "/".</w:t>
      </w:r>
    </w:p>
    <w:p>
      <w:pPr>
        <w:pStyle w:val="0"/>
        <w:spacing w:before="240" w:lineRule="auto"/>
        <w:ind w:firstLine="540"/>
        <w:jc w:val="both"/>
      </w:pPr>
      <w:r>
        <w:rPr>
          <w:sz w:val="24"/>
        </w:rPr>
        <w:t xml:space="preserve">При первоначальном формировании информации о соглашениях и документов для включения в реестр соглашений информация о соглашениях и документы формируются по первоначальному тексту соглашения и всем изменениям, внесенным в соглашение до даты формирования информации о соглашениях и документов.</w:t>
      </w:r>
    </w:p>
    <w:p>
      <w:pPr>
        <w:pStyle w:val="0"/>
        <w:spacing w:before="240" w:lineRule="auto"/>
        <w:ind w:firstLine="540"/>
        <w:jc w:val="both"/>
      </w:pPr>
      <w:r>
        <w:rPr>
          <w:sz w:val="24"/>
        </w:rPr>
        <w:t xml:space="preserve">14. Сведения, предусмотренные </w:t>
      </w:r>
      <w:hyperlink w:history="0" w:anchor="P7945" w:tooltip="12. Включению в реестр соглашений подлежат:">
        <w:r>
          <w:rPr>
            <w:sz w:val="24"/>
            <w:color w:val="0000ff"/>
          </w:rPr>
          <w:t xml:space="preserve">пунктом 12</w:t>
        </w:r>
      </w:hyperlink>
      <w:r>
        <w:rPr>
          <w:sz w:val="24"/>
        </w:rPr>
        <w:t xml:space="preserve"> настоящих Правил, включаются в реестр соглашений автоматически в течение одного рабочего дня со дня получения Федеральным казначейством документов, указанных в </w:t>
      </w:r>
      <w:hyperlink w:history="0" w:anchor="P251" w:tooltip="31. Уполномоченный федеральный орган исполнительной власти рассматривает заявление и прилагаемые к нему документы (материалы) в течение 7 рабочих дней со дня его подписания уполномоченным органом субъекта Российской Федерации и по итогам рассмотрения:">
        <w:r>
          <w:rPr>
            <w:sz w:val="24"/>
            <w:color w:val="0000ff"/>
          </w:rPr>
          <w:t xml:space="preserve">пунктах 31</w:t>
        </w:r>
      </w:hyperlink>
      <w:r>
        <w:rPr>
          <w:sz w:val="24"/>
        </w:rPr>
        <w:t xml:space="preserve">, </w:t>
      </w:r>
      <w:hyperlink w:history="0" w:anchor="P317" w:tooltip="47. Уполномоченный федеральный орган исполнительной власти в течение 5 рабочих дней со дня подписания проекта дополнительного соглашения о связанных договорах уполномоченным органом субъекта Российской Федерации рассматривает его и по итогам рассмотрения:">
        <w:r>
          <w:rPr>
            <w:sz w:val="24"/>
            <w:color w:val="0000ff"/>
          </w:rPr>
          <w:t xml:space="preserve">47</w:t>
        </w:r>
      </w:hyperlink>
      <w:r>
        <w:rPr>
          <w:sz w:val="24"/>
        </w:rPr>
        <w:t xml:space="preserve">, </w:t>
      </w:r>
      <w:hyperlink w:history="0" w:anchor="P405" w:tooltip="66. Уполномоченный федеральный орган исполнительной власти рассматривает проект дополнительного соглашения, подписанный уполномоченным органом субъекта Российской Федерации, в течение 5 рабочих дней со дня его получения и по итогам рассмотрения:">
        <w:r>
          <w:rPr>
            <w:sz w:val="24"/>
            <w:color w:val="0000ff"/>
          </w:rPr>
          <w:t xml:space="preserve">66</w:t>
        </w:r>
      </w:hyperlink>
      <w:r>
        <w:rPr>
          <w:sz w:val="24"/>
        </w:rPr>
        <w:t xml:space="preserve">, </w:t>
      </w:r>
      <w:hyperlink w:history="0" w:anchor="P475" w:tooltip="80. Федеральное казначейство по истечении 30 рабочих дней со дня получения уведомления об отказе от соглашения вносит в реестр соглашений информацию о прекращении действия соглашения (включает сведения об уведомлении об отказе от соглашения).">
        <w:r>
          <w:rPr>
            <w:sz w:val="24"/>
            <w:color w:val="0000ff"/>
          </w:rPr>
          <w:t xml:space="preserve">80</w:t>
        </w:r>
      </w:hyperlink>
      <w:r>
        <w:rPr>
          <w:sz w:val="24"/>
        </w:rPr>
        <w:t xml:space="preserve"> и </w:t>
      </w:r>
      <w:hyperlink w:history="0" w:anchor="P482" w:tooltip="83. Для прекращения действия соглашения в соответствии с пунктом 77 настоящих Правил сторона, инициирующая прекращение действия соглашения, составляет и подписывает в государственной информационной системе &quot;Капиталовложения&quot; по форме согласно приложению N 53 проект соглашения о расторжении соглашения и направляет в уполномоченную организацию и сторонам соглашения уведомление о намерении расторгнуть соглашение по форме согласно приложению N 54 и подписанный проект соглашения о расторжении соглашения.">
        <w:r>
          <w:rPr>
            <w:sz w:val="24"/>
            <w:color w:val="0000ff"/>
          </w:rPr>
          <w:t xml:space="preserve">83</w:t>
        </w:r>
      </w:hyperlink>
      <w:r>
        <w:rPr>
          <w:sz w:val="24"/>
        </w:rPr>
        <w:t xml:space="preserve"> Правил заключения соглашений.</w:t>
      </w:r>
    </w:p>
    <w:p>
      <w:pPr>
        <w:pStyle w:val="0"/>
        <w:spacing w:before="240" w:lineRule="auto"/>
        <w:ind w:firstLine="540"/>
        <w:jc w:val="both"/>
      </w:pPr>
      <w:r>
        <w:rPr>
          <w:sz w:val="24"/>
        </w:rPr>
        <w:t xml:space="preserve">15. В государственной информационной системе "Капиталовложения" осуществляется автоматизированный форматно-логический контроль на соответствие сведений, предусмотренных </w:t>
      </w:r>
      <w:hyperlink w:history="0" w:anchor="P7945" w:tooltip="12. Включению в реестр соглашений подлежат:">
        <w:r>
          <w:rPr>
            <w:sz w:val="24"/>
            <w:color w:val="0000ff"/>
          </w:rPr>
          <w:t xml:space="preserve">пунктом 12</w:t>
        </w:r>
      </w:hyperlink>
      <w:r>
        <w:rPr>
          <w:sz w:val="24"/>
        </w:rPr>
        <w:t xml:space="preserve"> настоящих Правил, форматам передачи информации, применяемым в информационной системе.</w:t>
      </w:r>
    </w:p>
    <w:p>
      <w:pPr>
        <w:pStyle w:val="0"/>
        <w:spacing w:before="240" w:lineRule="auto"/>
        <w:ind w:firstLine="540"/>
        <w:jc w:val="both"/>
      </w:pPr>
      <w:r>
        <w:rPr>
          <w:sz w:val="24"/>
        </w:rPr>
        <w:t xml:space="preserve">По результатам указанного автоматизированного форматно-логического контроля сведения, указанные в </w:t>
      </w:r>
      <w:hyperlink w:history="0" w:anchor="P7945" w:tooltip="12. Включению в реестр соглашений подлежат:">
        <w:r>
          <w:rPr>
            <w:sz w:val="24"/>
            <w:color w:val="0000ff"/>
          </w:rPr>
          <w:t xml:space="preserve">пункте 12</w:t>
        </w:r>
      </w:hyperlink>
      <w:r>
        <w:rPr>
          <w:sz w:val="24"/>
        </w:rPr>
        <w:t xml:space="preserve"> настоящих Правил, формируют реестровую запись.</w:t>
      </w:r>
    </w:p>
    <w:p>
      <w:pPr>
        <w:pStyle w:val="0"/>
        <w:spacing w:before="240" w:lineRule="auto"/>
        <w:ind w:firstLine="540"/>
        <w:jc w:val="both"/>
      </w:pPr>
      <w:r>
        <w:rPr>
          <w:sz w:val="24"/>
        </w:rPr>
        <w:t xml:space="preserve">При включении в реестр соглашений информации о соглашениях и документов, изменяющих ранее созданную реестровую запись, указанной информации о соглашениях присваивается соответствующий порядковый номер в ранее сформированной реестровой записи и реестровая запись обновляется.</w:t>
      </w:r>
    </w:p>
    <w:p>
      <w:pPr>
        <w:pStyle w:val="0"/>
        <w:spacing w:before="240" w:lineRule="auto"/>
        <w:ind w:firstLine="540"/>
        <w:jc w:val="both"/>
      </w:pPr>
      <w:r>
        <w:rPr>
          <w:sz w:val="24"/>
        </w:rPr>
        <w:t xml:space="preserve">Реестровая запись (обновленная реестровая запись) формируется в государственной информационной системе "Капиталовложения".</w:t>
      </w:r>
    </w:p>
    <w:p>
      <w:pPr>
        <w:pStyle w:val="0"/>
        <w:spacing w:before="240" w:lineRule="auto"/>
        <w:ind w:firstLine="540"/>
        <w:jc w:val="both"/>
      </w:pPr>
      <w:r>
        <w:rPr>
          <w:sz w:val="24"/>
        </w:rPr>
        <w:t xml:space="preserve">16. Технические ошибки (описки, опечатки, грамматические или арифметические ошибки либо подобные ошибки) в сведениях, содержащихся в реестре соглашений, подлежат исправлению в течение 3 рабочих дней со дня поступления в государственную информационную систему "Капиталовложения" соответствующего заявления от уполномоченной организации, уполномоченного федерального органа исполнительной власти, уполномоченного органа субъекта Российской Федерации, уполномоченного органа местного самоуправления или организации, реализующей проект, и необходимых для исправления таких ошибок документов.</w:t>
      </w:r>
    </w:p>
    <w:bookmarkStart w:id="7978" w:name="P7978"/>
    <w:bookmarkEnd w:id="7978"/>
    <w:p>
      <w:pPr>
        <w:pStyle w:val="0"/>
        <w:spacing w:before="240" w:lineRule="auto"/>
        <w:ind w:firstLine="540"/>
        <w:jc w:val="both"/>
      </w:pPr>
      <w:r>
        <w:rPr>
          <w:sz w:val="24"/>
        </w:rPr>
        <w:t xml:space="preserve">17. Предоставление сведений, содержащихся в закрытой части реестра соглашений, по запросу лиц, указанных в </w:t>
      </w:r>
      <w:hyperlink w:history="0" w:anchor="P7938" w:tooltip="8. Доступ к сведениям, содержащимся в закрытой части реестра соглашений, может быть предоставлен в соответствии с пунктом 17 настоящих Правил:">
        <w:r>
          <w:rPr>
            <w:sz w:val="24"/>
            <w:color w:val="0000ff"/>
          </w:rPr>
          <w:t xml:space="preserve">пункте 8</w:t>
        </w:r>
      </w:hyperlink>
      <w:r>
        <w:rPr>
          <w:sz w:val="24"/>
        </w:rPr>
        <w:t xml:space="preserve"> настоящих Правил, осуществляется с использованием государственной информационной системы "Капиталовложения" в течение 10 рабочих дней со дня поступления такого запроса при отсутствии оснований для отказа в предоставлении сведений, предусмотренных </w:t>
      </w:r>
      <w:hyperlink w:history="0" w:anchor="P7979" w:tooltip="18. Основаниями для отказа в предоставлении сведений, содержащихся в закрытой части реестра соглашений, являются:">
        <w:r>
          <w:rPr>
            <w:sz w:val="24"/>
            <w:color w:val="0000ff"/>
          </w:rPr>
          <w:t xml:space="preserve">пунктом 18</w:t>
        </w:r>
      </w:hyperlink>
      <w:r>
        <w:rPr>
          <w:sz w:val="24"/>
        </w:rPr>
        <w:t xml:space="preserve"> настоящих Правил.</w:t>
      </w:r>
    </w:p>
    <w:bookmarkStart w:id="7979" w:name="P7979"/>
    <w:bookmarkEnd w:id="7979"/>
    <w:p>
      <w:pPr>
        <w:pStyle w:val="0"/>
        <w:spacing w:before="240" w:lineRule="auto"/>
        <w:ind w:firstLine="540"/>
        <w:jc w:val="both"/>
      </w:pPr>
      <w:r>
        <w:rPr>
          <w:sz w:val="24"/>
        </w:rPr>
        <w:t xml:space="preserve">18. Основаниями для отказа в предоставлении сведений, содержащихся в закрытой части реестра соглашений, являются:</w:t>
      </w:r>
    </w:p>
    <w:p>
      <w:pPr>
        <w:pStyle w:val="0"/>
        <w:spacing w:before="240" w:lineRule="auto"/>
        <w:ind w:firstLine="540"/>
        <w:jc w:val="both"/>
      </w:pPr>
      <w:r>
        <w:rPr>
          <w:sz w:val="24"/>
        </w:rPr>
        <w:t xml:space="preserve">а) направление запроса лицом, не указанным в </w:t>
      </w:r>
      <w:hyperlink w:history="0" w:anchor="P7938" w:tooltip="8. Доступ к сведениям, содержащимся в закрытой части реестра соглашений, может быть предоставлен в соответствии с пунктом 17 настоящих Правил:">
        <w:r>
          <w:rPr>
            <w:sz w:val="24"/>
            <w:color w:val="0000ff"/>
          </w:rPr>
          <w:t xml:space="preserve">пункте 8</w:t>
        </w:r>
      </w:hyperlink>
      <w:r>
        <w:rPr>
          <w:sz w:val="24"/>
        </w:rPr>
        <w:t xml:space="preserve"> настоящих Правил;</w:t>
      </w:r>
    </w:p>
    <w:p>
      <w:pPr>
        <w:pStyle w:val="0"/>
        <w:spacing w:before="240" w:lineRule="auto"/>
        <w:ind w:firstLine="540"/>
        <w:jc w:val="both"/>
      </w:pPr>
      <w:r>
        <w:rPr>
          <w:sz w:val="24"/>
        </w:rPr>
        <w:t xml:space="preserve">б) отсутствие запрашиваемых сведений в закрытой части реестра соглашений.</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13.09.2022 N 1602</w:t>
            <w:br/>
            <w:t>(ред. от 15.07.2025)</w:t>
            <w:br/>
            <w:t>"О соглашениях о защите и поощрении капиталовло...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13.09.2022 N 1602</w:t>
            <w:br/>
            <w:t>(ред. от 15.07.2025)</w:t>
            <w:br/>
            <w:t>"О соглашениях о защите и поощрении капиталовло...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231&amp;date=02.03.2026&amp;dst=100005&amp;field=134" TargetMode = "External"/><Relationship Id="rId9" Type="http://schemas.openxmlformats.org/officeDocument/2006/relationships/hyperlink" Target="https://login.consultant.ru/link/?req=doc&amp;base=LAW&amp;n=510231&amp;date=02.03.2026&amp;dst=100011&amp;field=134" TargetMode = "External"/><Relationship Id="rId10" Type="http://schemas.openxmlformats.org/officeDocument/2006/relationships/hyperlink" Target="https://login.consultant.ru/link/?req=doc&amp;base=LAW&amp;n=510231&amp;date=02.03.2026&amp;dst=100012&amp;field=134" TargetMode = "External"/><Relationship Id="rId11" Type="http://schemas.openxmlformats.org/officeDocument/2006/relationships/hyperlink" Target="https://login.consultant.ru/link/?req=doc&amp;base=LAW&amp;n=510231&amp;date=02.03.2026&amp;dst=100013&amp;field=134" TargetMode = "External"/><Relationship Id="rId12" Type="http://schemas.openxmlformats.org/officeDocument/2006/relationships/hyperlink" Target="https://login.consultant.ru/link/?req=doc&amp;base=LAW&amp;n=518230&amp;date=02.03.2026" TargetMode = "External"/><Relationship Id="rId13" Type="http://schemas.openxmlformats.org/officeDocument/2006/relationships/hyperlink" Target="https://login.consultant.ru/link/?req=doc&amp;base=LAW&amp;n=518230&amp;date=02.03.2026" TargetMode = "External"/><Relationship Id="rId14" Type="http://schemas.openxmlformats.org/officeDocument/2006/relationships/hyperlink" Target="https://login.consultant.ru/link/?req=doc&amp;base=LAW&amp;n=510231&amp;date=02.03.2026&amp;dst=100016&amp;field=134" TargetMode = "External"/><Relationship Id="rId15" Type="http://schemas.openxmlformats.org/officeDocument/2006/relationships/hyperlink" Target="https://login.consultant.ru/link/?req=doc&amp;base=LAW&amp;n=510231&amp;date=02.03.2026&amp;dst=100017&amp;field=134" TargetMode = "External"/><Relationship Id="rId16" Type="http://schemas.openxmlformats.org/officeDocument/2006/relationships/hyperlink" Target="https://login.consultant.ru/link/?req=doc&amp;base=LAW&amp;n=518230&amp;date=02.03.2026&amp;dst=100499&amp;field=134" TargetMode = "External"/><Relationship Id="rId17" Type="http://schemas.openxmlformats.org/officeDocument/2006/relationships/hyperlink" Target="https://login.consultant.ru/link/?req=doc&amp;base=LAW&amp;n=518230&amp;date=02.03.2026" TargetMode = "External"/><Relationship Id="rId18" Type="http://schemas.openxmlformats.org/officeDocument/2006/relationships/hyperlink" Target="https://login.consultant.ru/link/?req=doc&amp;base=LAW&amp;n=518230&amp;date=02.03.2026&amp;dst=100217&amp;field=134" TargetMode = "External"/><Relationship Id="rId19" Type="http://schemas.openxmlformats.org/officeDocument/2006/relationships/hyperlink" Target="https://login.consultant.ru/link/?req=doc&amp;base=LAW&amp;n=510231&amp;date=02.03.2026&amp;dst=100018&amp;field=134" TargetMode = "External"/><Relationship Id="rId20" Type="http://schemas.openxmlformats.org/officeDocument/2006/relationships/hyperlink" Target="https://login.consultant.ru/link/?req=doc&amp;base=LAW&amp;n=510231&amp;date=02.03.2026&amp;dst=100019&amp;field=134" TargetMode = "External"/><Relationship Id="rId21" Type="http://schemas.openxmlformats.org/officeDocument/2006/relationships/hyperlink" Target="https://login.consultant.ru/link/?req=doc&amp;base=LAW&amp;n=434453&amp;date=02.03.2026&amp;dst=100009&amp;field=134" TargetMode = "External"/><Relationship Id="rId22" Type="http://schemas.openxmlformats.org/officeDocument/2006/relationships/hyperlink" Target="https://login.consultant.ru/link/?req=doc&amp;base=LAW&amp;n=510231&amp;date=02.03.2026&amp;dst=100020&amp;field=134" TargetMode = "External"/><Relationship Id="rId23" Type="http://schemas.openxmlformats.org/officeDocument/2006/relationships/hyperlink" Target="https://login.consultant.ru/link/?req=doc&amp;base=LAW&amp;n=510231&amp;date=02.03.2026&amp;dst=100023&amp;field=134" TargetMode = "External"/><Relationship Id="rId24" Type="http://schemas.openxmlformats.org/officeDocument/2006/relationships/hyperlink" Target="https://login.consultant.ru/link/?req=doc&amp;base=LAW&amp;n=510231&amp;date=02.03.2026&amp;dst=100025&amp;field=134" TargetMode = "External"/><Relationship Id="rId25" Type="http://schemas.openxmlformats.org/officeDocument/2006/relationships/hyperlink" Target="https://login.consultant.ru/link/?req=doc&amp;base=LAW&amp;n=518230&amp;date=02.03.2026&amp;dst=100011&amp;field=134" TargetMode = "External"/><Relationship Id="rId26" Type="http://schemas.openxmlformats.org/officeDocument/2006/relationships/hyperlink" Target="https://login.consultant.ru/link/?req=doc&amp;base=LAW&amp;n=527101&amp;date=02.03.2026&amp;dst=180&amp;field=134" TargetMode = "External"/><Relationship Id="rId27" Type="http://schemas.openxmlformats.org/officeDocument/2006/relationships/hyperlink" Target="https://login.consultant.ru/link/?req=doc&amp;base=LAW&amp;n=510231&amp;date=02.03.2026&amp;dst=100026&amp;field=134" TargetMode = "External"/><Relationship Id="rId28" Type="http://schemas.openxmlformats.org/officeDocument/2006/relationships/hyperlink" Target="https://login.consultant.ru/link/?req=doc&amp;base=LAW&amp;n=518230&amp;date=02.03.2026&amp;dst=100022&amp;field=134" TargetMode = "External"/><Relationship Id="rId29" Type="http://schemas.openxmlformats.org/officeDocument/2006/relationships/hyperlink" Target="https://login.consultant.ru/link/?req=doc&amp;base=LAW&amp;n=523224&amp;date=02.03.2026" TargetMode = "External"/><Relationship Id="rId30" Type="http://schemas.openxmlformats.org/officeDocument/2006/relationships/hyperlink" Target="https://login.consultant.ru/link/?req=doc&amp;base=LAW&amp;n=518230&amp;date=02.03.2026" TargetMode = "External"/><Relationship Id="rId31" Type="http://schemas.openxmlformats.org/officeDocument/2006/relationships/hyperlink" Target="https://login.consultant.ru/link/?req=doc&amp;base=LAW&amp;n=510231&amp;date=02.03.2026&amp;dst=100028&amp;field=134" TargetMode = "External"/><Relationship Id="rId32" Type="http://schemas.openxmlformats.org/officeDocument/2006/relationships/hyperlink" Target="https://login.consultant.ru/link/?req=doc&amp;base=LAW&amp;n=510231&amp;date=02.03.2026&amp;dst=100031&amp;field=134" TargetMode = "External"/><Relationship Id="rId33" Type="http://schemas.openxmlformats.org/officeDocument/2006/relationships/hyperlink" Target="https://login.consultant.ru/link/?req=doc&amp;base=LAW&amp;n=510231&amp;date=02.03.2026&amp;dst=100033&amp;field=134" TargetMode = "External"/><Relationship Id="rId34" Type="http://schemas.openxmlformats.org/officeDocument/2006/relationships/hyperlink" Target="https://login.consultant.ru/link/?req=doc&amp;base=LAW&amp;n=510231&amp;date=02.03.2026&amp;dst=100034&amp;field=134" TargetMode = "External"/><Relationship Id="rId35" Type="http://schemas.openxmlformats.org/officeDocument/2006/relationships/hyperlink" Target="https://login.consultant.ru/link/?req=doc&amp;base=LAW&amp;n=518230&amp;date=02.03.2026&amp;dst=100743&amp;field=134" TargetMode = "External"/><Relationship Id="rId36" Type="http://schemas.openxmlformats.org/officeDocument/2006/relationships/hyperlink" Target="https://login.consultant.ru/link/?req=doc&amp;base=LAW&amp;n=510231&amp;date=02.03.2026&amp;dst=100035&amp;field=134" TargetMode = "External"/><Relationship Id="rId37" Type="http://schemas.openxmlformats.org/officeDocument/2006/relationships/hyperlink" Target="https://login.consultant.ru/link/?req=doc&amp;base=LAW&amp;n=510231&amp;date=02.03.2026&amp;dst=100036&amp;field=134" TargetMode = "External"/><Relationship Id="rId38" Type="http://schemas.openxmlformats.org/officeDocument/2006/relationships/hyperlink" Target="https://login.consultant.ru/link/?req=doc&amp;base=LAW&amp;n=518230&amp;date=02.03.2026" TargetMode = "External"/><Relationship Id="rId39" Type="http://schemas.openxmlformats.org/officeDocument/2006/relationships/hyperlink" Target="https://login.consultant.ru/link/?req=doc&amp;base=LAW&amp;n=518230&amp;date=02.03.2026&amp;dst=100505&amp;field=134" TargetMode = "External"/><Relationship Id="rId40" Type="http://schemas.openxmlformats.org/officeDocument/2006/relationships/hyperlink" Target="https://login.consultant.ru/link/?req=doc&amp;base=LAW&amp;n=518230&amp;date=02.03.2026&amp;dst=100120&amp;field=134" TargetMode = "External"/><Relationship Id="rId41" Type="http://schemas.openxmlformats.org/officeDocument/2006/relationships/hyperlink" Target="https://login.consultant.ru/link/?req=doc&amp;base=LAW&amp;n=518230&amp;date=02.03.2026&amp;dst=100454&amp;field=134" TargetMode = "External"/><Relationship Id="rId42" Type="http://schemas.openxmlformats.org/officeDocument/2006/relationships/hyperlink" Target="https://login.consultant.ru/link/?req=doc&amp;base=LAW&amp;n=518230&amp;date=02.03.2026&amp;dst=100468&amp;field=134" TargetMode = "External"/><Relationship Id="rId43" Type="http://schemas.openxmlformats.org/officeDocument/2006/relationships/hyperlink" Target="https://login.consultant.ru/link/?req=doc&amp;base=LAW&amp;n=518230&amp;date=02.03.2026&amp;dst=100479&amp;field=134" TargetMode = "External"/><Relationship Id="rId44" Type="http://schemas.openxmlformats.org/officeDocument/2006/relationships/hyperlink" Target="https://login.consultant.ru/link/?req=doc&amp;base=LAW&amp;n=434453&amp;date=02.03.2026&amp;dst=100009&amp;field=134" TargetMode = "External"/><Relationship Id="rId45" Type="http://schemas.openxmlformats.org/officeDocument/2006/relationships/hyperlink" Target="https://login.consultant.ru/link/?req=doc&amp;base=LAW&amp;n=518230&amp;date=02.03.2026&amp;dst=6&amp;field=134" TargetMode = "External"/><Relationship Id="rId46" Type="http://schemas.openxmlformats.org/officeDocument/2006/relationships/hyperlink" Target="https://login.consultant.ru/link/?req=doc&amp;base=LAW&amp;n=518230&amp;date=02.03.2026&amp;dst=100523&amp;field=134" TargetMode = "External"/><Relationship Id="rId47" Type="http://schemas.openxmlformats.org/officeDocument/2006/relationships/hyperlink" Target="https://login.consultant.ru/link/?req=doc&amp;base=LAW&amp;n=518230&amp;date=02.03.2026&amp;dst=100217&amp;field=134" TargetMode = "External"/><Relationship Id="rId48" Type="http://schemas.openxmlformats.org/officeDocument/2006/relationships/hyperlink" Target="https://login.consultant.ru/link/?req=doc&amp;base=LAW&amp;n=518230&amp;date=02.03.2026&amp;dst=100687&amp;field=134" TargetMode = "External"/><Relationship Id="rId49" Type="http://schemas.openxmlformats.org/officeDocument/2006/relationships/hyperlink" Target="https://login.consultant.ru/link/?req=doc&amp;base=LAW&amp;n=518230&amp;date=02.03.2026&amp;dst=100463&amp;field=134" TargetMode = "External"/><Relationship Id="rId50" Type="http://schemas.openxmlformats.org/officeDocument/2006/relationships/hyperlink" Target="https://login.consultant.ru/link/?req=doc&amp;base=LAW&amp;n=518230&amp;date=02.03.2026&amp;dst=100624&amp;field=134" TargetMode = "External"/><Relationship Id="rId51" Type="http://schemas.openxmlformats.org/officeDocument/2006/relationships/hyperlink" Target="https://login.consultant.ru/link/?req=doc&amp;base=LAW&amp;n=510231&amp;date=02.03.2026&amp;dst=100037&amp;field=134" TargetMode = "External"/><Relationship Id="rId52" Type="http://schemas.openxmlformats.org/officeDocument/2006/relationships/hyperlink" Target="https://login.consultant.ru/link/?req=doc&amp;base=LAW&amp;n=510231&amp;date=02.03.2026&amp;dst=100097&amp;field=134" TargetMode = "External"/><Relationship Id="rId53" Type="http://schemas.openxmlformats.org/officeDocument/2006/relationships/hyperlink" Target="https://login.consultant.ru/link/?req=doc&amp;base=LAW&amp;n=518230&amp;date=02.03.2026&amp;dst=100217&amp;field=134" TargetMode = "External"/><Relationship Id="rId54" Type="http://schemas.openxmlformats.org/officeDocument/2006/relationships/hyperlink" Target="https://login.consultant.ru/link/?req=doc&amp;base=LAW&amp;n=518230&amp;date=02.03.2026&amp;dst=100787&amp;field=134" TargetMode = "External"/><Relationship Id="rId55" Type="http://schemas.openxmlformats.org/officeDocument/2006/relationships/hyperlink" Target="https://login.consultant.ru/link/?req=doc&amp;base=LAW&amp;n=510231&amp;date=02.03.2026&amp;dst=100098&amp;field=134" TargetMode = "External"/><Relationship Id="rId56" Type="http://schemas.openxmlformats.org/officeDocument/2006/relationships/hyperlink" Target="https://login.consultant.ru/link/?req=doc&amp;base=LAW&amp;n=527101&amp;date=02.03.2026&amp;dst=216&amp;field=134" TargetMode = "External"/><Relationship Id="rId57" Type="http://schemas.openxmlformats.org/officeDocument/2006/relationships/hyperlink" Target="https://login.consultant.ru/link/?req=doc&amp;base=LAW&amp;n=518230&amp;date=02.03.2026&amp;dst=5&amp;field=134" TargetMode = "External"/><Relationship Id="rId58" Type="http://schemas.openxmlformats.org/officeDocument/2006/relationships/hyperlink" Target="https://login.consultant.ru/link/?req=doc&amp;base=LAW&amp;n=518230&amp;date=02.03.2026&amp;dst=100743&amp;field=134" TargetMode = "External"/><Relationship Id="rId59" Type="http://schemas.openxmlformats.org/officeDocument/2006/relationships/hyperlink" Target="https://login.consultant.ru/link/?req=doc&amp;base=LAW&amp;n=510231&amp;date=02.03.2026&amp;dst=100100&amp;field=134" TargetMode = "External"/><Relationship Id="rId60" Type="http://schemas.openxmlformats.org/officeDocument/2006/relationships/hyperlink" Target="https://login.consultant.ru/link/?req=doc&amp;base=LAW&amp;n=510231&amp;date=02.03.2026&amp;dst=100102&amp;field=134" TargetMode = "External"/><Relationship Id="rId61" Type="http://schemas.openxmlformats.org/officeDocument/2006/relationships/hyperlink" Target="https://login.consultant.ru/link/?req=doc&amp;base=LAW&amp;n=495710&amp;date=02.03.2026&amp;dst=103108&amp;field=134" TargetMode = "External"/><Relationship Id="rId62" Type="http://schemas.openxmlformats.org/officeDocument/2006/relationships/hyperlink" Target="https://login.consultant.ru/link/?req=doc&amp;base=LAW&amp;n=518230&amp;date=02.03.2026&amp;dst=100624&amp;field=134" TargetMode = "External"/><Relationship Id="rId63" Type="http://schemas.openxmlformats.org/officeDocument/2006/relationships/hyperlink" Target="https://login.consultant.ru/link/?req=doc&amp;base=LAW&amp;n=510231&amp;date=02.03.2026&amp;dst=100103&amp;field=134" TargetMode = "External"/><Relationship Id="rId64" Type="http://schemas.openxmlformats.org/officeDocument/2006/relationships/hyperlink" Target="https://login.consultant.ru/link/?req=doc&amp;base=LAW&amp;n=510231&amp;date=02.03.2026&amp;dst=100106&amp;field=134" TargetMode = "External"/><Relationship Id="rId65" Type="http://schemas.openxmlformats.org/officeDocument/2006/relationships/hyperlink" Target="https://login.consultant.ru/link/?req=doc&amp;base=LAW&amp;n=518230&amp;date=02.03.2026&amp;dst=100743&amp;field=134" TargetMode = "External"/><Relationship Id="rId66" Type="http://schemas.openxmlformats.org/officeDocument/2006/relationships/hyperlink" Target="https://login.consultant.ru/link/?req=doc&amp;base=LAW&amp;n=510231&amp;date=02.03.2026&amp;dst=100108&amp;field=134" TargetMode = "External"/><Relationship Id="rId67" Type="http://schemas.openxmlformats.org/officeDocument/2006/relationships/hyperlink" Target="https://login.consultant.ru/link/?req=doc&amp;base=LAW&amp;n=510231&amp;date=02.03.2026&amp;dst=100110&amp;field=134" TargetMode = "External"/><Relationship Id="rId68" Type="http://schemas.openxmlformats.org/officeDocument/2006/relationships/hyperlink" Target="https://login.consultant.ru/link/?req=doc&amp;base=LAW&amp;n=510231&amp;date=02.03.2026&amp;dst=100112&amp;field=134" TargetMode = "External"/><Relationship Id="rId69" Type="http://schemas.openxmlformats.org/officeDocument/2006/relationships/hyperlink" Target="https://login.consultant.ru/link/?req=doc&amp;base=LAW&amp;n=518230&amp;date=02.03.2026&amp;dst=100545&amp;field=134" TargetMode = "External"/><Relationship Id="rId70" Type="http://schemas.openxmlformats.org/officeDocument/2006/relationships/hyperlink" Target="https://login.consultant.ru/link/?req=doc&amp;base=LAW&amp;n=510231&amp;date=02.03.2026&amp;dst=100113&amp;field=134" TargetMode = "External"/><Relationship Id="rId71" Type="http://schemas.openxmlformats.org/officeDocument/2006/relationships/hyperlink" Target="https://login.consultant.ru/link/?req=doc&amp;base=LAW&amp;n=510231&amp;date=02.03.2026&amp;dst=100115&amp;field=134" TargetMode = "External"/><Relationship Id="rId72" Type="http://schemas.openxmlformats.org/officeDocument/2006/relationships/hyperlink" Target="https://login.consultant.ru/link/?req=doc&amp;base=LAW&amp;n=518230&amp;date=02.03.2026&amp;dst=100217&amp;field=134" TargetMode = "External"/><Relationship Id="rId73" Type="http://schemas.openxmlformats.org/officeDocument/2006/relationships/hyperlink" Target="https://login.consultant.ru/link/?req=doc&amp;base=LAW&amp;n=518230&amp;date=02.03.2026&amp;dst=100563&amp;field=134" TargetMode = "External"/><Relationship Id="rId74" Type="http://schemas.openxmlformats.org/officeDocument/2006/relationships/hyperlink" Target="https://login.consultant.ru/link/?req=doc&amp;base=LAW&amp;n=518230&amp;date=02.03.2026&amp;dst=100217&amp;field=134" TargetMode = "External"/><Relationship Id="rId75" Type="http://schemas.openxmlformats.org/officeDocument/2006/relationships/hyperlink" Target="https://login.consultant.ru/link/?req=doc&amp;base=LAW&amp;n=510231&amp;date=02.03.2026&amp;dst=100115&amp;field=134" TargetMode = "External"/><Relationship Id="rId76" Type="http://schemas.openxmlformats.org/officeDocument/2006/relationships/hyperlink" Target="https://login.consultant.ru/link/?req=doc&amp;base=LAW&amp;n=510231&amp;date=02.03.2026&amp;dst=100116&amp;field=134" TargetMode = "External"/><Relationship Id="rId77" Type="http://schemas.openxmlformats.org/officeDocument/2006/relationships/hyperlink" Target="https://login.consultant.ru/link/?req=doc&amp;base=LAW&amp;n=518230&amp;date=02.03.2026" TargetMode = "External"/><Relationship Id="rId78" Type="http://schemas.openxmlformats.org/officeDocument/2006/relationships/hyperlink" Target="https://login.consultant.ru/link/?req=doc&amp;base=LAW&amp;n=518230&amp;date=02.03.2026" TargetMode = "External"/><Relationship Id="rId79" Type="http://schemas.openxmlformats.org/officeDocument/2006/relationships/hyperlink" Target="https://login.consultant.ru/link/?req=doc&amp;base=LAW&amp;n=510231&amp;date=02.03.2026&amp;dst=100117&amp;field=134" TargetMode = "External"/><Relationship Id="rId80" Type="http://schemas.openxmlformats.org/officeDocument/2006/relationships/hyperlink" Target="https://login.consultant.ru/link/?req=doc&amp;base=LAW&amp;n=510231&amp;date=02.03.2026&amp;dst=100144&amp;field=134" TargetMode = "External"/><Relationship Id="rId81" Type="http://schemas.openxmlformats.org/officeDocument/2006/relationships/hyperlink" Target="https://login.consultant.ru/link/?req=doc&amp;base=LAW&amp;n=510231&amp;date=02.03.2026&amp;dst=100147&amp;field=134" TargetMode = "External"/><Relationship Id="rId82" Type="http://schemas.openxmlformats.org/officeDocument/2006/relationships/hyperlink" Target="https://login.consultant.ru/link/?req=doc&amp;base=LAW&amp;n=518230&amp;date=02.03.2026" TargetMode = "External"/><Relationship Id="rId83" Type="http://schemas.openxmlformats.org/officeDocument/2006/relationships/hyperlink" Target="https://login.consultant.ru/link/?req=doc&amp;base=LAW&amp;n=518230&amp;date=02.03.2026" TargetMode = "External"/><Relationship Id="rId84" Type="http://schemas.openxmlformats.org/officeDocument/2006/relationships/hyperlink" Target="https://login.consultant.ru/link/?req=doc&amp;base=LAW&amp;n=518230&amp;date=02.03.2026&amp;dst=100166&amp;field=134" TargetMode = "External"/><Relationship Id="rId85" Type="http://schemas.openxmlformats.org/officeDocument/2006/relationships/hyperlink" Target="https://login.consultant.ru/link/?req=doc&amp;base=LAW&amp;n=518230&amp;date=02.03.2026&amp;dst=100734&amp;field=134" TargetMode = "External"/><Relationship Id="rId86" Type="http://schemas.openxmlformats.org/officeDocument/2006/relationships/hyperlink" Target="https://login.consultant.ru/link/?req=doc&amp;base=EXP&amp;n=867954&amp;date=02.03.2026" TargetMode = "External"/><Relationship Id="rId87" Type="http://schemas.openxmlformats.org/officeDocument/2006/relationships/hyperlink" Target="https://login.consultant.ru/link/?req=doc&amp;base=LAW&amp;n=510231&amp;date=02.03.2026&amp;dst=100149&amp;field=134" TargetMode = "External"/><Relationship Id="rId88" Type="http://schemas.openxmlformats.org/officeDocument/2006/relationships/hyperlink" Target="https://login.consultant.ru/link/?req=doc&amp;base=LAW&amp;n=518230&amp;date=02.03.2026" TargetMode = "External"/><Relationship Id="rId89" Type="http://schemas.openxmlformats.org/officeDocument/2006/relationships/hyperlink" Target="https://login.consultant.ru/link/?req=doc&amp;base=LAW&amp;n=510231&amp;date=02.03.2026&amp;dst=100153&amp;field=134" TargetMode = "External"/><Relationship Id="rId90" Type="http://schemas.openxmlformats.org/officeDocument/2006/relationships/hyperlink" Target="https://login.consultant.ru/link/?req=doc&amp;base=LAW&amp;n=518230&amp;date=02.03.2026&amp;dst=100166&amp;field=134" TargetMode = "External"/><Relationship Id="rId91" Type="http://schemas.openxmlformats.org/officeDocument/2006/relationships/hyperlink" Target="https://login.consultant.ru/link/?req=doc&amp;base=LAW&amp;n=518230&amp;date=02.03.2026&amp;dst=100166&amp;field=134" TargetMode = "External"/><Relationship Id="rId92" Type="http://schemas.openxmlformats.org/officeDocument/2006/relationships/hyperlink" Target="https://login.consultant.ru/link/?req=doc&amp;base=LAW&amp;n=518230&amp;date=02.03.2026" TargetMode = "External"/><Relationship Id="rId93" Type="http://schemas.openxmlformats.org/officeDocument/2006/relationships/hyperlink" Target="https://login.consultant.ru/link/?req=doc&amp;base=LAW&amp;n=518230&amp;date=02.03.2026&amp;dst=100166&amp;field=134" TargetMode = "External"/><Relationship Id="rId94" Type="http://schemas.openxmlformats.org/officeDocument/2006/relationships/hyperlink" Target="https://login.consultant.ru/link/?req=doc&amp;base=LAW&amp;n=510231&amp;date=02.03.2026&amp;dst=100154&amp;field=134" TargetMode = "External"/><Relationship Id="rId95" Type="http://schemas.openxmlformats.org/officeDocument/2006/relationships/hyperlink" Target="https://login.consultant.ru/link/?req=doc&amp;base=LAW&amp;n=510231&amp;date=02.03.2026&amp;dst=100157&amp;field=134" TargetMode = "External"/><Relationship Id="rId96" Type="http://schemas.openxmlformats.org/officeDocument/2006/relationships/hyperlink" Target="https://login.consultant.ru/link/?req=doc&amp;base=LAW&amp;n=518230&amp;date=02.03.2026&amp;dst=100166&amp;field=134" TargetMode = "External"/><Relationship Id="rId97" Type="http://schemas.openxmlformats.org/officeDocument/2006/relationships/hyperlink" Target="https://login.consultant.ru/link/?req=doc&amp;base=LAW&amp;n=518230&amp;date=02.03.2026&amp;dst=100166&amp;field=134" TargetMode = "External"/><Relationship Id="rId98" Type="http://schemas.openxmlformats.org/officeDocument/2006/relationships/hyperlink" Target="https://login.consultant.ru/link/?req=doc&amp;base=LAW&amp;n=518230&amp;date=02.03.2026" TargetMode = "External"/><Relationship Id="rId99" Type="http://schemas.openxmlformats.org/officeDocument/2006/relationships/hyperlink" Target="https://login.consultant.ru/link/?req=doc&amp;base=LAW&amp;n=518230&amp;date=02.03.2026&amp;dst=100166&amp;field=134" TargetMode = "External"/><Relationship Id="rId100" Type="http://schemas.openxmlformats.org/officeDocument/2006/relationships/hyperlink" Target="https://login.consultant.ru/link/?req=doc&amp;base=LAW&amp;n=510231&amp;date=02.03.2026&amp;dst=100158&amp;field=134" TargetMode = "External"/><Relationship Id="rId101" Type="http://schemas.openxmlformats.org/officeDocument/2006/relationships/hyperlink" Target="https://login.consultant.ru/link/?req=doc&amp;base=LAW&amp;n=510231&amp;date=02.03.2026&amp;dst=100162&amp;field=134" TargetMode = "External"/><Relationship Id="rId102" Type="http://schemas.openxmlformats.org/officeDocument/2006/relationships/hyperlink" Target="https://login.consultant.ru/link/?req=doc&amp;base=LAW&amp;n=510231&amp;date=02.03.2026&amp;dst=100163&amp;field=134" TargetMode = "External"/><Relationship Id="rId103" Type="http://schemas.openxmlformats.org/officeDocument/2006/relationships/hyperlink" Target="https://login.consultant.ru/link/?req=doc&amp;base=LAW&amp;n=510231&amp;date=02.03.2026&amp;dst=100166&amp;field=134" TargetMode = "External"/><Relationship Id="rId104" Type="http://schemas.openxmlformats.org/officeDocument/2006/relationships/hyperlink" Target="https://login.consultant.ru/link/?req=doc&amp;base=LAW&amp;n=510231&amp;date=02.03.2026&amp;dst=100167&amp;field=134" TargetMode = "External"/><Relationship Id="rId105" Type="http://schemas.openxmlformats.org/officeDocument/2006/relationships/hyperlink" Target="https://login.consultant.ru/link/?req=doc&amp;base=LAW&amp;n=510231&amp;date=02.03.2026&amp;dst=100168&amp;field=134" TargetMode = "External"/><Relationship Id="rId106" Type="http://schemas.openxmlformats.org/officeDocument/2006/relationships/hyperlink" Target="https://login.consultant.ru/link/?req=doc&amp;base=LAW&amp;n=510231&amp;date=02.03.2026&amp;dst=100170&amp;field=134" TargetMode = "External"/><Relationship Id="rId107" Type="http://schemas.openxmlformats.org/officeDocument/2006/relationships/hyperlink" Target="https://login.consultant.ru/link/?req=doc&amp;base=LAW&amp;n=510231&amp;date=02.03.2026&amp;dst=100171&amp;field=134" TargetMode = "External"/><Relationship Id="rId108" Type="http://schemas.openxmlformats.org/officeDocument/2006/relationships/hyperlink" Target="https://login.consultant.ru/link/?req=doc&amp;base=LAW&amp;n=518230&amp;date=02.03.2026&amp;dst=100370&amp;field=134" TargetMode = "External"/><Relationship Id="rId109" Type="http://schemas.openxmlformats.org/officeDocument/2006/relationships/hyperlink" Target="https://login.consultant.ru/link/?req=doc&amp;base=LAW&amp;n=510231&amp;date=02.03.2026&amp;dst=100172&amp;field=134" TargetMode = "External"/><Relationship Id="rId110" Type="http://schemas.openxmlformats.org/officeDocument/2006/relationships/hyperlink" Target="https://login.consultant.ru/link/?req=doc&amp;base=LAW&amp;n=518230&amp;date=02.03.2026&amp;dst=100372&amp;field=134" TargetMode = "External"/><Relationship Id="rId111" Type="http://schemas.openxmlformats.org/officeDocument/2006/relationships/hyperlink" Target="https://login.consultant.ru/link/?req=doc&amp;base=LAW&amp;n=518230&amp;date=02.03.2026&amp;dst=100623&amp;field=134" TargetMode = "External"/><Relationship Id="rId112" Type="http://schemas.openxmlformats.org/officeDocument/2006/relationships/hyperlink" Target="https://login.consultant.ru/link/?req=doc&amp;base=LAW&amp;n=510231&amp;date=02.03.2026&amp;dst=100178&amp;field=134" TargetMode = "External"/><Relationship Id="rId113" Type="http://schemas.openxmlformats.org/officeDocument/2006/relationships/hyperlink" Target="https://login.consultant.ru/link/?req=doc&amp;base=LAW&amp;n=518230&amp;date=02.03.2026&amp;dst=100370&amp;field=134" TargetMode = "External"/><Relationship Id="rId114" Type="http://schemas.openxmlformats.org/officeDocument/2006/relationships/hyperlink" Target="https://login.consultant.ru/link/?req=doc&amp;base=LAW&amp;n=518230&amp;date=02.03.2026&amp;dst=100372&amp;field=134" TargetMode = "External"/><Relationship Id="rId115" Type="http://schemas.openxmlformats.org/officeDocument/2006/relationships/hyperlink" Target="https://login.consultant.ru/link/?req=doc&amp;base=LAW&amp;n=518230&amp;date=02.03.2026&amp;dst=100370&amp;field=134" TargetMode = "External"/><Relationship Id="rId116" Type="http://schemas.openxmlformats.org/officeDocument/2006/relationships/hyperlink" Target="https://login.consultant.ru/link/?req=doc&amp;base=LAW&amp;n=510231&amp;date=02.03.2026&amp;dst=100189&amp;field=134" TargetMode = "External"/><Relationship Id="rId117" Type="http://schemas.openxmlformats.org/officeDocument/2006/relationships/hyperlink" Target="https://login.consultant.ru/link/?req=doc&amp;base=LAW&amp;n=518230&amp;date=02.03.2026&amp;dst=100174&amp;field=134" TargetMode = "External"/><Relationship Id="rId118" Type="http://schemas.openxmlformats.org/officeDocument/2006/relationships/hyperlink" Target="https://login.consultant.ru/link/?req=doc&amp;base=LAW&amp;n=510231&amp;date=02.03.2026&amp;dst=100191&amp;field=134" TargetMode = "External"/><Relationship Id="rId119" Type="http://schemas.openxmlformats.org/officeDocument/2006/relationships/hyperlink" Target="https://login.consultant.ru/link/?req=doc&amp;base=LAW&amp;n=518230&amp;date=02.03.2026" TargetMode = "External"/><Relationship Id="rId120" Type="http://schemas.openxmlformats.org/officeDocument/2006/relationships/hyperlink" Target="https://login.consultant.ru/link/?req=doc&amp;base=LAW&amp;n=510231&amp;date=02.03.2026&amp;dst=100195&amp;field=134" TargetMode = "External"/><Relationship Id="rId121" Type="http://schemas.openxmlformats.org/officeDocument/2006/relationships/hyperlink" Target="https://login.consultant.ru/link/?req=doc&amp;base=LAW&amp;n=510231&amp;date=02.03.2026&amp;dst=100196&amp;field=134" TargetMode = "External"/><Relationship Id="rId122" Type="http://schemas.openxmlformats.org/officeDocument/2006/relationships/hyperlink" Target="https://login.consultant.ru/link/?req=doc&amp;base=LAW&amp;n=518230&amp;date=02.03.2026" TargetMode = "External"/><Relationship Id="rId123" Type="http://schemas.openxmlformats.org/officeDocument/2006/relationships/hyperlink" Target="https://login.consultant.ru/link/?req=doc&amp;base=LAW&amp;n=510231&amp;date=02.03.2026&amp;dst=100197&amp;field=134" TargetMode = "External"/><Relationship Id="rId124" Type="http://schemas.openxmlformats.org/officeDocument/2006/relationships/hyperlink" Target="https://login.consultant.ru/link/?req=doc&amp;base=LAW&amp;n=518230&amp;date=02.03.2026" TargetMode = "External"/><Relationship Id="rId125" Type="http://schemas.openxmlformats.org/officeDocument/2006/relationships/hyperlink" Target="https://login.consultant.ru/link/?req=doc&amp;base=LAW&amp;n=510231&amp;date=02.03.2026&amp;dst=100199&amp;field=134" TargetMode = "External"/><Relationship Id="rId126" Type="http://schemas.openxmlformats.org/officeDocument/2006/relationships/hyperlink" Target="https://login.consultant.ru/link/?req=doc&amp;base=LAW&amp;n=510231&amp;date=02.03.2026&amp;dst=100202&amp;field=134" TargetMode = "External"/><Relationship Id="rId127" Type="http://schemas.openxmlformats.org/officeDocument/2006/relationships/hyperlink" Target="https://login.consultant.ru/link/?req=doc&amp;base=LAW&amp;n=518230&amp;date=02.03.2026" TargetMode = "External"/><Relationship Id="rId128" Type="http://schemas.openxmlformats.org/officeDocument/2006/relationships/hyperlink" Target="https://login.consultant.ru/link/?req=doc&amp;base=LAW&amp;n=510231&amp;date=02.03.2026&amp;dst=100203&amp;field=134" TargetMode = "External"/><Relationship Id="rId129" Type="http://schemas.openxmlformats.org/officeDocument/2006/relationships/hyperlink" Target="https://login.consultant.ru/link/?req=doc&amp;base=LAW&amp;n=510231&amp;date=02.03.2026&amp;dst=100207&amp;field=134" TargetMode = "External"/><Relationship Id="rId130" Type="http://schemas.openxmlformats.org/officeDocument/2006/relationships/hyperlink" Target="https://login.consultant.ru/link/?req=doc&amp;base=LAW&amp;n=510231&amp;date=02.03.2026&amp;dst=100208&amp;field=134" TargetMode = "External"/><Relationship Id="rId131" Type="http://schemas.openxmlformats.org/officeDocument/2006/relationships/hyperlink" Target="https://login.consultant.ru/link/?req=doc&amp;base=LAW&amp;n=518230&amp;date=02.03.2026" TargetMode = "External"/><Relationship Id="rId132" Type="http://schemas.openxmlformats.org/officeDocument/2006/relationships/hyperlink" Target="https://login.consultant.ru/link/?req=doc&amp;base=LAW&amp;n=518230&amp;date=02.03.2026&amp;dst=100309&amp;field=134" TargetMode = "External"/><Relationship Id="rId133" Type="http://schemas.openxmlformats.org/officeDocument/2006/relationships/hyperlink" Target="https://login.consultant.ru/link/?req=doc&amp;base=LAW&amp;n=518230&amp;date=02.03.2026&amp;dst=100311&amp;field=134" TargetMode = "External"/><Relationship Id="rId134" Type="http://schemas.openxmlformats.org/officeDocument/2006/relationships/hyperlink" Target="https://login.consultant.ru/link/?req=doc&amp;base=LAW&amp;n=518230&amp;date=02.03.2026&amp;dst=100594&amp;field=134" TargetMode = "External"/><Relationship Id="rId135" Type="http://schemas.openxmlformats.org/officeDocument/2006/relationships/hyperlink" Target="https://login.consultant.ru/link/?req=doc&amp;base=LAW&amp;n=518230&amp;date=02.03.2026&amp;dst=28&amp;field=134" TargetMode = "External"/><Relationship Id="rId136" Type="http://schemas.openxmlformats.org/officeDocument/2006/relationships/hyperlink" Target="https://login.consultant.ru/link/?req=doc&amp;base=LAW&amp;n=518230&amp;date=02.03.2026&amp;dst=100287&amp;field=134" TargetMode = "External"/><Relationship Id="rId137" Type="http://schemas.openxmlformats.org/officeDocument/2006/relationships/hyperlink" Target="https://login.consultant.ru/link/?req=doc&amp;base=LAW&amp;n=518230&amp;date=02.03.2026&amp;dst=100217&amp;field=134" TargetMode = "External"/><Relationship Id="rId138" Type="http://schemas.openxmlformats.org/officeDocument/2006/relationships/hyperlink" Target="https://login.consultant.ru/link/?req=doc&amp;base=LAW&amp;n=518230&amp;date=02.03.2026&amp;dst=100787&amp;field=134" TargetMode = "External"/><Relationship Id="rId139" Type="http://schemas.openxmlformats.org/officeDocument/2006/relationships/hyperlink" Target="https://login.consultant.ru/link/?req=doc&amp;base=LAW&amp;n=518230&amp;date=02.03.2026&amp;dst=100217&amp;field=134" TargetMode = "External"/><Relationship Id="rId140" Type="http://schemas.openxmlformats.org/officeDocument/2006/relationships/hyperlink" Target="https://login.consultant.ru/link/?req=doc&amp;base=LAW&amp;n=518230&amp;date=02.03.2026" TargetMode = "External"/><Relationship Id="rId141" Type="http://schemas.openxmlformats.org/officeDocument/2006/relationships/hyperlink" Target="https://login.consultant.ru/link/?req=doc&amp;base=LAW&amp;n=518230&amp;date=02.03.2026&amp;dst=100687&amp;field=134" TargetMode = "External"/><Relationship Id="rId142" Type="http://schemas.openxmlformats.org/officeDocument/2006/relationships/hyperlink" Target="https://login.consultant.ru/link/?req=doc&amp;base=LAW&amp;n=518230&amp;date=02.03.2026&amp;dst=100558&amp;field=134" TargetMode = "External"/><Relationship Id="rId143" Type="http://schemas.openxmlformats.org/officeDocument/2006/relationships/hyperlink" Target="https://login.consultant.ru/link/?req=doc&amp;base=LAW&amp;n=518230&amp;date=02.03.2026&amp;dst=100558&amp;field=134" TargetMode = "External"/><Relationship Id="rId144" Type="http://schemas.openxmlformats.org/officeDocument/2006/relationships/hyperlink" Target="https://login.consultant.ru/link/?req=doc&amp;base=LAW&amp;n=518230&amp;date=02.03.2026&amp;dst=100558&amp;field=134" TargetMode = "External"/><Relationship Id="rId145" Type="http://schemas.openxmlformats.org/officeDocument/2006/relationships/hyperlink" Target="https://login.consultant.ru/link/?req=doc&amp;base=LAW&amp;n=518230&amp;date=02.03.2026&amp;dst=100558&amp;field=134" TargetMode = "External"/><Relationship Id="rId146" Type="http://schemas.openxmlformats.org/officeDocument/2006/relationships/hyperlink" Target="https://login.consultant.ru/link/?req=doc&amp;base=LAW&amp;n=518230&amp;date=02.03.2026&amp;dst=100787&amp;field=134" TargetMode = "External"/><Relationship Id="rId147" Type="http://schemas.openxmlformats.org/officeDocument/2006/relationships/hyperlink" Target="https://login.consultant.ru/link/?req=doc&amp;base=LAW&amp;n=518230&amp;date=02.03.2026&amp;dst=100721&amp;field=134" TargetMode = "External"/><Relationship Id="rId148" Type="http://schemas.openxmlformats.org/officeDocument/2006/relationships/hyperlink" Target="https://login.consultant.ru/link/?req=doc&amp;base=LAW&amp;n=518230&amp;date=02.03.2026&amp;dst=100722&amp;field=134" TargetMode = "External"/><Relationship Id="rId149" Type="http://schemas.openxmlformats.org/officeDocument/2006/relationships/hyperlink" Target="https://login.consultant.ru/link/?req=doc&amp;base=LAW&amp;n=518230&amp;date=02.03.2026&amp;dst=100558&amp;field=134" TargetMode = "External"/><Relationship Id="rId150" Type="http://schemas.openxmlformats.org/officeDocument/2006/relationships/hyperlink" Target="https://login.consultant.ru/link/?req=doc&amp;base=LAW&amp;n=510231&amp;date=02.03.2026&amp;dst=100209&amp;field=134" TargetMode = "External"/><Relationship Id="rId151" Type="http://schemas.openxmlformats.org/officeDocument/2006/relationships/hyperlink" Target="https://login.consultant.ru/link/?req=doc&amp;base=LAW&amp;n=510231&amp;date=02.03.2026&amp;dst=100257&amp;field=134" TargetMode = "External"/><Relationship Id="rId152" Type="http://schemas.openxmlformats.org/officeDocument/2006/relationships/hyperlink" Target="https://login.consultant.ru/link/?req=doc&amp;base=LAW&amp;n=518230&amp;date=02.03.2026&amp;dst=100309&amp;field=134" TargetMode = "External"/><Relationship Id="rId153" Type="http://schemas.openxmlformats.org/officeDocument/2006/relationships/hyperlink" Target="https://login.consultant.ru/link/?req=doc&amp;base=LAW&amp;n=518230&amp;date=02.03.2026&amp;dst=100594&amp;field=134" TargetMode = "External"/><Relationship Id="rId154" Type="http://schemas.openxmlformats.org/officeDocument/2006/relationships/hyperlink" Target="https://login.consultant.ru/link/?req=doc&amp;base=LAW&amp;n=518230&amp;date=02.03.2026&amp;dst=100596&amp;field=134" TargetMode = "External"/><Relationship Id="rId155" Type="http://schemas.openxmlformats.org/officeDocument/2006/relationships/hyperlink" Target="https://login.consultant.ru/link/?req=doc&amp;base=LAW&amp;n=518230&amp;date=02.03.2026&amp;dst=28&amp;field=134" TargetMode = "External"/><Relationship Id="rId156" Type="http://schemas.openxmlformats.org/officeDocument/2006/relationships/hyperlink" Target="https://login.consultant.ru/link/?req=doc&amp;base=LAW&amp;n=510231&amp;date=02.03.2026&amp;dst=100258&amp;field=134" TargetMode = "External"/><Relationship Id="rId157" Type="http://schemas.openxmlformats.org/officeDocument/2006/relationships/hyperlink" Target="https://login.consultant.ru/link/?req=doc&amp;base=LAW&amp;n=518230&amp;date=02.03.2026&amp;dst=100312&amp;field=134" TargetMode = "External"/><Relationship Id="rId158" Type="http://schemas.openxmlformats.org/officeDocument/2006/relationships/hyperlink" Target="https://login.consultant.ru/link/?req=doc&amp;base=LAW&amp;n=510231&amp;date=02.03.2026&amp;dst=100260&amp;field=134" TargetMode = "External"/><Relationship Id="rId159" Type="http://schemas.openxmlformats.org/officeDocument/2006/relationships/hyperlink" Target="https://login.consultant.ru/link/?req=doc&amp;base=LAW&amp;n=510231&amp;date=02.03.2026&amp;dst=100261&amp;field=134" TargetMode = "External"/><Relationship Id="rId160" Type="http://schemas.openxmlformats.org/officeDocument/2006/relationships/hyperlink" Target="https://login.consultant.ru/link/?req=doc&amp;base=LAW&amp;n=510231&amp;date=02.03.2026&amp;dst=100264&amp;field=134" TargetMode = "External"/><Relationship Id="rId161" Type="http://schemas.openxmlformats.org/officeDocument/2006/relationships/hyperlink" Target="https://login.consultant.ru/link/?req=doc&amp;base=LAW&amp;n=518230&amp;date=02.03.2026" TargetMode = "External"/><Relationship Id="rId162" Type="http://schemas.openxmlformats.org/officeDocument/2006/relationships/hyperlink" Target="https://login.consultant.ru/link/?req=doc&amp;base=LAW&amp;n=518230&amp;date=02.03.2026" TargetMode = "External"/><Relationship Id="rId163" Type="http://schemas.openxmlformats.org/officeDocument/2006/relationships/hyperlink" Target="https://login.consultant.ru/link/?req=doc&amp;base=LAW&amp;n=510231&amp;date=02.03.2026&amp;dst=100265&amp;field=134" TargetMode = "External"/><Relationship Id="rId164" Type="http://schemas.openxmlformats.org/officeDocument/2006/relationships/hyperlink" Target="https://login.consultant.ru/link/?req=doc&amp;base=LAW&amp;n=518230&amp;date=02.03.2026" TargetMode = "External"/><Relationship Id="rId165" Type="http://schemas.openxmlformats.org/officeDocument/2006/relationships/hyperlink" Target="https://login.consultant.ru/link/?req=doc&amp;base=LAW&amp;n=510231&amp;date=02.03.2026&amp;dst=100268&amp;field=134" TargetMode = "External"/><Relationship Id="rId166" Type="http://schemas.openxmlformats.org/officeDocument/2006/relationships/hyperlink" Target="https://login.consultant.ru/link/?req=doc&amp;base=LAW&amp;n=518230&amp;date=02.03.2026&amp;dst=100539&amp;field=134" TargetMode = "External"/><Relationship Id="rId167" Type="http://schemas.openxmlformats.org/officeDocument/2006/relationships/hyperlink" Target="https://login.consultant.ru/link/?req=doc&amp;base=LAW&amp;n=510231&amp;date=02.03.2026&amp;dst=100271&amp;field=134" TargetMode = "External"/><Relationship Id="rId168" Type="http://schemas.openxmlformats.org/officeDocument/2006/relationships/hyperlink" Target="https://login.consultant.ru/link/?req=doc&amp;base=LAW&amp;n=518230&amp;date=02.03.2026&amp;dst=100166&amp;field=134" TargetMode = "External"/><Relationship Id="rId169" Type="http://schemas.openxmlformats.org/officeDocument/2006/relationships/hyperlink" Target="https://login.consultant.ru/link/?req=doc&amp;base=LAW&amp;n=518230&amp;date=02.03.2026" TargetMode = "External"/><Relationship Id="rId170" Type="http://schemas.openxmlformats.org/officeDocument/2006/relationships/hyperlink" Target="https://login.consultant.ru/link/?req=doc&amp;base=LAW&amp;n=518230&amp;date=02.03.2026&amp;dst=100166&amp;field=134" TargetMode = "External"/><Relationship Id="rId171" Type="http://schemas.openxmlformats.org/officeDocument/2006/relationships/hyperlink" Target="https://login.consultant.ru/link/?req=doc&amp;base=LAW&amp;n=510231&amp;date=02.03.2026&amp;dst=100272&amp;field=134" TargetMode = "External"/><Relationship Id="rId172" Type="http://schemas.openxmlformats.org/officeDocument/2006/relationships/hyperlink" Target="https://login.consultant.ru/link/?req=doc&amp;base=LAW&amp;n=510231&amp;date=02.03.2026&amp;dst=100274&amp;field=134" TargetMode = "External"/><Relationship Id="rId173" Type="http://schemas.openxmlformats.org/officeDocument/2006/relationships/hyperlink" Target="https://login.consultant.ru/link/?req=doc&amp;base=LAW&amp;n=518230&amp;date=02.03.2026&amp;dst=100539&amp;field=134" TargetMode = "External"/><Relationship Id="rId174" Type="http://schemas.openxmlformats.org/officeDocument/2006/relationships/hyperlink" Target="https://login.consultant.ru/link/?req=doc&amp;base=LAW&amp;n=510231&amp;date=02.03.2026&amp;dst=100276&amp;field=134" TargetMode = "External"/><Relationship Id="rId175" Type="http://schemas.openxmlformats.org/officeDocument/2006/relationships/hyperlink" Target="https://login.consultant.ru/link/?req=doc&amp;base=LAW&amp;n=518230&amp;date=02.03.2026&amp;dst=100166&amp;field=134" TargetMode = "External"/><Relationship Id="rId176" Type="http://schemas.openxmlformats.org/officeDocument/2006/relationships/hyperlink" Target="https://login.consultant.ru/link/?req=doc&amp;base=LAW&amp;n=518230&amp;date=02.03.2026" TargetMode = "External"/><Relationship Id="rId177" Type="http://schemas.openxmlformats.org/officeDocument/2006/relationships/hyperlink" Target="https://login.consultant.ru/link/?req=doc&amp;base=LAW&amp;n=518230&amp;date=02.03.2026&amp;dst=100166&amp;field=134" TargetMode = "External"/><Relationship Id="rId178" Type="http://schemas.openxmlformats.org/officeDocument/2006/relationships/hyperlink" Target="https://login.consultant.ru/link/?req=doc&amp;base=LAW&amp;n=510231&amp;date=02.03.2026&amp;dst=100277&amp;field=134" TargetMode = "External"/><Relationship Id="rId179" Type="http://schemas.openxmlformats.org/officeDocument/2006/relationships/hyperlink" Target="https://login.consultant.ru/link/?req=doc&amp;base=LAW&amp;n=510231&amp;date=02.03.2026&amp;dst=100279&amp;field=134" TargetMode = "External"/><Relationship Id="rId180" Type="http://schemas.openxmlformats.org/officeDocument/2006/relationships/hyperlink" Target="https://login.consultant.ru/link/?req=doc&amp;base=LAW&amp;n=510231&amp;date=02.03.2026&amp;dst=100281&amp;field=134" TargetMode = "External"/><Relationship Id="rId181" Type="http://schemas.openxmlformats.org/officeDocument/2006/relationships/hyperlink" Target="https://login.consultant.ru/link/?req=doc&amp;base=LAW&amp;n=510231&amp;date=02.03.2026&amp;dst=100282&amp;field=134" TargetMode = "External"/><Relationship Id="rId182" Type="http://schemas.openxmlformats.org/officeDocument/2006/relationships/hyperlink" Target="https://login.consultant.ru/link/?req=doc&amp;base=LAW&amp;n=510231&amp;date=02.03.2026&amp;dst=100286&amp;field=134" TargetMode = "External"/><Relationship Id="rId183" Type="http://schemas.openxmlformats.org/officeDocument/2006/relationships/hyperlink" Target="https://login.consultant.ru/link/?req=doc&amp;base=LAW&amp;n=510231&amp;date=02.03.2026&amp;dst=100288&amp;field=134" TargetMode = "External"/><Relationship Id="rId184" Type="http://schemas.openxmlformats.org/officeDocument/2006/relationships/hyperlink" Target="https://login.consultant.ru/link/?req=doc&amp;base=LAW&amp;n=510231&amp;date=02.03.2026&amp;dst=100289&amp;field=134" TargetMode = "External"/><Relationship Id="rId185" Type="http://schemas.openxmlformats.org/officeDocument/2006/relationships/hyperlink" Target="https://login.consultant.ru/link/?req=doc&amp;base=LAW&amp;n=510231&amp;date=02.03.2026&amp;dst=100290&amp;field=134" TargetMode = "External"/><Relationship Id="rId186" Type="http://schemas.openxmlformats.org/officeDocument/2006/relationships/hyperlink" Target="https://login.consultant.ru/link/?req=doc&amp;base=LAW&amp;n=510231&amp;date=02.03.2026&amp;dst=100292&amp;field=134" TargetMode = "External"/><Relationship Id="rId187" Type="http://schemas.openxmlformats.org/officeDocument/2006/relationships/hyperlink" Target="https://login.consultant.ru/link/?req=doc&amp;base=LAW&amp;n=518230&amp;date=02.03.2026&amp;dst=100601&amp;field=134" TargetMode = "External"/><Relationship Id="rId188" Type="http://schemas.openxmlformats.org/officeDocument/2006/relationships/hyperlink" Target="https://login.consultant.ru/link/?req=doc&amp;base=LAW&amp;n=518230&amp;date=02.03.2026&amp;dst=100721&amp;field=134" TargetMode = "External"/><Relationship Id="rId189" Type="http://schemas.openxmlformats.org/officeDocument/2006/relationships/hyperlink" Target="https://login.consultant.ru/link/?req=doc&amp;base=LAW&amp;n=510231&amp;date=02.03.2026&amp;dst=100293&amp;field=134" TargetMode = "External"/><Relationship Id="rId190" Type="http://schemas.openxmlformats.org/officeDocument/2006/relationships/hyperlink" Target="https://login.consultant.ru/link/?req=doc&amp;base=LAW&amp;n=518230&amp;date=02.03.2026&amp;dst=100787&amp;field=134" TargetMode = "External"/><Relationship Id="rId191" Type="http://schemas.openxmlformats.org/officeDocument/2006/relationships/hyperlink" Target="https://login.consultant.ru/link/?req=doc&amp;base=LAW&amp;n=518230&amp;date=02.03.2026&amp;dst=100787&amp;field=134" TargetMode = "External"/><Relationship Id="rId192" Type="http://schemas.openxmlformats.org/officeDocument/2006/relationships/hyperlink" Target="https://login.consultant.ru/link/?req=doc&amp;base=LAW&amp;n=518230&amp;date=02.03.2026&amp;dst=100601&amp;field=134" TargetMode = "External"/><Relationship Id="rId193" Type="http://schemas.openxmlformats.org/officeDocument/2006/relationships/hyperlink" Target="https://login.consultant.ru/link/?req=doc&amp;base=LAW&amp;n=518230&amp;date=02.03.2026&amp;dst=100722&amp;field=134" TargetMode = "External"/><Relationship Id="rId194" Type="http://schemas.openxmlformats.org/officeDocument/2006/relationships/hyperlink" Target="https://login.consultant.ru/link/?req=doc&amp;base=LAW&amp;n=510231&amp;date=02.03.2026&amp;dst=100295&amp;field=134" TargetMode = "External"/><Relationship Id="rId195" Type="http://schemas.openxmlformats.org/officeDocument/2006/relationships/hyperlink" Target="https://login.consultant.ru/link/?req=doc&amp;base=LAW&amp;n=518230&amp;date=02.03.2026&amp;dst=100618&amp;field=134" TargetMode = "External"/><Relationship Id="rId196" Type="http://schemas.openxmlformats.org/officeDocument/2006/relationships/hyperlink" Target="https://login.consultant.ru/link/?req=doc&amp;base=LAW&amp;n=518230&amp;date=02.03.2026&amp;dst=100611&amp;field=134" TargetMode = "External"/><Relationship Id="rId197" Type="http://schemas.openxmlformats.org/officeDocument/2006/relationships/hyperlink" Target="https://login.consultant.ru/link/?req=doc&amp;base=LAW&amp;n=518230&amp;date=02.03.2026&amp;dst=100614&amp;field=134" TargetMode = "External"/><Relationship Id="rId198" Type="http://schemas.openxmlformats.org/officeDocument/2006/relationships/hyperlink" Target="https://login.consultant.ru/link/?req=doc&amp;base=LAW&amp;n=518230&amp;date=02.03.2026&amp;dst=100566&amp;field=134" TargetMode = "External"/><Relationship Id="rId199" Type="http://schemas.openxmlformats.org/officeDocument/2006/relationships/hyperlink" Target="https://login.consultant.ru/link/?req=doc&amp;base=LAW&amp;n=518230&amp;date=02.03.2026&amp;dst=100022&amp;field=134" TargetMode = "External"/><Relationship Id="rId200" Type="http://schemas.openxmlformats.org/officeDocument/2006/relationships/hyperlink" Target="https://login.consultant.ru/link/?req=doc&amp;base=LAW&amp;n=510231&amp;date=02.03.2026&amp;dst=100298&amp;field=134" TargetMode = "External"/><Relationship Id="rId201" Type="http://schemas.openxmlformats.org/officeDocument/2006/relationships/hyperlink" Target="https://login.consultant.ru/link/?req=doc&amp;base=LAW&amp;n=510231&amp;date=02.03.2026&amp;dst=100300&amp;field=134" TargetMode = "External"/><Relationship Id="rId202" Type="http://schemas.openxmlformats.org/officeDocument/2006/relationships/hyperlink" Target="https://login.consultant.ru/link/?req=doc&amp;base=LAW&amp;n=510231&amp;date=02.03.2026&amp;dst=100301&amp;field=134" TargetMode = "External"/><Relationship Id="rId203" Type="http://schemas.openxmlformats.org/officeDocument/2006/relationships/hyperlink" Target="https://login.consultant.ru/link/?req=doc&amp;base=LAW&amp;n=510231&amp;date=02.03.2026&amp;dst=100302&amp;field=134" TargetMode = "External"/><Relationship Id="rId204" Type="http://schemas.openxmlformats.org/officeDocument/2006/relationships/hyperlink" Target="https://login.consultant.ru/link/?req=doc&amp;base=LAW&amp;n=510231&amp;date=02.03.2026&amp;dst=100303&amp;field=134" TargetMode = "External"/><Relationship Id="rId205" Type="http://schemas.openxmlformats.org/officeDocument/2006/relationships/hyperlink" Target="https://login.consultant.ru/link/?req=doc&amp;base=LAW&amp;n=510231&amp;date=02.03.2026&amp;dst=100304&amp;field=134" TargetMode = "External"/><Relationship Id="rId206" Type="http://schemas.openxmlformats.org/officeDocument/2006/relationships/hyperlink" Target="https://login.consultant.ru/link/?req=doc&amp;base=LAW&amp;n=510231&amp;date=02.03.2026&amp;dst=100306&amp;field=134" TargetMode = "External"/><Relationship Id="rId207" Type="http://schemas.openxmlformats.org/officeDocument/2006/relationships/hyperlink" Target="https://login.consultant.ru/link/?req=doc&amp;base=LAW&amp;n=518230&amp;date=02.03.2026&amp;dst=100564&amp;field=134" TargetMode = "External"/><Relationship Id="rId208" Type="http://schemas.openxmlformats.org/officeDocument/2006/relationships/hyperlink" Target="https://login.consultant.ru/link/?req=doc&amp;base=LAW&amp;n=518230&amp;date=02.03.2026&amp;dst=100765&amp;field=134" TargetMode = "External"/><Relationship Id="rId209" Type="http://schemas.openxmlformats.org/officeDocument/2006/relationships/hyperlink" Target="https://login.consultant.ru/link/?req=doc&amp;base=LAW&amp;n=518230&amp;date=02.03.2026&amp;dst=100561&amp;field=134" TargetMode = "External"/><Relationship Id="rId210" Type="http://schemas.openxmlformats.org/officeDocument/2006/relationships/hyperlink" Target="https://login.consultant.ru/link/?req=doc&amp;base=LAW&amp;n=518230&amp;date=02.03.2026&amp;dst=100563&amp;field=134" TargetMode = "External"/><Relationship Id="rId211" Type="http://schemas.openxmlformats.org/officeDocument/2006/relationships/hyperlink" Target="https://login.consultant.ru/link/?req=doc&amp;base=LAW&amp;n=518230&amp;date=02.03.2026&amp;dst=100564&amp;field=134" TargetMode = "External"/><Relationship Id="rId212" Type="http://schemas.openxmlformats.org/officeDocument/2006/relationships/hyperlink" Target="https://login.consultant.ru/link/?req=doc&amp;base=LAW&amp;n=518230&amp;date=02.03.2026&amp;dst=100217&amp;field=134" TargetMode = "External"/><Relationship Id="rId213" Type="http://schemas.openxmlformats.org/officeDocument/2006/relationships/hyperlink" Target="https://login.consultant.ru/link/?req=doc&amp;base=LAW&amp;n=518230&amp;date=02.03.2026" TargetMode = "External"/><Relationship Id="rId214" Type="http://schemas.openxmlformats.org/officeDocument/2006/relationships/hyperlink" Target="https://login.consultant.ru/link/?req=doc&amp;base=LAW&amp;n=518230&amp;date=02.03.2026&amp;dst=100564&amp;field=134" TargetMode = "External"/><Relationship Id="rId215" Type="http://schemas.openxmlformats.org/officeDocument/2006/relationships/hyperlink" Target="https://login.consultant.ru/link/?req=doc&amp;base=LAW&amp;n=518230&amp;date=02.03.2026&amp;dst=100217&amp;field=134" TargetMode = "External"/><Relationship Id="rId216" Type="http://schemas.openxmlformats.org/officeDocument/2006/relationships/hyperlink" Target="https://login.consultant.ru/link/?req=doc&amp;base=LAW&amp;n=518230&amp;date=02.03.2026&amp;dst=100564&amp;field=134" TargetMode = "External"/><Relationship Id="rId217" Type="http://schemas.openxmlformats.org/officeDocument/2006/relationships/hyperlink" Target="https://login.consultant.ru/link/?req=doc&amp;base=LAW&amp;n=510231&amp;date=02.03.2026&amp;dst=100307&amp;field=134" TargetMode = "External"/><Relationship Id="rId218" Type="http://schemas.openxmlformats.org/officeDocument/2006/relationships/hyperlink" Target="https://login.consultant.ru/link/?req=doc&amp;base=LAW&amp;n=518230&amp;date=02.03.2026&amp;dst=100564&amp;field=134" TargetMode = "External"/><Relationship Id="rId219" Type="http://schemas.openxmlformats.org/officeDocument/2006/relationships/hyperlink" Target="https://login.consultant.ru/link/?req=doc&amp;base=LAW&amp;n=518230&amp;date=02.03.2026&amp;dst=100217&amp;field=134" TargetMode = "External"/><Relationship Id="rId220" Type="http://schemas.openxmlformats.org/officeDocument/2006/relationships/hyperlink" Target="https://login.consultant.ru/link/?req=doc&amp;base=LAW&amp;n=510231&amp;date=02.03.2026&amp;dst=100316&amp;field=134" TargetMode = "External"/><Relationship Id="rId221" Type="http://schemas.openxmlformats.org/officeDocument/2006/relationships/hyperlink" Target="https://login.consultant.ru/link/?req=doc&amp;base=LAW&amp;n=510231&amp;date=02.03.2026&amp;dst=100318&amp;field=134" TargetMode = "External"/><Relationship Id="rId222" Type="http://schemas.openxmlformats.org/officeDocument/2006/relationships/hyperlink" Target="https://login.consultant.ru/link/?req=doc&amp;base=LAW&amp;n=518230&amp;date=02.03.2026&amp;dst=100564&amp;field=134" TargetMode = "External"/><Relationship Id="rId223" Type="http://schemas.openxmlformats.org/officeDocument/2006/relationships/hyperlink" Target="https://login.consultant.ru/link/?req=doc&amp;base=LAW&amp;n=518230&amp;date=02.03.2026&amp;dst=100564&amp;field=134" TargetMode = "External"/><Relationship Id="rId224" Type="http://schemas.openxmlformats.org/officeDocument/2006/relationships/hyperlink" Target="https://login.consultant.ru/link/?req=doc&amp;base=LAW&amp;n=518230&amp;date=02.03.2026&amp;dst=100564&amp;field=134" TargetMode = "External"/><Relationship Id="rId225" Type="http://schemas.openxmlformats.org/officeDocument/2006/relationships/hyperlink" Target="https://login.consultant.ru/link/?req=doc&amp;base=LAW&amp;n=510231&amp;date=02.03.2026&amp;dst=100319&amp;field=134" TargetMode = "External"/><Relationship Id="rId226" Type="http://schemas.openxmlformats.org/officeDocument/2006/relationships/hyperlink" Target="https://login.consultant.ru/link/?req=doc&amp;base=LAW&amp;n=518230&amp;date=02.03.2026&amp;dst=100355&amp;field=134" TargetMode = "External"/><Relationship Id="rId227" Type="http://schemas.openxmlformats.org/officeDocument/2006/relationships/hyperlink" Target="https://login.consultant.ru/link/?req=doc&amp;base=LAW&amp;n=518230&amp;date=02.03.2026&amp;dst=100611&amp;field=134" TargetMode = "External"/><Relationship Id="rId228" Type="http://schemas.openxmlformats.org/officeDocument/2006/relationships/hyperlink" Target="https://login.consultant.ru/link/?req=doc&amp;base=LAW&amp;n=510231&amp;date=02.03.2026&amp;dst=100320&amp;field=134" TargetMode = "External"/><Relationship Id="rId229" Type="http://schemas.openxmlformats.org/officeDocument/2006/relationships/hyperlink" Target="https://login.consultant.ru/link/?req=doc&amp;base=LAW&amp;n=518230&amp;date=02.03.2026&amp;dst=100614&amp;field=134" TargetMode = "External"/><Relationship Id="rId230" Type="http://schemas.openxmlformats.org/officeDocument/2006/relationships/hyperlink" Target="https://login.consultant.ru/link/?req=doc&amp;base=LAW&amp;n=518230&amp;date=02.03.2026&amp;dst=100614&amp;field=134" TargetMode = "External"/><Relationship Id="rId231" Type="http://schemas.openxmlformats.org/officeDocument/2006/relationships/hyperlink" Target="https://login.consultant.ru/link/?req=doc&amp;base=LAW&amp;n=510231&amp;date=02.03.2026&amp;dst=100322&amp;field=134" TargetMode = "External"/><Relationship Id="rId232" Type="http://schemas.openxmlformats.org/officeDocument/2006/relationships/hyperlink" Target="https://login.consultant.ru/link/?req=doc&amp;base=LAW&amp;n=510231&amp;date=02.03.2026&amp;dst=100323&amp;field=134" TargetMode = "External"/><Relationship Id="rId233" Type="http://schemas.openxmlformats.org/officeDocument/2006/relationships/hyperlink" Target="https://login.consultant.ru/link/?req=doc&amp;base=LAW&amp;n=518230&amp;date=02.03.2026&amp;dst=100355&amp;field=134" TargetMode = "External"/><Relationship Id="rId234" Type="http://schemas.openxmlformats.org/officeDocument/2006/relationships/hyperlink" Target="https://login.consultant.ru/link/?req=doc&amp;base=LAW&amp;n=510231&amp;date=02.03.2026&amp;dst=100327&amp;field=134" TargetMode = "External"/><Relationship Id="rId235" Type="http://schemas.openxmlformats.org/officeDocument/2006/relationships/hyperlink" Target="https://login.consultant.ru/link/?req=doc&amp;base=LAW&amp;n=510231&amp;date=02.03.2026&amp;dst=100328&amp;field=134" TargetMode = "External"/><Relationship Id="rId236" Type="http://schemas.openxmlformats.org/officeDocument/2006/relationships/hyperlink" Target="https://login.consultant.ru/link/?req=doc&amp;base=LAW&amp;n=510231&amp;date=02.03.2026&amp;dst=100329&amp;field=134" TargetMode = "External"/><Relationship Id="rId237" Type="http://schemas.openxmlformats.org/officeDocument/2006/relationships/hyperlink" Target="https://login.consultant.ru/link/?req=doc&amp;base=LAW&amp;n=510231&amp;date=02.03.2026&amp;dst=100334&amp;field=134" TargetMode = "External"/><Relationship Id="rId238" Type="http://schemas.openxmlformats.org/officeDocument/2006/relationships/hyperlink" Target="https://login.consultant.ru/link/?req=doc&amp;base=LAW&amp;n=518230&amp;date=02.03.2026&amp;dst=100611&amp;field=134" TargetMode = "External"/><Relationship Id="rId239" Type="http://schemas.openxmlformats.org/officeDocument/2006/relationships/hyperlink" Target="https://login.consultant.ru/link/?req=doc&amp;base=LAW&amp;n=518230&amp;date=02.03.2026&amp;dst=100331&amp;field=134" TargetMode = "External"/><Relationship Id="rId240" Type="http://schemas.openxmlformats.org/officeDocument/2006/relationships/hyperlink" Target="https://login.consultant.ru/link/?req=doc&amp;base=LAW&amp;n=518230&amp;date=02.03.2026&amp;dst=100355&amp;field=134" TargetMode = "External"/><Relationship Id="rId241" Type="http://schemas.openxmlformats.org/officeDocument/2006/relationships/hyperlink" Target="https://login.consultant.ru/link/?req=doc&amp;base=LAW&amp;n=510231&amp;date=02.03.2026&amp;dst=100335&amp;field=134" TargetMode = "External"/><Relationship Id="rId242" Type="http://schemas.openxmlformats.org/officeDocument/2006/relationships/hyperlink" Target="https://login.consultant.ru/link/?req=doc&amp;base=LAW&amp;n=518230&amp;date=02.03.2026" TargetMode = "External"/><Relationship Id="rId243" Type="http://schemas.openxmlformats.org/officeDocument/2006/relationships/hyperlink" Target="https://login.consultant.ru/link/?req=doc&amp;base=LAW&amp;n=510231&amp;date=02.03.2026&amp;dst=100336&amp;field=134" TargetMode = "External"/><Relationship Id="rId244" Type="http://schemas.openxmlformats.org/officeDocument/2006/relationships/hyperlink" Target="https://login.consultant.ru/link/?req=doc&amp;base=LAW&amp;n=510231&amp;date=02.03.2026&amp;dst=100339&amp;field=134" TargetMode = "External"/><Relationship Id="rId245" Type="http://schemas.openxmlformats.org/officeDocument/2006/relationships/hyperlink" Target="https://login.consultant.ru/link/?req=doc&amp;base=LAW&amp;n=510231&amp;date=02.03.2026&amp;dst=100340&amp;field=134" TargetMode = "External"/><Relationship Id="rId246" Type="http://schemas.openxmlformats.org/officeDocument/2006/relationships/hyperlink" Target="https://login.consultant.ru/link/?req=doc&amp;base=LAW&amp;n=510231&amp;date=02.03.2026&amp;dst=100340&amp;field=134" TargetMode = "External"/><Relationship Id="rId247" Type="http://schemas.openxmlformats.org/officeDocument/2006/relationships/hyperlink" Target="https://login.consultant.ru/link/?req=doc&amp;base=LAW&amp;n=510231&amp;date=02.03.2026&amp;dst=100340&amp;field=134" TargetMode = "External"/><Relationship Id="rId248" Type="http://schemas.openxmlformats.org/officeDocument/2006/relationships/hyperlink" Target="https://login.consultant.ru/link/?req=doc&amp;base=LAW&amp;n=510231&amp;date=02.03.2026&amp;dst=100341&amp;field=134" TargetMode = "External"/><Relationship Id="rId249" Type="http://schemas.openxmlformats.org/officeDocument/2006/relationships/hyperlink" Target="https://login.consultant.ru/link/?req=doc&amp;base=LAW&amp;n=510231&amp;date=02.03.2026&amp;dst=100344&amp;field=134" TargetMode = "External"/><Relationship Id="rId250" Type="http://schemas.openxmlformats.org/officeDocument/2006/relationships/hyperlink" Target="https://login.consultant.ru/link/?req=doc&amp;base=LAW&amp;n=518230&amp;date=02.03.2026" TargetMode = "External"/><Relationship Id="rId251" Type="http://schemas.openxmlformats.org/officeDocument/2006/relationships/hyperlink" Target="https://login.consultant.ru/link/?req=doc&amp;base=LAW&amp;n=518477&amp;date=02.03.2026" TargetMode = "External"/><Relationship Id="rId252" Type="http://schemas.openxmlformats.org/officeDocument/2006/relationships/hyperlink" Target="https://login.consultant.ru/link/?req=doc&amp;base=LAW&amp;n=510231&amp;date=02.03.2026&amp;dst=100344&amp;field=134" TargetMode = "External"/><Relationship Id="rId253" Type="http://schemas.openxmlformats.org/officeDocument/2006/relationships/hyperlink" Target="https://login.consultant.ru/link/?req=doc&amp;base=LAW&amp;n=518230&amp;date=02.03.2026" TargetMode = "External"/><Relationship Id="rId254" Type="http://schemas.openxmlformats.org/officeDocument/2006/relationships/hyperlink" Target="https://login.consultant.ru/link/?req=doc&amp;base=LAW&amp;n=518230&amp;date=02.03.2026&amp;dst=100756&amp;field=134" TargetMode = "External"/><Relationship Id="rId255" Type="http://schemas.openxmlformats.org/officeDocument/2006/relationships/hyperlink" Target="https://login.consultant.ru/link/?req=doc&amp;base=LAW&amp;n=518230&amp;date=02.03.2026&amp;dst=100759&amp;field=134" TargetMode = "External"/><Relationship Id="rId256" Type="http://schemas.openxmlformats.org/officeDocument/2006/relationships/hyperlink" Target="https://login.consultant.ru/link/?req=doc&amp;base=LAW&amp;n=518230&amp;date=02.03.2026&amp;dst=100562&amp;field=134" TargetMode = "External"/><Relationship Id="rId257" Type="http://schemas.openxmlformats.org/officeDocument/2006/relationships/hyperlink" Target="https://login.consultant.ru/link/?req=doc&amp;base=LAW&amp;n=518230&amp;date=02.03.2026&amp;dst=100564&amp;field=134" TargetMode = "External"/><Relationship Id="rId258" Type="http://schemas.openxmlformats.org/officeDocument/2006/relationships/hyperlink" Target="https://login.consultant.ru/link/?req=doc&amp;base=LAW&amp;n=495617&amp;date=02.03.2026&amp;dst=101559&amp;field=134" TargetMode = "External"/><Relationship Id="rId259" Type="http://schemas.openxmlformats.org/officeDocument/2006/relationships/hyperlink" Target="https://login.consultant.ru/link/?req=doc&amp;base=LAW&amp;n=518230&amp;date=02.03.2026" TargetMode = "External"/><Relationship Id="rId260" Type="http://schemas.openxmlformats.org/officeDocument/2006/relationships/hyperlink" Target="https://login.consultant.ru/link/?req=doc&amp;base=LAW&amp;n=518230&amp;date=02.03.2026&amp;dst=100120&amp;field=134" TargetMode = "External"/><Relationship Id="rId261" Type="http://schemas.openxmlformats.org/officeDocument/2006/relationships/hyperlink" Target="https://login.consultant.ru/link/?req=doc&amp;base=LAW&amp;n=518230&amp;date=02.03.2026&amp;dst=100787&amp;field=134" TargetMode = "External"/><Relationship Id="rId262" Type="http://schemas.openxmlformats.org/officeDocument/2006/relationships/hyperlink" Target="https://login.consultant.ru/link/?req=doc&amp;base=LAW&amp;n=518230&amp;date=02.03.2026" TargetMode = "External"/><Relationship Id="rId263" Type="http://schemas.openxmlformats.org/officeDocument/2006/relationships/hyperlink" Target="https://login.consultant.ru/link/?req=doc&amp;base=LAW&amp;n=508490&amp;date=02.03.2026" TargetMode = "External"/><Relationship Id="rId264" Type="http://schemas.openxmlformats.org/officeDocument/2006/relationships/hyperlink" Target="https://login.consultant.ru/link/?req=doc&amp;base=LAW&amp;n=508490&amp;date=02.03.2026" TargetMode = "External"/><Relationship Id="rId265" Type="http://schemas.openxmlformats.org/officeDocument/2006/relationships/hyperlink" Target="https://login.consultant.ru/link/?req=doc&amp;base=LAW&amp;n=508490&amp;date=02.03.2026" TargetMode = "External"/><Relationship Id="rId266" Type="http://schemas.openxmlformats.org/officeDocument/2006/relationships/hyperlink" Target="https://login.consultant.ru/link/?req=doc&amp;base=LAW&amp;n=518230&amp;date=02.03.2026&amp;dst=100787&amp;field=134" TargetMode = "External"/><Relationship Id="rId267" Type="http://schemas.openxmlformats.org/officeDocument/2006/relationships/hyperlink" Target="https://login.consultant.ru/link/?req=doc&amp;base=LAW&amp;n=523208&amp;date=02.03.2026&amp;dst=231&amp;field=134" TargetMode = "External"/><Relationship Id="rId268" Type="http://schemas.openxmlformats.org/officeDocument/2006/relationships/hyperlink" Target="https://login.consultant.ru/link/?req=doc&amp;base=LAW&amp;n=523208&amp;date=02.03.2026&amp;dst=231&amp;field=134" TargetMode = "External"/><Relationship Id="rId269" Type="http://schemas.openxmlformats.org/officeDocument/2006/relationships/hyperlink" Target="https://login.consultant.ru/link/?req=doc&amp;base=LAW&amp;n=518230&amp;date=02.03.2026&amp;dst=19&amp;field=134" TargetMode = "External"/><Relationship Id="rId270" Type="http://schemas.openxmlformats.org/officeDocument/2006/relationships/hyperlink" Target="https://login.consultant.ru/link/?req=doc&amp;base=LAW&amp;n=518230&amp;date=02.03.2026&amp;dst=100558&amp;field=134" TargetMode = "External"/><Relationship Id="rId271" Type="http://schemas.openxmlformats.org/officeDocument/2006/relationships/hyperlink" Target="https://login.consultant.ru/link/?req=doc&amp;base=LAW&amp;n=518230&amp;date=02.03.2026&amp;dst=100380&amp;field=134" TargetMode = "External"/><Relationship Id="rId272" Type="http://schemas.openxmlformats.org/officeDocument/2006/relationships/hyperlink" Target="https://login.consultant.ru/link/?req=doc&amp;base=LAW&amp;n=518230&amp;date=02.03.2026&amp;dst=100381&amp;field=134" TargetMode = "External"/><Relationship Id="rId273" Type="http://schemas.openxmlformats.org/officeDocument/2006/relationships/hyperlink" Target="https://login.consultant.ru/link/?req=doc&amp;base=LAW&amp;n=518230&amp;date=02.03.2026&amp;dst=100787&amp;field=134" TargetMode = "External"/><Relationship Id="rId274" Type="http://schemas.openxmlformats.org/officeDocument/2006/relationships/hyperlink" Target="https://login.consultant.ru/link/?req=doc&amp;base=LAW&amp;n=518230&amp;date=02.03.2026&amp;dst=100655&amp;field=134" TargetMode = "External"/><Relationship Id="rId275" Type="http://schemas.openxmlformats.org/officeDocument/2006/relationships/hyperlink" Target="https://login.consultant.ru/link/?req=doc&amp;base=LAW&amp;n=518230&amp;date=02.03.2026&amp;dst=100658&amp;field=134" TargetMode = "External"/><Relationship Id="rId276" Type="http://schemas.openxmlformats.org/officeDocument/2006/relationships/hyperlink" Target="https://login.consultant.ru/link/?req=doc&amp;base=LAW&amp;n=495617&amp;date=02.03.2026&amp;dst=101560&amp;field=134" TargetMode = "External"/><Relationship Id="rId277" Type="http://schemas.openxmlformats.org/officeDocument/2006/relationships/hyperlink" Target="https://login.consultant.ru/link/?req=doc&amp;base=LAW&amp;n=518230&amp;date=02.03.2026&amp;dst=100759&amp;field=134" TargetMode = "External"/><Relationship Id="rId278" Type="http://schemas.openxmlformats.org/officeDocument/2006/relationships/hyperlink" Target="https://login.consultant.ru/link/?req=doc&amp;base=LAW&amp;n=518230&amp;date=02.03.2026&amp;dst=100217&amp;field=134" TargetMode = "External"/><Relationship Id="rId279" Type="http://schemas.openxmlformats.org/officeDocument/2006/relationships/hyperlink" Target="https://login.consultant.ru/link/?req=doc&amp;base=LAW&amp;n=518230&amp;date=02.03.2026&amp;dst=100333&amp;field=134" TargetMode = "External"/><Relationship Id="rId280" Type="http://schemas.openxmlformats.org/officeDocument/2006/relationships/hyperlink" Target="https://login.consultant.ru/link/?req=doc&amp;base=LAW&amp;n=518230&amp;date=02.03.2026&amp;dst=100787&amp;field=134" TargetMode = "External"/><Relationship Id="rId281" Type="http://schemas.openxmlformats.org/officeDocument/2006/relationships/hyperlink" Target="https://login.consultant.ru/link/?req=doc&amp;base=LAW&amp;n=518230&amp;date=02.03.2026&amp;dst=100379&amp;field=134" TargetMode = "External"/><Relationship Id="rId282" Type="http://schemas.openxmlformats.org/officeDocument/2006/relationships/hyperlink" Target="https://login.consultant.ru/link/?req=doc&amp;base=LAW&amp;n=518230&amp;date=02.03.2026&amp;dst=100624&amp;field=134" TargetMode = "External"/><Relationship Id="rId283" Type="http://schemas.openxmlformats.org/officeDocument/2006/relationships/hyperlink" Target="https://login.consultant.ru/link/?req=doc&amp;base=LAW&amp;n=518230&amp;date=02.03.2026" TargetMode = "External"/><Relationship Id="rId284" Type="http://schemas.openxmlformats.org/officeDocument/2006/relationships/hyperlink" Target="https://login.consultant.ru/link/?req=doc&amp;base=LAW&amp;n=518230&amp;date=02.03.2026&amp;dst=100380&amp;field=134" TargetMode = "External"/><Relationship Id="rId285" Type="http://schemas.openxmlformats.org/officeDocument/2006/relationships/hyperlink" Target="https://login.consultant.ru/link/?req=doc&amp;base=LAW&amp;n=518230&amp;date=02.03.2026&amp;dst=100381&amp;field=134" TargetMode = "External"/><Relationship Id="rId286" Type="http://schemas.openxmlformats.org/officeDocument/2006/relationships/hyperlink" Target="https://login.consultant.ru/link/?req=doc&amp;base=LAW&amp;n=518230&amp;date=02.03.2026&amp;dst=100787&amp;field=134" TargetMode = "External"/><Relationship Id="rId287" Type="http://schemas.openxmlformats.org/officeDocument/2006/relationships/hyperlink" Target="https://login.consultant.ru/link/?req=doc&amp;base=LAW&amp;n=518230&amp;date=02.03.2026&amp;dst=100655&amp;field=134" TargetMode = "External"/><Relationship Id="rId288" Type="http://schemas.openxmlformats.org/officeDocument/2006/relationships/hyperlink" Target="https://login.consultant.ru/link/?req=doc&amp;base=LAW&amp;n=518230&amp;date=02.03.2026&amp;dst=100658&amp;field=134" TargetMode = "External"/><Relationship Id="rId289" Type="http://schemas.openxmlformats.org/officeDocument/2006/relationships/hyperlink" Target="https://login.consultant.ru/link/?req=doc&amp;base=LAW&amp;n=495617&amp;date=02.03.2026&amp;dst=101561&amp;field=134" TargetMode = "External"/><Relationship Id="rId290" Type="http://schemas.openxmlformats.org/officeDocument/2006/relationships/hyperlink" Target="https://login.consultant.ru/link/?req=doc&amp;base=LAW&amp;n=524989&amp;date=02.03.2026&amp;dst=100162&amp;field=134" TargetMode = "External"/><Relationship Id="rId291" Type="http://schemas.openxmlformats.org/officeDocument/2006/relationships/hyperlink" Target="https://login.consultant.ru/link/?req=doc&amp;base=LAW&amp;n=524989&amp;date=02.03.2026&amp;dst=100162&amp;field=134" TargetMode = "External"/><Relationship Id="rId292" Type="http://schemas.openxmlformats.org/officeDocument/2006/relationships/hyperlink" Target="https://login.consultant.ru/link/?req=doc&amp;base=LAW&amp;n=518230&amp;date=02.03.2026&amp;dst=100759&amp;field=134" TargetMode = "External"/><Relationship Id="rId293" Type="http://schemas.openxmlformats.org/officeDocument/2006/relationships/hyperlink" Target="https://login.consultant.ru/link/?req=doc&amp;base=LAW&amp;n=518230&amp;date=02.03.2026&amp;dst=100217&amp;field=134" TargetMode = "External"/><Relationship Id="rId294" Type="http://schemas.openxmlformats.org/officeDocument/2006/relationships/hyperlink" Target="https://login.consultant.ru/link/?req=doc&amp;base=LAW&amp;n=518230&amp;date=02.03.2026&amp;dst=100333&amp;field=134" TargetMode = "External"/><Relationship Id="rId295" Type="http://schemas.openxmlformats.org/officeDocument/2006/relationships/hyperlink" Target="https://login.consultant.ru/link/?req=doc&amp;base=LAW&amp;n=518230&amp;date=02.03.2026&amp;dst=100379&amp;field=134" TargetMode = "External"/><Relationship Id="rId296" Type="http://schemas.openxmlformats.org/officeDocument/2006/relationships/hyperlink" Target="https://login.consultant.ru/link/?req=doc&amp;base=LAW&amp;n=518230&amp;date=02.03.2026&amp;dst=100624&amp;field=134" TargetMode = "External"/><Relationship Id="rId297" Type="http://schemas.openxmlformats.org/officeDocument/2006/relationships/hyperlink" Target="https://login.consultant.ru/link/?req=doc&amp;base=LAW&amp;n=518230&amp;date=02.03.2026" TargetMode = "External"/><Relationship Id="rId298" Type="http://schemas.openxmlformats.org/officeDocument/2006/relationships/hyperlink" Target="https://login.consultant.ru/link/?req=doc&amp;base=LAW&amp;n=518230&amp;date=02.03.2026" TargetMode = "External"/><Relationship Id="rId299" Type="http://schemas.openxmlformats.org/officeDocument/2006/relationships/hyperlink" Target="https://login.consultant.ru/link/?req=doc&amp;base=LAW&amp;n=518230&amp;date=02.03.2026&amp;dst=100336&amp;field=134" TargetMode = "External"/><Relationship Id="rId300" Type="http://schemas.openxmlformats.org/officeDocument/2006/relationships/hyperlink" Target="https://login.consultant.ru/link/?req=doc&amp;base=LAW&amp;n=518230&amp;date=02.03.2026&amp;dst=100307&amp;field=134" TargetMode = "External"/><Relationship Id="rId301" Type="http://schemas.openxmlformats.org/officeDocument/2006/relationships/hyperlink" Target="https://login.consultant.ru/link/?req=doc&amp;base=LAW&amp;n=518230&amp;date=02.03.2026&amp;dst=100604&amp;field=134" TargetMode = "External"/><Relationship Id="rId302" Type="http://schemas.openxmlformats.org/officeDocument/2006/relationships/hyperlink" Target="https://login.consultant.ru/link/?req=doc&amp;base=LAW&amp;n=495617&amp;date=02.03.2026&amp;dst=101560&amp;field=134" TargetMode = "External"/><Relationship Id="rId303" Type="http://schemas.openxmlformats.org/officeDocument/2006/relationships/hyperlink" Target="https://login.consultant.ru/link/?req=doc&amp;base=LAW&amp;n=495617&amp;date=02.03.2026&amp;dst=101561&amp;field=134" TargetMode = "External"/><Relationship Id="rId304" Type="http://schemas.openxmlformats.org/officeDocument/2006/relationships/hyperlink" Target="https://login.consultant.ru/link/?req=doc&amp;base=LAW&amp;n=495617&amp;date=02.03.2026&amp;dst=101563&amp;field=134" TargetMode = "External"/><Relationship Id="rId305" Type="http://schemas.openxmlformats.org/officeDocument/2006/relationships/hyperlink" Target="https://login.consultant.ru/link/?req=doc&amp;base=LAW&amp;n=527094&amp;date=02.03.2026&amp;dst=7135&amp;field=134" TargetMode = "External"/><Relationship Id="rId306" Type="http://schemas.openxmlformats.org/officeDocument/2006/relationships/hyperlink" Target="https://login.consultant.ru/link/?req=doc&amp;base=LAW&amp;n=518230&amp;date=02.03.2026&amp;dst=100458&amp;field=134" TargetMode = "External"/><Relationship Id="rId307" Type="http://schemas.openxmlformats.org/officeDocument/2006/relationships/hyperlink" Target="https://login.consultant.ru/link/?req=doc&amp;base=LAW&amp;n=518230&amp;date=02.03.2026" TargetMode = "External"/><Relationship Id="rId308" Type="http://schemas.openxmlformats.org/officeDocument/2006/relationships/hyperlink" Target="https://login.consultant.ru/link/?req=doc&amp;base=LAW&amp;n=518230&amp;date=02.03.2026&amp;dst=100287&amp;field=134" TargetMode = "External"/><Relationship Id="rId309" Type="http://schemas.openxmlformats.org/officeDocument/2006/relationships/hyperlink" Target="https://login.consultant.ru/link/?req=doc&amp;base=LAW&amp;n=518230&amp;date=02.03.2026&amp;dst=100309&amp;field=134" TargetMode = "External"/><Relationship Id="rId310" Type="http://schemas.openxmlformats.org/officeDocument/2006/relationships/hyperlink" Target="https://login.consultant.ru/link/?req=doc&amp;base=LAW&amp;n=518230&amp;date=02.03.2026&amp;dst=100604&amp;field=134" TargetMode = "External"/><Relationship Id="rId311" Type="http://schemas.openxmlformats.org/officeDocument/2006/relationships/hyperlink" Target="https://login.consultant.ru/link/?req=doc&amp;base=LAW&amp;n=518230&amp;date=02.03.2026&amp;dst=100318&amp;field=134" TargetMode = "External"/><Relationship Id="rId312" Type="http://schemas.openxmlformats.org/officeDocument/2006/relationships/hyperlink" Target="https://login.consultant.ru/link/?req=doc&amp;base=LAW&amp;n=518230&amp;date=02.03.2026" TargetMode = "External"/><Relationship Id="rId313" Type="http://schemas.openxmlformats.org/officeDocument/2006/relationships/hyperlink" Target="https://login.consultant.ru/link/?req=doc&amp;base=LAW&amp;n=518230&amp;date=02.03.2026&amp;dst=100655&amp;field=134" TargetMode = "External"/><Relationship Id="rId314" Type="http://schemas.openxmlformats.org/officeDocument/2006/relationships/hyperlink" Target="https://login.consultant.ru/link/?req=doc&amp;base=LAW&amp;n=518230&amp;date=02.03.2026&amp;dst=100658&amp;field=134" TargetMode = "External"/><Relationship Id="rId315" Type="http://schemas.openxmlformats.org/officeDocument/2006/relationships/hyperlink" Target="https://login.consultant.ru/link/?req=doc&amp;base=LAW&amp;n=518230&amp;date=02.03.2026&amp;dst=100217&amp;field=134" TargetMode = "External"/><Relationship Id="rId316" Type="http://schemas.openxmlformats.org/officeDocument/2006/relationships/hyperlink" Target="https://login.consultant.ru/link/?req=doc&amp;base=LAW&amp;n=518230&amp;date=02.03.2026&amp;dst=100563&amp;field=134" TargetMode = "External"/><Relationship Id="rId317" Type="http://schemas.openxmlformats.org/officeDocument/2006/relationships/hyperlink" Target="https://login.consultant.ru/link/?req=doc&amp;base=LAW&amp;n=518230&amp;date=02.03.2026&amp;dst=100564&amp;field=134" TargetMode = "External"/><Relationship Id="rId318" Type="http://schemas.openxmlformats.org/officeDocument/2006/relationships/hyperlink" Target="https://login.consultant.ru/link/?req=doc&amp;base=LAW&amp;n=518230&amp;date=02.03.2026" TargetMode = "External"/><Relationship Id="rId319" Type="http://schemas.openxmlformats.org/officeDocument/2006/relationships/hyperlink" Target="https://login.consultant.ru/link/?req=doc&amp;base=LAW&amp;n=518230&amp;date=02.03.2026&amp;dst=100275&amp;field=134" TargetMode = "External"/><Relationship Id="rId320" Type="http://schemas.openxmlformats.org/officeDocument/2006/relationships/hyperlink" Target="https://login.consultant.ru/link/?req=doc&amp;base=LAW&amp;n=518230&amp;date=02.03.2026&amp;dst=100333&amp;field=134" TargetMode = "External"/><Relationship Id="rId321" Type="http://schemas.openxmlformats.org/officeDocument/2006/relationships/hyperlink" Target="https://login.consultant.ru/link/?req=doc&amp;base=LAW&amp;n=518230&amp;date=02.03.2026&amp;dst=100379&amp;field=134" TargetMode = "External"/><Relationship Id="rId322" Type="http://schemas.openxmlformats.org/officeDocument/2006/relationships/hyperlink" Target="https://login.consultant.ru/link/?req=doc&amp;base=LAW&amp;n=518230&amp;date=02.03.2026&amp;dst=100782&amp;field=134" TargetMode = "External"/><Relationship Id="rId323" Type="http://schemas.openxmlformats.org/officeDocument/2006/relationships/hyperlink" Target="https://login.consultant.ru/link/?req=doc&amp;base=LAW&amp;n=518230&amp;date=02.03.2026&amp;dst=100783&amp;field=134" TargetMode = "External"/><Relationship Id="rId324" Type="http://schemas.openxmlformats.org/officeDocument/2006/relationships/hyperlink" Target="https://login.consultant.ru/link/?req=doc&amp;base=LAW&amp;n=518230&amp;date=02.03.2026&amp;dst=100589&amp;field=134" TargetMode = "External"/><Relationship Id="rId325" Type="http://schemas.openxmlformats.org/officeDocument/2006/relationships/hyperlink" Target="https://login.consultant.ru/link/?req=doc&amp;base=LAW&amp;n=518230&amp;date=02.03.2026&amp;dst=100611&amp;field=134" TargetMode = "External"/><Relationship Id="rId326" Type="http://schemas.openxmlformats.org/officeDocument/2006/relationships/hyperlink" Target="https://login.consultant.ru/link/?req=doc&amp;base=LAW&amp;n=518230&amp;date=02.03.2026&amp;dst=100614&amp;field=134" TargetMode = "External"/><Relationship Id="rId327" Type="http://schemas.openxmlformats.org/officeDocument/2006/relationships/hyperlink" Target="https://login.consultant.ru/link/?req=doc&amp;base=LAW&amp;n=518230&amp;date=02.03.2026&amp;dst=100217&amp;field=134" TargetMode = "External"/><Relationship Id="rId328" Type="http://schemas.openxmlformats.org/officeDocument/2006/relationships/hyperlink" Target="https://login.consultant.ru/link/?req=doc&amp;base=LAW&amp;n=518230&amp;date=02.03.2026&amp;dst=100785&amp;field=134" TargetMode = "External"/><Relationship Id="rId329" Type="http://schemas.openxmlformats.org/officeDocument/2006/relationships/hyperlink" Target="https://login.consultant.ru/link/?req=doc&amp;base=LAW&amp;n=518230&amp;date=02.03.2026" TargetMode = "External"/><Relationship Id="rId330" Type="http://schemas.openxmlformats.org/officeDocument/2006/relationships/hyperlink" Target="https://login.consultant.ru/link/?req=doc&amp;base=LAW&amp;n=518230&amp;date=02.03.2026&amp;dst=100336&amp;field=134" TargetMode = "External"/><Relationship Id="rId331" Type="http://schemas.openxmlformats.org/officeDocument/2006/relationships/hyperlink" Target="https://login.consultant.ru/link/?req=doc&amp;base=LAW&amp;n=518230&amp;date=02.03.2026&amp;dst=100620&amp;field=134" TargetMode = "External"/><Relationship Id="rId332" Type="http://schemas.openxmlformats.org/officeDocument/2006/relationships/hyperlink" Target="https://login.consultant.ru/link/?req=doc&amp;base=LAW&amp;n=518230&amp;date=02.03.2026&amp;dst=100307&amp;field=134" TargetMode = "External"/><Relationship Id="rId333" Type="http://schemas.openxmlformats.org/officeDocument/2006/relationships/hyperlink" Target="https://login.consultant.ru/link/?req=doc&amp;base=LAW&amp;n=518230&amp;date=02.03.2026&amp;dst=100355&amp;field=134" TargetMode = "External"/><Relationship Id="rId334" Type="http://schemas.openxmlformats.org/officeDocument/2006/relationships/hyperlink" Target="https://login.consultant.ru/link/?req=doc&amp;base=LAW&amp;n=518230&amp;date=02.03.2026&amp;dst=22&amp;field=134" TargetMode = "External"/><Relationship Id="rId335" Type="http://schemas.openxmlformats.org/officeDocument/2006/relationships/hyperlink" Target="https://login.consultant.ru/link/?req=doc&amp;base=LAW&amp;n=523224&amp;date=02.03.2026" TargetMode = "External"/><Relationship Id="rId336" Type="http://schemas.openxmlformats.org/officeDocument/2006/relationships/hyperlink" Target="https://login.consultant.ru/link/?req=doc&amp;base=LAW&amp;n=518230&amp;date=02.03.2026" TargetMode = "External"/><Relationship Id="rId337" Type="http://schemas.openxmlformats.org/officeDocument/2006/relationships/hyperlink" Target="https://login.consultant.ru/link/?req=doc&amp;base=LAW&amp;n=518230&amp;date=02.03.2026&amp;dst=100217&amp;field=134" TargetMode = "External"/><Relationship Id="rId338" Type="http://schemas.openxmlformats.org/officeDocument/2006/relationships/hyperlink" Target="https://login.consultant.ru/link/?req=doc&amp;base=LAW&amp;n=518230&amp;date=02.03.2026&amp;dst=100624&amp;field=134" TargetMode = "External"/><Relationship Id="rId339" Type="http://schemas.openxmlformats.org/officeDocument/2006/relationships/hyperlink" Target="https://login.consultant.ru/link/?req=doc&amp;base=LAW&amp;n=518230&amp;date=02.03.2026&amp;dst=100612&amp;field=134" TargetMode = "External"/><Relationship Id="rId340" Type="http://schemas.openxmlformats.org/officeDocument/2006/relationships/hyperlink" Target="https://login.consultant.ru/link/?req=doc&amp;base=LAW&amp;n=508490&amp;date=02.03.2026&amp;dst=10768&amp;field=134" TargetMode = "External"/><Relationship Id="rId341" Type="http://schemas.openxmlformats.org/officeDocument/2006/relationships/hyperlink" Target="https://login.consultant.ru/link/?req=doc&amp;base=LAW&amp;n=527220&amp;date=02.03.2026" TargetMode = "External"/><Relationship Id="rId342" Type="http://schemas.openxmlformats.org/officeDocument/2006/relationships/hyperlink" Target="https://login.consultant.ru/link/?req=doc&amp;base=LAW&amp;n=149911&amp;date=02.03.2026" TargetMode = "External"/><Relationship Id="rId343" Type="http://schemas.openxmlformats.org/officeDocument/2006/relationships/hyperlink" Target="https://login.consultant.ru/link/?req=doc&amp;base=LAW&amp;n=149911&amp;date=02.03.2026" TargetMode = "External"/><Relationship Id="rId344" Type="http://schemas.openxmlformats.org/officeDocument/2006/relationships/hyperlink" Target="https://login.consultant.ru/link/?req=doc&amp;base=LAW&amp;n=149911&amp;date=02.03.2026" TargetMode = "External"/><Relationship Id="rId345" Type="http://schemas.openxmlformats.org/officeDocument/2006/relationships/hyperlink" Target="https://login.consultant.ru/link/?req=doc&amp;base=LAW&amp;n=518230&amp;date=02.03.2026&amp;dst=100624&amp;field=134" TargetMode = "External"/><Relationship Id="rId346" Type="http://schemas.openxmlformats.org/officeDocument/2006/relationships/hyperlink" Target="https://login.consultant.ru/link/?req=doc&amp;base=LAW&amp;n=523208&amp;date=02.03.2026&amp;dst=231&amp;field=134" TargetMode = "External"/><Relationship Id="rId347" Type="http://schemas.openxmlformats.org/officeDocument/2006/relationships/hyperlink" Target="https://login.consultant.ru/link/?req=doc&amp;base=LAW&amp;n=518230&amp;date=02.03.2026&amp;dst=100769&amp;field=134" TargetMode = "External"/><Relationship Id="rId348" Type="http://schemas.openxmlformats.org/officeDocument/2006/relationships/hyperlink" Target="https://login.consultant.ru/link/?req=doc&amp;base=LAW&amp;n=510231&amp;date=02.03.2026&amp;dst=100344&amp;field=134" TargetMode = "External"/><Relationship Id="rId349" Type="http://schemas.openxmlformats.org/officeDocument/2006/relationships/hyperlink" Target="https://login.consultant.ru/link/?req=doc&amp;base=LAW&amp;n=510231&amp;date=02.03.2026&amp;dst=100344&amp;field=134" TargetMode = "External"/><Relationship Id="rId350" Type="http://schemas.openxmlformats.org/officeDocument/2006/relationships/hyperlink" Target="https://login.consultant.ru/link/?req=doc&amp;base=LAW&amp;n=510231&amp;date=02.03.2026&amp;dst=100344&amp;field=134" TargetMode = "External"/><Relationship Id="rId351" Type="http://schemas.openxmlformats.org/officeDocument/2006/relationships/hyperlink" Target="https://login.consultant.ru/link/?req=doc&amp;base=LAW&amp;n=518230&amp;date=02.03.2026&amp;dst=100217&amp;field=134" TargetMode = "External"/><Relationship Id="rId352" Type="http://schemas.openxmlformats.org/officeDocument/2006/relationships/hyperlink" Target="https://login.consultant.ru/link/?req=doc&amp;base=LAW&amp;n=518230&amp;date=02.03.2026&amp;dst=100760&amp;field=134" TargetMode = "External"/><Relationship Id="rId353" Type="http://schemas.openxmlformats.org/officeDocument/2006/relationships/hyperlink" Target="https://login.consultant.ru/link/?req=doc&amp;base=LAW&amp;n=518230&amp;date=02.03.2026&amp;dst=100232&amp;field=134" TargetMode = "External"/><Relationship Id="rId354" Type="http://schemas.openxmlformats.org/officeDocument/2006/relationships/hyperlink" Target="https://login.consultant.ru/link/?req=doc&amp;base=LAW&amp;n=518230&amp;date=02.03.2026&amp;dst=100233&amp;field=134" TargetMode = "External"/><Relationship Id="rId355" Type="http://schemas.openxmlformats.org/officeDocument/2006/relationships/hyperlink" Target="https://login.consultant.ru/link/?req=doc&amp;base=LAW&amp;n=518230&amp;date=02.03.2026&amp;dst=100234&amp;field=134" TargetMode = "External"/><Relationship Id="rId356" Type="http://schemas.openxmlformats.org/officeDocument/2006/relationships/hyperlink" Target="https://login.consultant.ru/link/?req=doc&amp;base=LAW&amp;n=518230&amp;date=02.03.2026&amp;dst=100235&amp;field=134" TargetMode = "External"/><Relationship Id="rId357" Type="http://schemas.openxmlformats.org/officeDocument/2006/relationships/hyperlink" Target="https://login.consultant.ru/link/?req=doc&amp;base=LAW&amp;n=518230&amp;date=02.03.2026&amp;dst=100236&amp;field=134" TargetMode = "External"/><Relationship Id="rId358" Type="http://schemas.openxmlformats.org/officeDocument/2006/relationships/hyperlink" Target="https://login.consultant.ru/link/?req=doc&amp;base=LAW&amp;n=518230&amp;date=02.03.2026&amp;dst=100237&amp;field=134" TargetMode = "External"/><Relationship Id="rId359" Type="http://schemas.openxmlformats.org/officeDocument/2006/relationships/hyperlink" Target="https://login.consultant.ru/link/?req=doc&amp;base=LAW&amp;n=518230&amp;date=02.03.2026&amp;dst=100238&amp;field=134" TargetMode = "External"/><Relationship Id="rId360" Type="http://schemas.openxmlformats.org/officeDocument/2006/relationships/hyperlink" Target="https://login.consultant.ru/link/?req=doc&amp;base=LAW&amp;n=518230&amp;date=02.03.2026&amp;dst=100239&amp;field=134" TargetMode = "External"/><Relationship Id="rId361" Type="http://schemas.openxmlformats.org/officeDocument/2006/relationships/hyperlink" Target="https://login.consultant.ru/link/?req=doc&amp;base=LAW&amp;n=518230&amp;date=02.03.2026&amp;dst=100240&amp;field=134" TargetMode = "External"/><Relationship Id="rId362" Type="http://schemas.openxmlformats.org/officeDocument/2006/relationships/hyperlink" Target="https://login.consultant.ru/link/?req=doc&amp;base=LAW&amp;n=518230&amp;date=02.03.2026&amp;dst=100241&amp;field=134" TargetMode = "External"/><Relationship Id="rId363" Type="http://schemas.openxmlformats.org/officeDocument/2006/relationships/hyperlink" Target="https://login.consultant.ru/link/?req=doc&amp;base=LAW&amp;n=518230&amp;date=02.03.2026&amp;dst=100242&amp;field=134" TargetMode = "External"/><Relationship Id="rId364" Type="http://schemas.openxmlformats.org/officeDocument/2006/relationships/hyperlink" Target="https://login.consultant.ru/link/?req=doc&amp;base=LAW&amp;n=525518&amp;date=02.03.2026&amp;dst=139&amp;field=134" TargetMode = "External"/><Relationship Id="rId365" Type="http://schemas.openxmlformats.org/officeDocument/2006/relationships/hyperlink" Target="https://login.consultant.ru/link/?req=doc&amp;base=LAW&amp;n=518230&amp;date=02.03.2026&amp;dst=100243&amp;field=134" TargetMode = "External"/><Relationship Id="rId366" Type="http://schemas.openxmlformats.org/officeDocument/2006/relationships/hyperlink" Target="https://login.consultant.ru/link/?req=doc&amp;base=LAW&amp;n=525518&amp;date=02.03.2026&amp;dst=139&amp;field=134" TargetMode = "External"/><Relationship Id="rId367" Type="http://schemas.openxmlformats.org/officeDocument/2006/relationships/hyperlink" Target="https://login.consultant.ru/link/?req=doc&amp;base=LAW&amp;n=518230&amp;date=02.03.2026&amp;dst=100244&amp;field=134" TargetMode = "External"/><Relationship Id="rId368" Type="http://schemas.openxmlformats.org/officeDocument/2006/relationships/hyperlink" Target="https://login.consultant.ru/link/?req=doc&amp;base=LAW&amp;n=518230&amp;date=02.03.2026&amp;dst=100761&amp;field=134" TargetMode = "External"/><Relationship Id="rId369" Type="http://schemas.openxmlformats.org/officeDocument/2006/relationships/hyperlink" Target="https://login.consultant.ru/link/?req=doc&amp;base=LAW&amp;n=518230&amp;date=02.03.2026&amp;dst=100246&amp;field=134" TargetMode = "External"/><Relationship Id="rId370" Type="http://schemas.openxmlformats.org/officeDocument/2006/relationships/hyperlink" Target="https://login.consultant.ru/link/?req=doc&amp;base=LAW&amp;n=518230&amp;date=02.03.2026&amp;dst=100217&amp;field=134" TargetMode = "External"/><Relationship Id="rId371" Type="http://schemas.openxmlformats.org/officeDocument/2006/relationships/hyperlink" Target="https://login.consultant.ru/link/?req=doc&amp;base=LAW&amp;n=518230&amp;date=02.03.2026&amp;dst=100217&amp;field=134" TargetMode = "External"/><Relationship Id="rId372" Type="http://schemas.openxmlformats.org/officeDocument/2006/relationships/hyperlink" Target="https://login.consultant.ru/link/?req=doc&amp;base=LAW&amp;n=510231&amp;date=02.03.2026&amp;dst=100344&amp;field=134" TargetMode = "External"/><Relationship Id="rId373" Type="http://schemas.openxmlformats.org/officeDocument/2006/relationships/hyperlink" Target="https://login.consultant.ru/link/?req=doc&amp;base=LAW&amp;n=510231&amp;date=02.03.2026&amp;dst=100344&amp;field=134" TargetMode = "External"/><Relationship Id="rId374" Type="http://schemas.openxmlformats.org/officeDocument/2006/relationships/hyperlink" Target="https://login.consultant.ru/link/?req=doc&amp;base=LAW&amp;n=518230&amp;date=02.03.2026&amp;dst=100624&amp;field=134" TargetMode = "External"/><Relationship Id="rId375" Type="http://schemas.openxmlformats.org/officeDocument/2006/relationships/header" Target="header2.xml"/><Relationship Id="rId376" Type="http://schemas.openxmlformats.org/officeDocument/2006/relationships/footer" Target="footer2.xml"/><Relationship Id="rId377" Type="http://schemas.openxmlformats.org/officeDocument/2006/relationships/hyperlink" Target="https://login.consultant.ru/link/?req=doc&amp;base=LAW&amp;n=527006&amp;date=02.03.2026&amp;dst=100074&amp;field=134" TargetMode = "External"/><Relationship Id="rId378" Type="http://schemas.openxmlformats.org/officeDocument/2006/relationships/hyperlink" Target="https://login.consultant.ru/link/?req=doc&amp;base=LAW&amp;n=510231&amp;date=02.03.2026&amp;dst=100344&amp;field=134" TargetMode = "External"/><Relationship Id="rId379" Type="http://schemas.openxmlformats.org/officeDocument/2006/relationships/hyperlink" Target="https://login.consultant.ru/link/?req=doc&amp;base=LAW&amp;n=518230&amp;date=02.03.2026&amp;dst=100217&amp;field=134" TargetMode = "External"/><Relationship Id="rId380" Type="http://schemas.openxmlformats.org/officeDocument/2006/relationships/hyperlink" Target="https://login.consultant.ru/link/?req=doc&amp;base=LAW&amp;n=518230&amp;date=02.03.2026&amp;dst=100787&amp;field=134" TargetMode = "External"/><Relationship Id="rId381" Type="http://schemas.openxmlformats.org/officeDocument/2006/relationships/hyperlink" Target="https://login.consultant.ru/link/?req=doc&amp;base=LAW&amp;n=518230&amp;date=02.03.2026&amp;dst=100787&amp;field=134" TargetMode = "External"/><Relationship Id="rId382" Type="http://schemas.openxmlformats.org/officeDocument/2006/relationships/hyperlink" Target="https://login.consultant.ru/link/?req=doc&amp;base=LAW&amp;n=510231&amp;date=02.03.2026&amp;dst=101006&amp;field=134" TargetMode = "External"/><Relationship Id="rId383" Type="http://schemas.openxmlformats.org/officeDocument/2006/relationships/hyperlink" Target="https://login.consultant.ru/link/?req=doc&amp;base=LAW&amp;n=518230&amp;date=02.03.2026" TargetMode = "External"/><Relationship Id="rId384" Type="http://schemas.openxmlformats.org/officeDocument/2006/relationships/hyperlink" Target="https://login.consultant.ru/link/?req=doc&amp;base=LAW&amp;n=518477&amp;date=02.03.2026" TargetMode = "External"/><Relationship Id="rId385" Type="http://schemas.openxmlformats.org/officeDocument/2006/relationships/hyperlink" Target="https://login.consultant.ru/link/?req=doc&amp;base=LAW&amp;n=510231&amp;date=02.03.2026&amp;dst=101015&amp;field=134" TargetMode = "External"/><Relationship Id="rId386" Type="http://schemas.openxmlformats.org/officeDocument/2006/relationships/hyperlink" Target="https://login.consultant.ru/link/?req=doc&amp;base=LAW&amp;n=518230&amp;date=02.03.2026&amp;dst=100217&amp;field=134" TargetMode = "External"/><Relationship Id="rId387" Type="http://schemas.openxmlformats.org/officeDocument/2006/relationships/hyperlink" Target="https://login.consultant.ru/link/?req=doc&amp;base=LAW&amp;n=518230&amp;date=02.03.2026&amp;dst=100217&amp;field=134" TargetMode = "External"/><Relationship Id="rId388" Type="http://schemas.openxmlformats.org/officeDocument/2006/relationships/hyperlink" Target="https://login.consultant.ru/link/?req=doc&amp;base=LAW&amp;n=510231&amp;date=02.03.2026&amp;dst=101053&amp;field=134" TargetMode = "External"/><Relationship Id="rId389" Type="http://schemas.openxmlformats.org/officeDocument/2006/relationships/hyperlink" Target="https://login.consultant.ru/link/?req=doc&amp;base=LAW&amp;n=518230&amp;date=02.03.2026" TargetMode = "External"/><Relationship Id="rId390" Type="http://schemas.openxmlformats.org/officeDocument/2006/relationships/hyperlink" Target="https://login.consultant.ru/link/?req=doc&amp;base=LAW&amp;n=518230&amp;date=02.03.2026&amp;dst=100217&amp;field=134" TargetMode = "External"/><Relationship Id="rId391" Type="http://schemas.openxmlformats.org/officeDocument/2006/relationships/hyperlink" Target="https://login.consultant.ru/link/?req=doc&amp;base=LAW&amp;n=510231&amp;date=02.03.2026&amp;dst=101054&amp;field=134" TargetMode = "External"/><Relationship Id="rId392" Type="http://schemas.openxmlformats.org/officeDocument/2006/relationships/hyperlink" Target="https://login.consultant.ru/link/?req=doc&amp;base=LAW&amp;n=518230&amp;date=02.03.2026" TargetMode = "External"/><Relationship Id="rId393" Type="http://schemas.openxmlformats.org/officeDocument/2006/relationships/hyperlink" Target="https://login.consultant.ru/link/?req=doc&amp;base=LAW&amp;n=510231&amp;date=02.03.2026&amp;dst=101055&amp;field=134" TargetMode = "External"/><Relationship Id="rId394" Type="http://schemas.openxmlformats.org/officeDocument/2006/relationships/hyperlink" Target="https://login.consultant.ru/link/?req=doc&amp;base=LAW&amp;n=518230&amp;date=02.03.2026" TargetMode = "External"/><Relationship Id="rId395" Type="http://schemas.openxmlformats.org/officeDocument/2006/relationships/hyperlink" Target="https://login.consultant.ru/link/?req=doc&amp;base=LAW&amp;n=518230&amp;date=02.03.2026" TargetMode = "External"/><Relationship Id="rId396" Type="http://schemas.openxmlformats.org/officeDocument/2006/relationships/hyperlink" Target="https://login.consultant.ru/link/?req=doc&amp;base=LAW&amp;n=518230&amp;date=02.03.2026" TargetMode = "External"/><Relationship Id="rId397" Type="http://schemas.openxmlformats.org/officeDocument/2006/relationships/hyperlink" Target="https://login.consultant.ru/link/?req=doc&amp;base=LAW&amp;n=510231&amp;date=02.03.2026&amp;dst=101095&amp;field=134" TargetMode = "External"/><Relationship Id="rId398" Type="http://schemas.openxmlformats.org/officeDocument/2006/relationships/hyperlink" Target="https://login.consultant.ru/link/?req=doc&amp;base=LAW&amp;n=510231&amp;date=02.03.2026&amp;dst=101096&amp;field=134" TargetMode = "External"/><Relationship Id="rId399" Type="http://schemas.openxmlformats.org/officeDocument/2006/relationships/hyperlink" Target="https://login.consultant.ru/link/?req=doc&amp;base=LAW&amp;n=510231&amp;date=02.03.2026&amp;dst=101102&amp;field=134" TargetMode = "External"/><Relationship Id="rId400" Type="http://schemas.openxmlformats.org/officeDocument/2006/relationships/hyperlink" Target="https://login.consultant.ru/link/?req=doc&amp;base=LAW&amp;n=510231&amp;date=02.03.2026&amp;dst=101103&amp;field=134" TargetMode = "External"/><Relationship Id="rId401" Type="http://schemas.openxmlformats.org/officeDocument/2006/relationships/hyperlink" Target="https://login.consultant.ru/link/?req=doc&amp;base=LAW&amp;n=510231&amp;date=02.03.2026&amp;dst=101104&amp;field=134" TargetMode = "External"/><Relationship Id="rId402" Type="http://schemas.openxmlformats.org/officeDocument/2006/relationships/hyperlink" Target="https://login.consultant.ru/link/?req=doc&amp;base=LAW&amp;n=518230&amp;date=02.03.2026&amp;dst=100217&amp;field=134" TargetMode = "External"/><Relationship Id="rId403" Type="http://schemas.openxmlformats.org/officeDocument/2006/relationships/hyperlink" Target="https://login.consultant.ru/link/?req=doc&amp;base=LAW&amp;n=518230&amp;date=02.03.2026" TargetMode = "External"/><Relationship Id="rId404" Type="http://schemas.openxmlformats.org/officeDocument/2006/relationships/hyperlink" Target="https://login.consultant.ru/link/?req=doc&amp;base=LAW&amp;n=510231&amp;date=02.03.2026&amp;dst=101106&amp;field=134" TargetMode = "External"/><Relationship Id="rId405" Type="http://schemas.openxmlformats.org/officeDocument/2006/relationships/hyperlink" Target="https://login.consultant.ru/link/?req=doc&amp;base=LAW&amp;n=518230&amp;date=02.03.2026&amp;dst=100369&amp;field=134" TargetMode = "External"/><Relationship Id="rId406" Type="http://schemas.openxmlformats.org/officeDocument/2006/relationships/hyperlink" Target="https://login.consultant.ru/link/?req=doc&amp;base=LAW&amp;n=518230&amp;date=02.03.2026&amp;dst=100370&amp;field=134" TargetMode = "External"/><Relationship Id="rId407" Type="http://schemas.openxmlformats.org/officeDocument/2006/relationships/hyperlink" Target="https://login.consultant.ru/link/?req=doc&amp;base=LAW&amp;n=518230&amp;date=02.03.2026&amp;dst=100372&amp;field=134" TargetMode = "External"/><Relationship Id="rId408" Type="http://schemas.openxmlformats.org/officeDocument/2006/relationships/hyperlink" Target="https://login.consultant.ru/link/?req=doc&amp;base=LAW&amp;n=518230&amp;date=02.03.2026&amp;dst=100623&amp;field=134" TargetMode = "External"/><Relationship Id="rId409" Type="http://schemas.openxmlformats.org/officeDocument/2006/relationships/hyperlink" Target="https://login.consultant.ru/link/?req=doc&amp;base=LAW&amp;n=510231&amp;date=02.03.2026&amp;dst=101144&amp;field=134" TargetMode = "External"/><Relationship Id="rId410" Type="http://schemas.openxmlformats.org/officeDocument/2006/relationships/hyperlink" Target="https://login.consultant.ru/link/?req=doc&amp;base=LAW&amp;n=518230&amp;date=02.03.2026&amp;dst=100139&amp;field=134" TargetMode = "External"/><Relationship Id="rId411" Type="http://schemas.openxmlformats.org/officeDocument/2006/relationships/hyperlink" Target="https://login.consultant.ru/link/?req=doc&amp;base=LAW&amp;n=518230&amp;date=02.03.2026&amp;dst=100593&amp;field=134" TargetMode = "External"/><Relationship Id="rId412" Type="http://schemas.openxmlformats.org/officeDocument/2006/relationships/hyperlink" Target="https://login.consultant.ru/link/?req=doc&amp;base=LAW&amp;n=510231&amp;date=02.03.2026&amp;dst=101148&amp;field=134" TargetMode = "External"/><Relationship Id="rId413" Type="http://schemas.openxmlformats.org/officeDocument/2006/relationships/hyperlink" Target="https://login.consultant.ru/link/?req=doc&amp;base=LAW&amp;n=510231&amp;date=02.03.2026&amp;dst=101149&amp;field=134" TargetMode = "External"/><Relationship Id="rId414" Type="http://schemas.openxmlformats.org/officeDocument/2006/relationships/hyperlink" Target="https://login.consultant.ru/link/?req=doc&amp;base=LAW&amp;n=518230&amp;date=02.03.2026&amp;dst=100275&amp;field=134" TargetMode = "External"/><Relationship Id="rId415" Type="http://schemas.openxmlformats.org/officeDocument/2006/relationships/hyperlink" Target="https://login.consultant.ru/link/?req=doc&amp;base=LAW&amp;n=518230&amp;date=02.03.2026&amp;dst=100277&amp;field=134" TargetMode = "External"/><Relationship Id="rId416" Type="http://schemas.openxmlformats.org/officeDocument/2006/relationships/hyperlink" Target="https://login.consultant.ru/link/?req=doc&amp;base=LAW&amp;n=518230&amp;date=02.03.2026&amp;dst=100582&amp;field=134" TargetMode = "External"/><Relationship Id="rId417" Type="http://schemas.openxmlformats.org/officeDocument/2006/relationships/hyperlink" Target="https://login.consultant.ru/link/?req=doc&amp;base=LAW&amp;n=518230&amp;date=02.03.2026&amp;dst=100369&amp;field=134" TargetMode = "External"/><Relationship Id="rId418" Type="http://schemas.openxmlformats.org/officeDocument/2006/relationships/hyperlink" Target="https://login.consultant.ru/link/?req=doc&amp;base=LAW&amp;n=518230&amp;date=02.03.2026&amp;dst=100379&amp;field=134" TargetMode = "External"/><Relationship Id="rId419" Type="http://schemas.openxmlformats.org/officeDocument/2006/relationships/hyperlink" Target="https://login.consultant.ru/link/?req=doc&amp;base=LAW&amp;n=518230&amp;date=02.03.2026&amp;dst=100374&amp;field=134" TargetMode = "External"/><Relationship Id="rId420" Type="http://schemas.openxmlformats.org/officeDocument/2006/relationships/hyperlink" Target="https://login.consultant.ru/link/?req=doc&amp;base=LAW&amp;n=518230&amp;date=02.03.2026&amp;dst=100372&amp;field=134" TargetMode = "External"/><Relationship Id="rId421" Type="http://schemas.openxmlformats.org/officeDocument/2006/relationships/hyperlink" Target="https://login.consultant.ru/link/?req=doc&amp;base=LAW&amp;n=510231&amp;date=02.03.2026&amp;dst=101185&amp;field=134" TargetMode = "External"/><Relationship Id="rId422" Type="http://schemas.openxmlformats.org/officeDocument/2006/relationships/hyperlink" Target="https://login.consultant.ru/link/?req=doc&amp;base=LAW&amp;n=518230&amp;date=02.03.2026&amp;dst=100370&amp;field=134" TargetMode = "External"/><Relationship Id="rId423" Type="http://schemas.openxmlformats.org/officeDocument/2006/relationships/hyperlink" Target="https://login.consultant.ru/link/?req=doc&amp;base=LAW&amp;n=518230&amp;date=02.03.2026&amp;dst=100174&amp;field=134" TargetMode = "External"/><Relationship Id="rId424" Type="http://schemas.openxmlformats.org/officeDocument/2006/relationships/hyperlink" Target="https://login.consultant.ru/link/?req=doc&amp;base=LAW&amp;n=518230&amp;date=02.03.2026&amp;dst=100372&amp;field=134" TargetMode = "External"/><Relationship Id="rId425" Type="http://schemas.openxmlformats.org/officeDocument/2006/relationships/hyperlink" Target="https://login.consultant.ru/link/?req=doc&amp;base=LAW&amp;n=510231&amp;date=02.03.2026&amp;dst=101186&amp;field=134" TargetMode = "External"/><Relationship Id="rId426" Type="http://schemas.openxmlformats.org/officeDocument/2006/relationships/hyperlink" Target="https://login.consultant.ru/link/?req=doc&amp;base=LAW&amp;n=518230&amp;date=02.03.2026" TargetMode = "External"/><Relationship Id="rId427" Type="http://schemas.openxmlformats.org/officeDocument/2006/relationships/hyperlink" Target="https://login.consultant.ru/link/?req=doc&amp;base=LAW&amp;n=518230&amp;date=02.03.2026" TargetMode = "External"/><Relationship Id="rId428" Type="http://schemas.openxmlformats.org/officeDocument/2006/relationships/hyperlink" Target="https://login.consultant.ru/link/?req=doc&amp;base=LAW&amp;n=510231&amp;date=02.03.2026&amp;dst=101187&amp;field=134" TargetMode = "External"/><Relationship Id="rId429" Type="http://schemas.openxmlformats.org/officeDocument/2006/relationships/hyperlink" Target="https://login.consultant.ru/link/?req=doc&amp;base=LAW&amp;n=518230&amp;date=02.03.2026" TargetMode = "External"/><Relationship Id="rId430" Type="http://schemas.openxmlformats.org/officeDocument/2006/relationships/hyperlink" Target="https://login.consultant.ru/link/?req=doc&amp;base=LAW&amp;n=518230&amp;date=02.03.2026" TargetMode = "External"/><Relationship Id="rId431" Type="http://schemas.openxmlformats.org/officeDocument/2006/relationships/hyperlink" Target="https://login.consultant.ru/link/?req=doc&amp;base=LAW&amp;n=518230&amp;date=02.03.2026" TargetMode = "External"/><Relationship Id="rId432" Type="http://schemas.openxmlformats.org/officeDocument/2006/relationships/hyperlink" Target="https://login.consultant.ru/link/?req=doc&amp;base=LAW&amp;n=510231&amp;date=02.03.2026&amp;dst=101216&amp;field=134" TargetMode = "External"/><Relationship Id="rId433" Type="http://schemas.openxmlformats.org/officeDocument/2006/relationships/hyperlink" Target="https://login.consultant.ru/link/?req=doc&amp;base=LAW&amp;n=510231&amp;date=02.03.2026&amp;dst=101217&amp;field=134" TargetMode = "External"/><Relationship Id="rId434" Type="http://schemas.openxmlformats.org/officeDocument/2006/relationships/hyperlink" Target="https://login.consultant.ru/link/?req=doc&amp;base=LAW&amp;n=510231&amp;date=02.03.2026&amp;dst=101218&amp;field=134" TargetMode = "External"/><Relationship Id="rId435" Type="http://schemas.openxmlformats.org/officeDocument/2006/relationships/hyperlink" Target="https://login.consultant.ru/link/?req=doc&amp;base=LAW&amp;n=510231&amp;date=02.03.2026&amp;dst=101219&amp;field=134" TargetMode = "External"/><Relationship Id="rId436" Type="http://schemas.openxmlformats.org/officeDocument/2006/relationships/hyperlink" Target="https://login.consultant.ru/link/?req=doc&amp;base=LAW&amp;n=518230&amp;date=02.03.2026&amp;dst=100139&amp;field=134" TargetMode = "External"/><Relationship Id="rId437" Type="http://schemas.openxmlformats.org/officeDocument/2006/relationships/hyperlink" Target="https://login.consultant.ru/link/?req=doc&amp;base=LAW&amp;n=518230&amp;date=02.03.2026&amp;dst=100307&amp;field=134" TargetMode = "External"/><Relationship Id="rId438" Type="http://schemas.openxmlformats.org/officeDocument/2006/relationships/hyperlink" Target="https://login.consultant.ru/link/?req=doc&amp;base=LAW&amp;n=518230&amp;date=02.03.2026&amp;dst=100314&amp;field=134" TargetMode = "External"/><Relationship Id="rId439" Type="http://schemas.openxmlformats.org/officeDocument/2006/relationships/hyperlink" Target="https://login.consultant.ru/link/?req=doc&amp;base=LAW&amp;n=518230&amp;date=02.03.2026&amp;dst=100604&amp;field=134" TargetMode = "External"/><Relationship Id="rId440" Type="http://schemas.openxmlformats.org/officeDocument/2006/relationships/hyperlink" Target="https://login.consultant.ru/link/?req=doc&amp;base=LAW&amp;n=510231&amp;date=02.03.2026&amp;dst=101246&amp;field=134" TargetMode = "External"/><Relationship Id="rId441" Type="http://schemas.openxmlformats.org/officeDocument/2006/relationships/hyperlink" Target="https://login.consultant.ru/link/?req=doc&amp;base=LAW&amp;n=510231&amp;date=02.03.2026&amp;dst=101247&amp;field=134" TargetMode = "External"/><Relationship Id="rId442" Type="http://schemas.openxmlformats.org/officeDocument/2006/relationships/hyperlink" Target="https://login.consultant.ru/link/?req=doc&amp;base=LAW&amp;n=510231&amp;date=02.03.2026&amp;dst=101247&amp;field=134" TargetMode = "External"/><Relationship Id="rId443" Type="http://schemas.openxmlformats.org/officeDocument/2006/relationships/hyperlink" Target="https://login.consultant.ru/link/?req=doc&amp;base=LAW&amp;n=518230&amp;date=02.03.2026" TargetMode = "External"/><Relationship Id="rId444" Type="http://schemas.openxmlformats.org/officeDocument/2006/relationships/hyperlink" Target="https://login.consultant.ru/link/?req=doc&amp;base=LAW&amp;n=518230&amp;date=02.03.2026&amp;dst=100307&amp;field=134" TargetMode = "External"/><Relationship Id="rId445" Type="http://schemas.openxmlformats.org/officeDocument/2006/relationships/hyperlink" Target="https://login.consultant.ru/link/?req=doc&amp;base=LAW&amp;n=510231&amp;date=02.03.2026&amp;dst=101247&amp;field=134" TargetMode = "External"/><Relationship Id="rId446" Type="http://schemas.openxmlformats.org/officeDocument/2006/relationships/hyperlink" Target="https://login.consultant.ru/link/?req=doc&amp;base=LAW&amp;n=518230&amp;date=02.03.2026&amp;dst=100310&amp;field=134" TargetMode = "External"/><Relationship Id="rId447" Type="http://schemas.openxmlformats.org/officeDocument/2006/relationships/hyperlink" Target="https://login.consultant.ru/link/?req=doc&amp;base=LAW&amp;n=518230&amp;date=02.03.2026&amp;dst=100756&amp;field=134" TargetMode = "External"/><Relationship Id="rId448" Type="http://schemas.openxmlformats.org/officeDocument/2006/relationships/hyperlink" Target="https://login.consultant.ru/link/?req=doc&amp;base=LAW&amp;n=518230&amp;date=02.03.2026&amp;dst=100759&amp;field=134" TargetMode = "External"/><Relationship Id="rId449" Type="http://schemas.openxmlformats.org/officeDocument/2006/relationships/hyperlink" Target="https://login.consultant.ru/link/?req=doc&amp;base=LAW&amp;n=518230&amp;date=02.03.2026&amp;dst=100217&amp;field=134" TargetMode = "External"/><Relationship Id="rId450" Type="http://schemas.openxmlformats.org/officeDocument/2006/relationships/hyperlink" Target="https://login.consultant.ru/link/?req=doc&amp;base=LAW&amp;n=518230&amp;date=02.03.2026&amp;dst=100562&amp;field=134" TargetMode = "External"/><Relationship Id="rId451" Type="http://schemas.openxmlformats.org/officeDocument/2006/relationships/hyperlink" Target="https://login.consultant.ru/link/?req=doc&amp;base=LAW&amp;n=518230&amp;date=02.03.2026&amp;dst=100564&amp;field=134" TargetMode = "External"/><Relationship Id="rId452" Type="http://schemas.openxmlformats.org/officeDocument/2006/relationships/hyperlink" Target="https://login.consultant.ru/link/?req=doc&amp;base=LAW&amp;n=518230&amp;date=02.03.2026&amp;dst=100759&amp;field=134" TargetMode = "External"/><Relationship Id="rId453" Type="http://schemas.openxmlformats.org/officeDocument/2006/relationships/hyperlink" Target="https://login.consultant.ru/link/?req=doc&amp;base=LAW&amp;n=518230&amp;date=02.03.2026" TargetMode = "External"/><Relationship Id="rId454" Type="http://schemas.openxmlformats.org/officeDocument/2006/relationships/hyperlink" Target="https://login.consultant.ru/link/?req=doc&amp;base=LAW&amp;n=518230&amp;date=02.03.2026&amp;dst=100333&amp;field=134" TargetMode = "External"/><Relationship Id="rId455" Type="http://schemas.openxmlformats.org/officeDocument/2006/relationships/hyperlink" Target="https://login.consultant.ru/link/?req=doc&amp;base=LAW&amp;n=518230&amp;date=02.03.2026&amp;dst=100624&amp;field=134" TargetMode = "External"/><Relationship Id="rId456" Type="http://schemas.openxmlformats.org/officeDocument/2006/relationships/hyperlink" Target="https://login.consultant.ru/link/?req=doc&amp;base=LAW&amp;n=518230&amp;date=02.03.2026&amp;dst=100787&amp;field=134" TargetMode = "External"/><Relationship Id="rId457" Type="http://schemas.openxmlformats.org/officeDocument/2006/relationships/hyperlink" Target="https://login.consultant.ru/link/?req=doc&amp;base=LAW&amp;n=518230&amp;date=02.03.2026&amp;dst=100624&amp;field=134" TargetMode = "External"/><Relationship Id="rId458" Type="http://schemas.openxmlformats.org/officeDocument/2006/relationships/hyperlink" Target="https://login.consultant.ru/link/?req=doc&amp;base=LAW&amp;n=518230&amp;date=02.03.2026" TargetMode = "External"/><Relationship Id="rId459" Type="http://schemas.openxmlformats.org/officeDocument/2006/relationships/hyperlink" Target="https://login.consultant.ru/link/?req=doc&amp;base=LAW&amp;n=518230&amp;date=02.03.2026" TargetMode = "External"/><Relationship Id="rId460" Type="http://schemas.openxmlformats.org/officeDocument/2006/relationships/hyperlink" Target="https://login.consultant.ru/link/?req=doc&amp;base=LAW&amp;n=518230&amp;date=02.03.2026&amp;dst=100787&amp;field=134" TargetMode = "External"/><Relationship Id="rId461" Type="http://schemas.openxmlformats.org/officeDocument/2006/relationships/hyperlink" Target="https://login.consultant.ru/link/?req=doc&amp;base=LAW&amp;n=510231&amp;date=02.03.2026&amp;dst=101247&amp;field=134" TargetMode = "External"/><Relationship Id="rId462" Type="http://schemas.openxmlformats.org/officeDocument/2006/relationships/hyperlink" Target="https://login.consultant.ru/link/?req=doc&amp;base=LAW&amp;n=518230&amp;date=02.03.2026&amp;dst=100263&amp;field=134" TargetMode = "External"/><Relationship Id="rId463" Type="http://schemas.openxmlformats.org/officeDocument/2006/relationships/hyperlink" Target="https://login.consultant.ru/link/?req=doc&amp;base=LAW&amp;n=518230&amp;date=02.03.2026&amp;dst=100311&amp;field=134" TargetMode = "External"/><Relationship Id="rId464" Type="http://schemas.openxmlformats.org/officeDocument/2006/relationships/hyperlink" Target="https://login.consultant.ru/link/?req=doc&amp;base=LAW&amp;n=518230&amp;date=02.03.2026" TargetMode = "External"/><Relationship Id="rId465" Type="http://schemas.openxmlformats.org/officeDocument/2006/relationships/hyperlink" Target="https://login.consultant.ru/link/?req=doc&amp;base=LAW&amp;n=518230&amp;date=02.03.2026" TargetMode = "External"/><Relationship Id="rId466" Type="http://schemas.openxmlformats.org/officeDocument/2006/relationships/hyperlink" Target="https://login.consultant.ru/link/?req=doc&amp;base=LAW&amp;n=510231&amp;date=02.03.2026&amp;dst=101247&amp;field=134" TargetMode = "External"/><Relationship Id="rId467" Type="http://schemas.openxmlformats.org/officeDocument/2006/relationships/hyperlink" Target="https://login.consultant.ru/link/?req=doc&amp;base=LAW&amp;n=518230&amp;date=02.03.2026&amp;dst=100263&amp;field=134" TargetMode = "External"/><Relationship Id="rId468" Type="http://schemas.openxmlformats.org/officeDocument/2006/relationships/hyperlink" Target="https://login.consultant.ru/link/?req=doc&amp;base=LAW&amp;n=518230&amp;date=02.03.2026&amp;dst=100311&amp;field=134" TargetMode = "External"/><Relationship Id="rId469" Type="http://schemas.openxmlformats.org/officeDocument/2006/relationships/hyperlink" Target="https://login.consultant.ru/link/?req=doc&amp;base=LAW&amp;n=510231&amp;date=02.03.2026&amp;dst=101416&amp;field=134" TargetMode = "External"/><Relationship Id="rId470" Type="http://schemas.openxmlformats.org/officeDocument/2006/relationships/hyperlink" Target="https://login.consultant.ru/link/?req=doc&amp;base=LAW&amp;n=510231&amp;date=02.03.2026&amp;dst=101417&amp;field=134" TargetMode = "External"/><Relationship Id="rId471" Type="http://schemas.openxmlformats.org/officeDocument/2006/relationships/hyperlink" Target="https://login.consultant.ru/link/?req=doc&amp;base=LAW&amp;n=518230&amp;date=02.03.2026&amp;dst=100595&amp;field=134" TargetMode = "External"/><Relationship Id="rId472" Type="http://schemas.openxmlformats.org/officeDocument/2006/relationships/hyperlink" Target="https://login.consultant.ru/link/?req=doc&amp;base=LAW&amp;n=518230&amp;date=02.03.2026&amp;dst=100687&amp;field=134" TargetMode = "External"/><Relationship Id="rId473" Type="http://schemas.openxmlformats.org/officeDocument/2006/relationships/hyperlink" Target="https://login.consultant.ru/link/?req=doc&amp;base=LAW&amp;n=518230&amp;date=02.03.2026&amp;dst=100307&amp;field=134" TargetMode = "External"/><Relationship Id="rId474" Type="http://schemas.openxmlformats.org/officeDocument/2006/relationships/hyperlink" Target="https://login.consultant.ru/link/?req=doc&amp;base=LAW&amp;n=510231&amp;date=02.03.2026&amp;dst=101462&amp;field=134" TargetMode = "External"/><Relationship Id="rId475" Type="http://schemas.openxmlformats.org/officeDocument/2006/relationships/hyperlink" Target="https://login.consultant.ru/link/?req=doc&amp;base=LAW&amp;n=510231&amp;date=02.03.2026&amp;dst=101463&amp;field=134" TargetMode = "External"/><Relationship Id="rId476" Type="http://schemas.openxmlformats.org/officeDocument/2006/relationships/hyperlink" Target="https://login.consultant.ru/link/?req=doc&amp;base=LAW&amp;n=510231&amp;date=02.03.2026&amp;dst=101464&amp;field=134" TargetMode = "External"/><Relationship Id="rId477" Type="http://schemas.openxmlformats.org/officeDocument/2006/relationships/hyperlink" Target="https://login.consultant.ru/link/?req=doc&amp;base=LAW&amp;n=510231&amp;date=02.03.2026&amp;dst=101465&amp;field=134" TargetMode = "External"/><Relationship Id="rId478" Type="http://schemas.openxmlformats.org/officeDocument/2006/relationships/hyperlink" Target="https://login.consultant.ru/link/?req=doc&amp;base=LAW&amp;n=518230&amp;date=02.03.2026&amp;dst=100787&amp;field=134" TargetMode = "External"/><Relationship Id="rId479" Type="http://schemas.openxmlformats.org/officeDocument/2006/relationships/hyperlink" Target="https://login.consultant.ru/link/?req=doc&amp;base=LAW&amp;n=510231&amp;date=02.03.2026&amp;dst=101466&amp;field=134" TargetMode = "External"/><Relationship Id="rId480" Type="http://schemas.openxmlformats.org/officeDocument/2006/relationships/hyperlink" Target="https://login.consultant.ru/link/?req=doc&amp;base=LAW&amp;n=510231&amp;date=02.03.2026&amp;dst=101467&amp;field=134" TargetMode = "External"/><Relationship Id="rId481" Type="http://schemas.openxmlformats.org/officeDocument/2006/relationships/hyperlink" Target="https://login.consultant.ru/link/?req=doc&amp;base=LAW&amp;n=510231&amp;date=02.03.2026&amp;dst=101490&amp;field=134" TargetMode = "External"/><Relationship Id="rId482" Type="http://schemas.openxmlformats.org/officeDocument/2006/relationships/hyperlink" Target="https://login.consultant.ru/link/?req=doc&amp;base=LAW&amp;n=518230&amp;date=02.03.2026" TargetMode = "External"/><Relationship Id="rId483" Type="http://schemas.openxmlformats.org/officeDocument/2006/relationships/hyperlink" Target="https://login.consultant.ru/link/?req=doc&amp;base=LAW&amp;n=510231&amp;date=02.03.2026&amp;dst=101496&amp;field=134" TargetMode = "External"/><Relationship Id="rId484" Type="http://schemas.openxmlformats.org/officeDocument/2006/relationships/hyperlink" Target="https://login.consultant.ru/link/?req=doc&amp;base=LAW&amp;n=510231&amp;date=02.03.2026&amp;dst=101497&amp;field=134" TargetMode = "External"/><Relationship Id="rId485" Type="http://schemas.openxmlformats.org/officeDocument/2006/relationships/hyperlink" Target="https://login.consultant.ru/link/?req=doc&amp;base=LAW&amp;n=510231&amp;date=02.03.2026&amp;dst=101498&amp;field=134" TargetMode = "External"/><Relationship Id="rId486" Type="http://schemas.openxmlformats.org/officeDocument/2006/relationships/hyperlink" Target="https://login.consultant.ru/link/?req=doc&amp;base=LAW&amp;n=510231&amp;date=02.03.2026&amp;dst=101498&amp;field=134" TargetMode = "External"/><Relationship Id="rId487" Type="http://schemas.openxmlformats.org/officeDocument/2006/relationships/hyperlink" Target="https://login.consultant.ru/link/?req=doc&amp;base=LAW&amp;n=518230&amp;date=02.03.2026" TargetMode = "External"/><Relationship Id="rId488" Type="http://schemas.openxmlformats.org/officeDocument/2006/relationships/hyperlink" Target="https://login.consultant.ru/link/?req=doc&amp;base=LAW&amp;n=518230&amp;date=02.03.2026" TargetMode = "External"/><Relationship Id="rId489" Type="http://schemas.openxmlformats.org/officeDocument/2006/relationships/hyperlink" Target="https://login.consultant.ru/link/?req=doc&amp;base=LAW&amp;n=518230&amp;date=02.03.2026" TargetMode = "External"/><Relationship Id="rId490" Type="http://schemas.openxmlformats.org/officeDocument/2006/relationships/hyperlink" Target="https://login.consultant.ru/link/?req=doc&amp;base=LAW&amp;n=518230&amp;date=02.03.2026&amp;dst=100217&amp;field=134" TargetMode = "External"/><Relationship Id="rId491" Type="http://schemas.openxmlformats.org/officeDocument/2006/relationships/hyperlink" Target="https://login.consultant.ru/link/?req=doc&amp;base=LAW&amp;n=510231&amp;date=02.03.2026&amp;dst=101498&amp;field=134" TargetMode = "External"/><Relationship Id="rId492" Type="http://schemas.openxmlformats.org/officeDocument/2006/relationships/hyperlink" Target="https://login.consultant.ru/link/?req=doc&amp;base=LAW&amp;n=518230&amp;date=02.03.2026&amp;dst=100566&amp;field=134" TargetMode = "External"/><Relationship Id="rId493" Type="http://schemas.openxmlformats.org/officeDocument/2006/relationships/hyperlink" Target="https://login.consultant.ru/link/?req=doc&amp;base=LAW&amp;n=518230&amp;date=02.03.2026" TargetMode = "External"/><Relationship Id="rId494" Type="http://schemas.openxmlformats.org/officeDocument/2006/relationships/hyperlink" Target="https://login.consultant.ru/link/?req=doc&amp;base=LAW&amp;n=510231&amp;date=02.03.2026&amp;dst=101633&amp;field=134" TargetMode = "External"/><Relationship Id="rId495" Type="http://schemas.openxmlformats.org/officeDocument/2006/relationships/hyperlink" Target="https://login.consultant.ru/link/?req=doc&amp;base=LAW&amp;n=518230&amp;date=02.03.2026&amp;dst=100614&amp;field=134" TargetMode = "External"/><Relationship Id="rId496" Type="http://schemas.openxmlformats.org/officeDocument/2006/relationships/hyperlink" Target="https://login.consultant.ru/link/?req=doc&amp;base=LAW&amp;n=518230&amp;date=02.03.2026&amp;dst=100614&amp;field=134" TargetMode = "External"/><Relationship Id="rId497" Type="http://schemas.openxmlformats.org/officeDocument/2006/relationships/hyperlink" Target="https://login.consultant.ru/link/?req=doc&amp;base=LAW&amp;n=510231&amp;date=02.03.2026&amp;dst=101636&amp;field=134" TargetMode = "External"/><Relationship Id="rId498" Type="http://schemas.openxmlformats.org/officeDocument/2006/relationships/hyperlink" Target="https://login.consultant.ru/link/?req=doc&amp;base=LAW&amp;n=510231&amp;date=02.03.2026&amp;dst=101637&amp;field=134" TargetMode = "External"/><Relationship Id="rId499" Type="http://schemas.openxmlformats.org/officeDocument/2006/relationships/hyperlink" Target="https://login.consultant.ru/link/?req=doc&amp;base=LAW&amp;n=518230&amp;date=02.03.2026" TargetMode = "External"/><Relationship Id="rId500" Type="http://schemas.openxmlformats.org/officeDocument/2006/relationships/hyperlink" Target="https://login.consultant.ru/link/?req=doc&amp;base=LAW&amp;n=510231&amp;date=02.03.2026&amp;dst=101673&amp;field=134" TargetMode = "External"/><Relationship Id="rId501" Type="http://schemas.openxmlformats.org/officeDocument/2006/relationships/hyperlink" Target="https://login.consultant.ru/link/?req=doc&amp;base=LAW&amp;n=510231&amp;date=02.03.2026&amp;dst=101674&amp;field=134" TargetMode = "External"/><Relationship Id="rId502" Type="http://schemas.openxmlformats.org/officeDocument/2006/relationships/hyperlink" Target="https://login.consultant.ru/link/?req=doc&amp;base=LAW&amp;n=518230&amp;date=02.03.2026" TargetMode = "External"/><Relationship Id="rId503" Type="http://schemas.openxmlformats.org/officeDocument/2006/relationships/hyperlink" Target="https://login.consultant.ru/link/?req=doc&amp;base=LAW&amp;n=518230&amp;date=02.03.2026" TargetMode = "External"/><Relationship Id="rId504" Type="http://schemas.openxmlformats.org/officeDocument/2006/relationships/hyperlink" Target="https://login.consultant.ru/link/?req=doc&amp;base=LAW&amp;n=510231&amp;date=02.03.2026&amp;dst=101676&amp;field=134" TargetMode = "External"/><Relationship Id="rId505" Type="http://schemas.openxmlformats.org/officeDocument/2006/relationships/hyperlink" Target="https://login.consultant.ru/link/?req=doc&amp;base=LAW&amp;n=510231&amp;date=02.03.2026&amp;dst=101678&amp;field=134" TargetMode = "External"/><Relationship Id="rId506" Type="http://schemas.openxmlformats.org/officeDocument/2006/relationships/hyperlink" Target="https://login.consultant.ru/link/?req=doc&amp;base=LAW&amp;n=518230&amp;date=02.03.2026&amp;dst=100217&amp;field=134" TargetMode = "External"/><Relationship Id="rId507" Type="http://schemas.openxmlformats.org/officeDocument/2006/relationships/hyperlink" Target="https://login.consultant.ru/link/?req=doc&amp;base=LAW&amp;n=518230&amp;date=02.03.2026&amp;dst=100765&amp;field=134" TargetMode = "External"/><Relationship Id="rId508" Type="http://schemas.openxmlformats.org/officeDocument/2006/relationships/hyperlink" Target="https://login.consultant.ru/link/?req=doc&amp;base=LAW&amp;n=518230&amp;date=02.03.2026&amp;dst=100135&amp;field=134" TargetMode = "External"/><Relationship Id="rId509" Type="http://schemas.openxmlformats.org/officeDocument/2006/relationships/hyperlink" Target="https://login.consultant.ru/link/?req=doc&amp;base=LAW&amp;n=518230&amp;date=02.03.2026&amp;dst=100583&amp;field=134" TargetMode = "External"/><Relationship Id="rId510" Type="http://schemas.openxmlformats.org/officeDocument/2006/relationships/hyperlink" Target="https://login.consultant.ru/link/?req=doc&amp;base=LAW&amp;n=510231&amp;date=02.03.2026&amp;dst=101679&amp;field=134" TargetMode = "External"/><Relationship Id="rId511" Type="http://schemas.openxmlformats.org/officeDocument/2006/relationships/hyperlink" Target="https://login.consultant.ru/link/?req=doc&amp;base=LAW&amp;n=518230&amp;date=02.03.2026" TargetMode = "External"/><Relationship Id="rId512" Type="http://schemas.openxmlformats.org/officeDocument/2006/relationships/hyperlink" Target="https://login.consultant.ru/link/?req=doc&amp;base=LAW&amp;n=518230&amp;date=02.03.2026&amp;dst=100583&amp;field=134" TargetMode = "External"/><Relationship Id="rId513" Type="http://schemas.openxmlformats.org/officeDocument/2006/relationships/hyperlink" Target="https://login.consultant.ru/link/?req=doc&amp;base=LAW&amp;n=510231&amp;date=02.03.2026&amp;dst=101680&amp;field=134" TargetMode = "External"/><Relationship Id="rId514" Type="http://schemas.openxmlformats.org/officeDocument/2006/relationships/hyperlink" Target="https://login.consultant.ru/link/?req=doc&amp;base=LAW&amp;n=518230&amp;date=02.03.2026&amp;dst=100583&amp;field=134" TargetMode = "External"/><Relationship Id="rId515" Type="http://schemas.openxmlformats.org/officeDocument/2006/relationships/hyperlink" Target="https://login.consultant.ru/link/?req=doc&amp;base=LAW&amp;n=518230&amp;date=02.03.2026&amp;dst=100166&amp;field=134" TargetMode = "External"/><Relationship Id="rId516" Type="http://schemas.openxmlformats.org/officeDocument/2006/relationships/hyperlink" Target="https://login.consultant.ru/link/?req=doc&amp;base=LAW&amp;n=510231&amp;date=02.03.2026&amp;dst=101681&amp;field=134" TargetMode = "External"/><Relationship Id="rId517" Type="http://schemas.openxmlformats.org/officeDocument/2006/relationships/hyperlink" Target="https://login.consultant.ru/link/?req=doc&amp;base=LAW&amp;n=518230&amp;date=02.03.2026&amp;dst=100166&amp;field=134" TargetMode = "External"/><Relationship Id="rId518" Type="http://schemas.openxmlformats.org/officeDocument/2006/relationships/hyperlink" Target="https://login.consultant.ru/link/?req=doc&amp;base=LAW&amp;n=510231&amp;date=02.03.2026&amp;dst=101682&amp;field=134" TargetMode = "External"/><Relationship Id="rId519" Type="http://schemas.openxmlformats.org/officeDocument/2006/relationships/hyperlink" Target="https://login.consultant.ru/link/?req=doc&amp;base=LAW&amp;n=518230&amp;date=02.03.2026&amp;dst=100166&amp;field=134" TargetMode = "External"/><Relationship Id="rId520" Type="http://schemas.openxmlformats.org/officeDocument/2006/relationships/hyperlink" Target="https://login.consultant.ru/link/?req=doc&amp;base=LAW&amp;n=510231&amp;date=02.03.2026&amp;dst=101683&amp;field=134" TargetMode = "External"/><Relationship Id="rId521" Type="http://schemas.openxmlformats.org/officeDocument/2006/relationships/hyperlink" Target="https://login.consultant.ru/link/?req=doc&amp;base=LAW&amp;n=510231&amp;date=02.03.2026&amp;dst=101684&amp;field=134" TargetMode = "External"/><Relationship Id="rId522" Type="http://schemas.openxmlformats.org/officeDocument/2006/relationships/hyperlink" Target="https://login.consultant.ru/link/?req=doc&amp;base=LAW&amp;n=518230&amp;date=02.03.2026" TargetMode = "External"/><Relationship Id="rId523" Type="http://schemas.openxmlformats.org/officeDocument/2006/relationships/hyperlink" Target="https://login.consultant.ru/link/?req=doc&amp;base=LAW&amp;n=518230&amp;date=02.03.2026" TargetMode = "External"/><Relationship Id="rId524" Type="http://schemas.openxmlformats.org/officeDocument/2006/relationships/hyperlink" Target="https://login.consultant.ru/link/?req=doc&amp;base=LAW&amp;n=518230&amp;date=02.03.2026" TargetMode = "External"/><Relationship Id="rId525" Type="http://schemas.openxmlformats.org/officeDocument/2006/relationships/hyperlink" Target="https://login.consultant.ru/link/?req=doc&amp;base=LAW&amp;n=149911&amp;date=02.03.2026" TargetMode = "External"/><Relationship Id="rId526" Type="http://schemas.openxmlformats.org/officeDocument/2006/relationships/hyperlink" Target="https://login.consultant.ru/link/?req=doc&amp;base=LAW&amp;n=518230&amp;date=02.03.2026" TargetMode = "External"/><Relationship Id="rId527" Type="http://schemas.openxmlformats.org/officeDocument/2006/relationships/hyperlink" Target="https://login.consultant.ru/link/?req=doc&amp;base=LAW&amp;n=518230&amp;date=02.03.2026&amp;dst=100578&amp;field=134" TargetMode = "External"/><Relationship Id="rId528" Type="http://schemas.openxmlformats.org/officeDocument/2006/relationships/hyperlink" Target="https://login.consultant.ru/link/?req=doc&amp;base=LAW&amp;n=518230&amp;date=02.03.2026&amp;dst=19&amp;field=134" TargetMode = "External"/><Relationship Id="rId529" Type="http://schemas.openxmlformats.org/officeDocument/2006/relationships/hyperlink" Target="https://login.consultant.ru/link/?req=doc&amp;base=LAW&amp;n=523224&amp;date=02.03.2026" TargetMode = "External"/><Relationship Id="rId530" Type="http://schemas.openxmlformats.org/officeDocument/2006/relationships/hyperlink" Target="https://login.consultant.ru/link/?req=doc&amp;base=LAW&amp;n=518230&amp;date=02.03.2026" TargetMode = "External"/><Relationship Id="rId531" Type="http://schemas.openxmlformats.org/officeDocument/2006/relationships/hyperlink" Target="https://login.consultant.ru/link/?req=doc&amp;base=LAW&amp;n=518230&amp;date=02.03.2026" TargetMode = "External"/><Relationship Id="rId532" Type="http://schemas.openxmlformats.org/officeDocument/2006/relationships/hyperlink" Target="https://login.consultant.ru/link/?req=doc&amp;base=LAW&amp;n=518230&amp;date=02.03.2026" TargetMode = "External"/><Relationship Id="rId533" Type="http://schemas.openxmlformats.org/officeDocument/2006/relationships/hyperlink" Target="https://login.consultant.ru/link/?req=doc&amp;base=LAW&amp;n=518230&amp;date=02.03.2026&amp;dst=100217&amp;field=134" TargetMode = "External"/><Relationship Id="rId534" Type="http://schemas.openxmlformats.org/officeDocument/2006/relationships/hyperlink" Target="https://login.consultant.ru/link/?req=doc&amp;base=LAW&amp;n=518230&amp;date=02.03.2026&amp;dst=100578&amp;field=134" TargetMode = "External"/><Relationship Id="rId535" Type="http://schemas.openxmlformats.org/officeDocument/2006/relationships/hyperlink" Target="https://login.consultant.ru/link/?req=doc&amp;base=LAW&amp;n=518230&amp;date=02.03.2026&amp;dst=19&amp;field=134" TargetMode = "External"/><Relationship Id="rId536" Type="http://schemas.openxmlformats.org/officeDocument/2006/relationships/hyperlink" Target="https://login.consultant.ru/link/?req=doc&amp;base=LAW&amp;n=523224&amp;date=02.03.2026" TargetMode = "External"/><Relationship Id="rId537" Type="http://schemas.openxmlformats.org/officeDocument/2006/relationships/hyperlink" Target="https://login.consultant.ru/link/?req=doc&amp;base=LAW&amp;n=518230&amp;date=02.03.2026&amp;dst=100578&amp;field=134" TargetMode = "External"/><Relationship Id="rId538" Type="http://schemas.openxmlformats.org/officeDocument/2006/relationships/hyperlink" Target="https://login.consultant.ru/link/?req=doc&amp;base=LAW&amp;n=518230&amp;date=02.03.2026&amp;dst=19&amp;field=134" TargetMode = "External"/><Relationship Id="rId539" Type="http://schemas.openxmlformats.org/officeDocument/2006/relationships/hyperlink" Target="https://login.consultant.ru/link/?req=doc&amp;base=LAW&amp;n=523224&amp;date=02.03.2026" TargetMode = "External"/><Relationship Id="rId540" Type="http://schemas.openxmlformats.org/officeDocument/2006/relationships/hyperlink" Target="https://login.consultant.ru/link/?req=doc&amp;base=LAW&amp;n=510231&amp;date=02.03.2026&amp;dst=102473&amp;field=134" TargetMode = "External"/><Relationship Id="rId541" Type="http://schemas.openxmlformats.org/officeDocument/2006/relationships/hyperlink" Target="https://login.consultant.ru/link/?req=doc&amp;base=LAW&amp;n=510231&amp;date=02.03.2026&amp;dst=102475&amp;field=134" TargetMode = "External"/><Relationship Id="rId542" Type="http://schemas.openxmlformats.org/officeDocument/2006/relationships/hyperlink" Target="https://login.consultant.ru/link/?req=doc&amp;base=LAW&amp;n=510231&amp;date=02.03.2026&amp;dst=102477&amp;field=134" TargetMode = "External"/><Relationship Id="rId543" Type="http://schemas.openxmlformats.org/officeDocument/2006/relationships/hyperlink" Target="https://login.consultant.ru/link/?req=doc&amp;base=LAW&amp;n=518230&amp;date=02.03.2026&amp;dst=100299&amp;field=134" TargetMode = "External"/><Relationship Id="rId544" Type="http://schemas.openxmlformats.org/officeDocument/2006/relationships/hyperlink" Target="https://login.consultant.ru/link/?req=doc&amp;base=LAW&amp;n=510231&amp;date=02.03.2026&amp;dst=102478&amp;field=134" TargetMode = "External"/><Relationship Id="rId545" Type="http://schemas.openxmlformats.org/officeDocument/2006/relationships/hyperlink" Target="https://login.consultant.ru/link/?req=doc&amp;base=LAW&amp;n=510231&amp;date=02.03.2026&amp;dst=102479&amp;field=134" TargetMode = "External"/><Relationship Id="rId546" Type="http://schemas.openxmlformats.org/officeDocument/2006/relationships/hyperlink" Target="https://login.consultant.ru/link/?req=doc&amp;base=LAW&amp;n=510231&amp;date=02.03.2026&amp;dst=102480&amp;field=134" TargetMode = "External"/><Relationship Id="rId547" Type="http://schemas.openxmlformats.org/officeDocument/2006/relationships/hyperlink" Target="https://login.consultant.ru/link/?req=doc&amp;base=LAW&amp;n=493187&amp;date=02.03.2026" TargetMode = "External"/><Relationship Id="rId548" Type="http://schemas.openxmlformats.org/officeDocument/2006/relationships/hyperlink" Target="https://login.consultant.ru/link/?req=doc&amp;base=LAW&amp;n=505487&amp;date=02.03.2026&amp;dst=101&amp;field=134" TargetMode = "External"/><Relationship Id="rId549" Type="http://schemas.openxmlformats.org/officeDocument/2006/relationships/hyperlink" Target="https://login.consultant.ru/link/?req=doc&amp;base=LAW&amp;n=482665&amp;date=02.03.2026" TargetMode = "External"/><Relationship Id="rId550" Type="http://schemas.openxmlformats.org/officeDocument/2006/relationships/hyperlink" Target="https://login.consultant.ru/link/?req=doc&amp;base=LAW&amp;n=518230&amp;date=02.03.2026" TargetMode = "External"/><Relationship Id="rId551" Type="http://schemas.openxmlformats.org/officeDocument/2006/relationships/hyperlink" Target="https://login.consultant.ru/link/?req=doc&amp;base=LAW&amp;n=518230&amp;date=02.03.2026&amp;dst=100370&amp;field=134" TargetMode = "External"/><Relationship Id="rId552" Type="http://schemas.openxmlformats.org/officeDocument/2006/relationships/hyperlink" Target="https://login.consultant.ru/link/?req=doc&amp;base=LAW&amp;n=518230&amp;date=02.03.2026&amp;dst=100217&amp;field=134" TargetMode = "External"/><Relationship Id="rId553" Type="http://schemas.openxmlformats.org/officeDocument/2006/relationships/hyperlink" Target="https://login.consultant.ru/link/?req=doc&amp;base=LAW&amp;n=518230&amp;date=02.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13.09.2022 N 1602
(ред. от 15.07.2025)
"О соглашениях о защите и поощрении капиталовложений"
(вместе с "Правилами заключения соглашений о защите и поощрении капиталовложений, изменения и прекращения действия таких соглашений", "Общими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 "Правилами осуществления уполномоченным федеральным органом исполнител</dc:title>
  <dcterms:created xsi:type="dcterms:W3CDTF">2026-03-02T07:56:44Z</dcterms:created>
</cp:coreProperties>
</file>