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Областной закон Новгородской области от 28.03.2016 N 945-ОЗ</w:t>
              <w:br/>
              <w:t xml:space="preserve">(ред. от 28.08.2023)</w:t>
              <w:br/>
              <w:t xml:space="preserve">"Об инвестиционной деятельности в Новгородской области и защите прав инвесторов"</w:t>
              <w:br/>
              <w:t xml:space="preserve">(принят Постановлением Новгородской областной Думы от 23.03.2016 N 1795-5 ОД)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28 марта 2016 года</w:t>
            </w:r>
          </w:p>
        </w:tc>
        <w:tc>
          <w:tcPr>
            <w:tcW w:w="5103" w:type="dxa"/>
            <w:tcBorders>
              <w:top w:val="nil"/>
              <w:left w:val="nil"/>
              <w:bottom w:val="nil"/>
              <w:right w:val="nil"/>
            </w:tcBorders>
          </w:tcPr>
          <w:p>
            <w:pPr>
              <w:pStyle w:val="0"/>
              <w:outlineLvl w:val="0"/>
              <w:jc w:val="right"/>
            </w:pPr>
            <w:r>
              <w:rPr>
                <w:sz w:val="24"/>
              </w:rPr>
              <w:t xml:space="preserve">N 945-ОЗ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НОВГОРОДСКАЯ ОБЛАСТЬ</w:t>
      </w:r>
    </w:p>
    <w:p>
      <w:pPr>
        <w:pStyle w:val="2"/>
        <w:jc w:val="center"/>
      </w:pPr>
      <w:r>
        <w:rPr>
          <w:sz w:val="24"/>
        </w:rPr>
      </w:r>
    </w:p>
    <w:p>
      <w:pPr>
        <w:pStyle w:val="2"/>
        <w:jc w:val="center"/>
      </w:pPr>
      <w:r>
        <w:rPr>
          <w:sz w:val="24"/>
        </w:rPr>
        <w:t xml:space="preserve">ОБЛАСТНОЙ ЗАКОН</w:t>
      </w:r>
    </w:p>
    <w:p>
      <w:pPr>
        <w:pStyle w:val="2"/>
        <w:jc w:val="center"/>
      </w:pPr>
      <w:r>
        <w:rPr>
          <w:sz w:val="24"/>
        </w:rPr>
      </w:r>
    </w:p>
    <w:p>
      <w:pPr>
        <w:pStyle w:val="2"/>
        <w:jc w:val="center"/>
      </w:pPr>
      <w:r>
        <w:rPr>
          <w:sz w:val="24"/>
        </w:rPr>
        <w:t xml:space="preserve">ОБ ИНВЕСТИЦИОННОЙ ДЕЯТЕЛЬНОСТИ В НОВГОРОДСКОЙ ОБЛАСТИ</w:t>
      </w:r>
    </w:p>
    <w:p>
      <w:pPr>
        <w:pStyle w:val="2"/>
        <w:jc w:val="center"/>
      </w:pPr>
      <w:r>
        <w:rPr>
          <w:sz w:val="24"/>
        </w:rPr>
        <w:t xml:space="preserve">И ЗАЩИТЕ ПРАВ ИНВЕСТОРОВ</w:t>
      </w:r>
    </w:p>
    <w:p>
      <w:pPr>
        <w:pStyle w:val="0"/>
        <w:ind w:firstLine="540"/>
        <w:jc w:val="both"/>
      </w:pPr>
      <w:r>
        <w:rPr>
          <w:sz w:val="24"/>
        </w:rPr>
      </w:r>
    </w:p>
    <w:p>
      <w:pPr>
        <w:pStyle w:val="0"/>
        <w:jc w:val="right"/>
      </w:pPr>
      <w:r>
        <w:rPr>
          <w:sz w:val="24"/>
        </w:rPr>
        <w:t xml:space="preserve">Принят</w:t>
      </w:r>
    </w:p>
    <w:p>
      <w:pPr>
        <w:pStyle w:val="0"/>
        <w:jc w:val="right"/>
      </w:pPr>
      <w:hyperlink w:history="0" r:id="rId8" w:tooltip="Постановление Новгородской областной Думы от 23.03.2016 N 1795-5 ОД &quot;Об областном законе &quot;Об инвестиционной деятельности в Новгородской области и защите прав инвесторов&quot; {КонсультантПлюс}">
        <w:r>
          <w:rPr>
            <w:sz w:val="24"/>
            <w:color w:val="0000ff"/>
          </w:rPr>
          <w:t xml:space="preserve">Постановлением</w:t>
        </w:r>
      </w:hyperlink>
    </w:p>
    <w:p>
      <w:pPr>
        <w:pStyle w:val="0"/>
        <w:jc w:val="right"/>
      </w:pPr>
      <w:r>
        <w:rPr>
          <w:sz w:val="24"/>
        </w:rPr>
        <w:t xml:space="preserve">Новгородской областной Думы</w:t>
      </w:r>
    </w:p>
    <w:p>
      <w:pPr>
        <w:pStyle w:val="0"/>
        <w:jc w:val="right"/>
      </w:pPr>
      <w:r>
        <w:rPr>
          <w:sz w:val="24"/>
        </w:rPr>
        <w:t xml:space="preserve">от 23.03.2016 N 1795-5 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областных законов Новгородской области</w:t>
            </w:r>
          </w:p>
          <w:p>
            <w:pPr>
              <w:pStyle w:val="0"/>
              <w:jc w:val="center"/>
            </w:pPr>
            <w:r>
              <w:rPr>
                <w:sz w:val="24"/>
                <w:color w:val="392c69"/>
              </w:rPr>
              <w:t xml:space="preserve">от 30.06.2016 </w:t>
            </w:r>
            <w:hyperlink w:history="0" r:id="rId9" w:tooltip="Областной закон Новгородской области от 30.06.2016 N 1003-ОЗ &quot;О внесении изменений в некоторые областные законы в области налогов и сборов и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9.06.2016 N 1910-5 ОД) {КонсультантПлюс}">
              <w:r>
                <w:rPr>
                  <w:sz w:val="24"/>
                  <w:color w:val="0000ff"/>
                </w:rPr>
                <w:t xml:space="preserve">N 1003-ОЗ</w:t>
              </w:r>
            </w:hyperlink>
            <w:r>
              <w:rPr>
                <w:sz w:val="24"/>
                <w:color w:val="392c69"/>
              </w:rPr>
              <w:t xml:space="preserve">, от 27.11.2017 </w:t>
            </w:r>
            <w:hyperlink w:history="0" r:id="rId10"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N 183-ОЗ</w:t>
              </w:r>
            </w:hyperlink>
            <w:r>
              <w:rPr>
                <w:sz w:val="24"/>
                <w:color w:val="392c69"/>
              </w:rPr>
              <w:t xml:space="preserve">, от 24.12.2018 </w:t>
            </w:r>
            <w:hyperlink w:history="0" r:id="rId11"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N 360-ОЗ</w:t>
              </w:r>
            </w:hyperlink>
            <w:r>
              <w:rPr>
                <w:sz w:val="24"/>
                <w:color w:val="392c69"/>
              </w:rPr>
              <w:t xml:space="preserve">,</w:t>
            </w:r>
          </w:p>
          <w:p>
            <w:pPr>
              <w:pStyle w:val="0"/>
              <w:jc w:val="center"/>
            </w:pPr>
            <w:r>
              <w:rPr>
                <w:sz w:val="24"/>
                <w:color w:val="392c69"/>
              </w:rPr>
              <w:t xml:space="preserve">от 01.08.2019 </w:t>
            </w:r>
            <w:hyperlink w:history="0" r:id="rId12"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N 440-ОЗ</w:t>
              </w:r>
            </w:hyperlink>
            <w:r>
              <w:rPr>
                <w:sz w:val="24"/>
                <w:color w:val="392c69"/>
              </w:rPr>
              <w:t xml:space="preserve">, от 24.12.2019 </w:t>
            </w:r>
            <w:hyperlink w:history="0" r:id="rId13"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N 508-ОЗ</w:t>
              </w:r>
            </w:hyperlink>
            <w:r>
              <w:rPr>
                <w:sz w:val="24"/>
                <w:color w:val="392c69"/>
              </w:rPr>
              <w:t xml:space="preserve">, от 31.10.2022 </w:t>
            </w:r>
            <w:hyperlink w:history="0" r:id="rId14" w:tooltip="Областной закон Новгородской области от 31.10.2022 N 201-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7.10.2022 N 329-7 ОД) {КонсультантПлюс}">
              <w:r>
                <w:rPr>
                  <w:sz w:val="24"/>
                  <w:color w:val="0000ff"/>
                </w:rPr>
                <w:t xml:space="preserve">N 201-ОЗ</w:t>
              </w:r>
            </w:hyperlink>
            <w:r>
              <w:rPr>
                <w:sz w:val="24"/>
                <w:color w:val="392c69"/>
              </w:rPr>
              <w:t xml:space="preserve">,</w:t>
            </w:r>
          </w:p>
          <w:p>
            <w:pPr>
              <w:pStyle w:val="0"/>
              <w:jc w:val="center"/>
            </w:pPr>
            <w:r>
              <w:rPr>
                <w:sz w:val="24"/>
                <w:color w:val="392c69"/>
              </w:rPr>
              <w:t xml:space="preserve">от 28.08.2023 </w:t>
            </w:r>
            <w:hyperlink w:history="0" r:id="rId15" w:tooltip="Областной закон Новгородской области от 28.08.2023 N 373-ОЗ &quot;О внесении изменения в статью 5 областного закона &quot;Об инвестиционной деятельности в Новгородской области и защите прав инвесторов&quot; (принят Постановлением Новгородской областной Думы от 24.08.2023 N 564-7 ОД) {КонсультантПлюс}">
              <w:r>
                <w:rPr>
                  <w:sz w:val="24"/>
                  <w:color w:val="0000ff"/>
                </w:rPr>
                <w:t xml:space="preserve">N 373-ОЗ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Глава I. ОБЩИЕ ПОЛОЖЕНИЯ</w:t>
      </w:r>
    </w:p>
    <w:p>
      <w:pPr>
        <w:pStyle w:val="0"/>
        <w:ind w:firstLine="540"/>
        <w:jc w:val="both"/>
      </w:pPr>
      <w:r>
        <w:rPr>
          <w:sz w:val="24"/>
        </w:rPr>
      </w:r>
    </w:p>
    <w:p>
      <w:pPr>
        <w:pStyle w:val="0"/>
        <w:ind w:firstLine="540"/>
        <w:jc w:val="both"/>
      </w:pPr>
      <w:r>
        <w:rPr>
          <w:sz w:val="24"/>
        </w:rPr>
        <w:t xml:space="preserve">Настоящий областной закон направлен на развитие инвестиционной деятельности на территории Новгородской области, создание режима наибольшего благоприятствования для инвесторов, обеспечение защиты прав инвесторов, устанавливает </w:t>
      </w:r>
      <w:hyperlink w:history="0" r:id="rId16"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формы</w:t>
        </w:r>
      </w:hyperlink>
      <w:r>
        <w:rPr>
          <w:sz w:val="24"/>
        </w:rPr>
        <w:t xml:space="preserve"> стимулирования инвестиционной деятельности.</w:t>
      </w:r>
    </w:p>
    <w:p>
      <w:pPr>
        <w:pStyle w:val="0"/>
        <w:ind w:firstLine="540"/>
        <w:jc w:val="both"/>
      </w:pPr>
      <w:r>
        <w:rPr>
          <w:sz w:val="24"/>
        </w:rPr>
      </w:r>
    </w:p>
    <w:bookmarkStart w:id="25" w:name="P25"/>
    <w:bookmarkEnd w:id="25"/>
    <w:p>
      <w:pPr>
        <w:pStyle w:val="2"/>
        <w:outlineLvl w:val="2"/>
        <w:ind w:firstLine="540"/>
        <w:jc w:val="both"/>
      </w:pPr>
      <w:r>
        <w:rPr>
          <w:sz w:val="24"/>
        </w:rPr>
        <w:t xml:space="preserve">Статья 1. Понятия, используемые в настоящем областном законе</w:t>
      </w:r>
    </w:p>
    <w:p>
      <w:pPr>
        <w:pStyle w:val="0"/>
        <w:ind w:firstLine="540"/>
        <w:jc w:val="both"/>
      </w:pPr>
      <w:r>
        <w:rPr>
          <w:sz w:val="24"/>
        </w:rPr>
      </w:r>
    </w:p>
    <w:p>
      <w:pPr>
        <w:pStyle w:val="0"/>
        <w:ind w:firstLine="540"/>
        <w:jc w:val="both"/>
      </w:pPr>
      <w:r>
        <w:rPr>
          <w:sz w:val="24"/>
        </w:rPr>
        <w:t xml:space="preserve">(в ред. Областного </w:t>
      </w:r>
      <w:hyperlink w:history="0" r:id="rId17"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закона</w:t>
        </w:r>
      </w:hyperlink>
      <w:r>
        <w:rPr>
          <w:sz w:val="24"/>
        </w:rPr>
        <w:t xml:space="preserve"> Новгородской области от 24.12.2018 N 360-ОЗ)</w:t>
      </w:r>
    </w:p>
    <w:p>
      <w:pPr>
        <w:pStyle w:val="0"/>
        <w:ind w:firstLine="540"/>
        <w:jc w:val="both"/>
      </w:pPr>
      <w:r>
        <w:rPr>
          <w:sz w:val="24"/>
        </w:rPr>
      </w:r>
    </w:p>
    <w:p>
      <w:pPr>
        <w:pStyle w:val="0"/>
        <w:ind w:firstLine="540"/>
        <w:jc w:val="both"/>
      </w:pPr>
      <w:r>
        <w:rPr>
          <w:sz w:val="24"/>
        </w:rPr>
        <w:t xml:space="preserve">Инвестиционный проект, реализуемый на территории Новгородской области, - проект, предусматривающий осуществление затрат на создание, увеличение размеров, а также приобретение внеоборотных активов длительного пользования (свыше одного года), не предназначенных для продажи, с целью получения прибыли (дохода) и достижения положительного социального эффекта (далее - инвестиционные проекты).</w:t>
      </w:r>
    </w:p>
    <w:p>
      <w:pPr>
        <w:pStyle w:val="0"/>
        <w:spacing w:before="240" w:lineRule="auto"/>
        <w:ind w:firstLine="540"/>
        <w:jc w:val="both"/>
      </w:pPr>
      <w:r>
        <w:rPr>
          <w:sz w:val="24"/>
        </w:rPr>
        <w:t xml:space="preserve">Инвестиционные проекты могут осуществляться в форме нового строительства, реконструкции и технического перевооружения действующих организаций, приобретения зданий, сооружений, оборудования, транспортных средств и других отдельных объектов (или их частей) основных средств, приобретения земельных участков и объектов природопользования, приобретения и создания активов нематериального характера.</w:t>
      </w:r>
    </w:p>
    <w:p>
      <w:pPr>
        <w:pStyle w:val="0"/>
        <w:spacing w:before="240" w:lineRule="auto"/>
        <w:ind w:firstLine="540"/>
        <w:jc w:val="both"/>
      </w:pPr>
      <w:r>
        <w:rPr>
          <w:sz w:val="24"/>
        </w:rPr>
        <w:t xml:space="preserve">Стратегический инвестиционный проект Новгородской области - инвестиционный проект, реализуемый на территории Новгородской области, предусматривающий осуществление капитальных вложений в зависимости от численности населения муниципального района, городского округа, монопрофильного муниципального образования, на территории которых реализуется инвестиционный проект (далее - стратегический инвестиционный проект):</w:t>
      </w:r>
    </w:p>
    <w:p>
      <w:pPr>
        <w:pStyle w:val="0"/>
        <w:spacing w:before="240" w:lineRule="auto"/>
        <w:ind w:firstLine="540"/>
        <w:jc w:val="both"/>
      </w:pPr>
      <w:r>
        <w:rPr>
          <w:sz w:val="24"/>
        </w:rPr>
        <w:t xml:space="preserve">в сумме 80 миллионов рублей (без НДС) при численности населения до 5000 человек включительно;</w:t>
      </w:r>
    </w:p>
    <w:p>
      <w:pPr>
        <w:pStyle w:val="0"/>
        <w:spacing w:before="240" w:lineRule="auto"/>
        <w:ind w:firstLine="540"/>
        <w:jc w:val="both"/>
      </w:pPr>
      <w:r>
        <w:rPr>
          <w:sz w:val="24"/>
        </w:rPr>
        <w:t xml:space="preserve">в сумме 150 миллионов рублей (без НДС) при численности населения от 5001 до 7000 человек включительно;</w:t>
      </w:r>
    </w:p>
    <w:p>
      <w:pPr>
        <w:pStyle w:val="0"/>
        <w:spacing w:before="240" w:lineRule="auto"/>
        <w:ind w:firstLine="540"/>
        <w:jc w:val="both"/>
      </w:pPr>
      <w:r>
        <w:rPr>
          <w:sz w:val="24"/>
        </w:rPr>
        <w:t xml:space="preserve">в сумме 250 миллионов рублей (без НДС) при численности населения от 7001 до 16000 человек включительно;</w:t>
      </w:r>
    </w:p>
    <w:p>
      <w:pPr>
        <w:pStyle w:val="0"/>
        <w:spacing w:before="240" w:lineRule="auto"/>
        <w:ind w:firstLine="540"/>
        <w:jc w:val="both"/>
      </w:pPr>
      <w:r>
        <w:rPr>
          <w:sz w:val="24"/>
        </w:rPr>
        <w:t xml:space="preserve">в сумме 700 миллионов рублей (без НДС) при численности населения от 16001 до 70000 человек включительно;</w:t>
      </w:r>
    </w:p>
    <w:p>
      <w:pPr>
        <w:pStyle w:val="0"/>
        <w:spacing w:before="240" w:lineRule="auto"/>
        <w:ind w:firstLine="540"/>
        <w:jc w:val="both"/>
      </w:pPr>
      <w:r>
        <w:rPr>
          <w:sz w:val="24"/>
        </w:rPr>
        <w:t xml:space="preserve">в сумме 1500 миллионов рублей (без НДС) при численности населения от 70001 человека.</w:t>
      </w:r>
    </w:p>
    <w:p>
      <w:pPr>
        <w:pStyle w:val="0"/>
        <w:spacing w:before="240" w:lineRule="auto"/>
        <w:ind w:firstLine="540"/>
        <w:jc w:val="both"/>
      </w:pPr>
      <w:r>
        <w:rPr>
          <w:sz w:val="24"/>
        </w:rPr>
        <w:t xml:space="preserve">Приоритетный инвестиционный проект Новгородской области - инвестиционный проект, реализуемый на территории Новгородской области, предусматривающий осуществление капитальных вложений в зависимости от численности населения муниципального района, городского округа, монопрофильного муниципального образования, на территории которых реализуется инвестиционный проект (далее - приоритетный инвестиционный проект):</w:t>
      </w:r>
    </w:p>
    <w:p>
      <w:pPr>
        <w:pStyle w:val="0"/>
        <w:spacing w:before="240" w:lineRule="auto"/>
        <w:ind w:firstLine="540"/>
        <w:jc w:val="both"/>
      </w:pPr>
      <w:r>
        <w:rPr>
          <w:sz w:val="24"/>
        </w:rPr>
        <w:t xml:space="preserve">в сумме 50 миллионов рублей (без НДС) при численности населения до 5000 человек включительно;</w:t>
      </w:r>
    </w:p>
    <w:p>
      <w:pPr>
        <w:pStyle w:val="0"/>
        <w:spacing w:before="240" w:lineRule="auto"/>
        <w:ind w:firstLine="540"/>
        <w:jc w:val="both"/>
      </w:pPr>
      <w:r>
        <w:rPr>
          <w:sz w:val="24"/>
        </w:rPr>
        <w:t xml:space="preserve">в сумме 100 миллионов рублей (без НДС) при численности населения от 5001 до 7000 человек включительно;</w:t>
      </w:r>
    </w:p>
    <w:p>
      <w:pPr>
        <w:pStyle w:val="0"/>
        <w:spacing w:before="240" w:lineRule="auto"/>
        <w:ind w:firstLine="540"/>
        <w:jc w:val="both"/>
      </w:pPr>
      <w:r>
        <w:rPr>
          <w:sz w:val="24"/>
        </w:rPr>
        <w:t xml:space="preserve">в сумме 200 миллионов рублей (без НДС) при численности населения от 7001 до 16000 человек включительно;</w:t>
      </w:r>
    </w:p>
    <w:p>
      <w:pPr>
        <w:pStyle w:val="0"/>
        <w:spacing w:before="240" w:lineRule="auto"/>
        <w:ind w:firstLine="540"/>
        <w:jc w:val="both"/>
      </w:pPr>
      <w:r>
        <w:rPr>
          <w:sz w:val="24"/>
        </w:rPr>
        <w:t xml:space="preserve">в сумме 400 миллионов рублей (без НДС) при численности населения от 16001 до 70000 человек включительно;</w:t>
      </w:r>
    </w:p>
    <w:p>
      <w:pPr>
        <w:pStyle w:val="0"/>
        <w:spacing w:before="240" w:lineRule="auto"/>
        <w:ind w:firstLine="540"/>
        <w:jc w:val="both"/>
      </w:pPr>
      <w:r>
        <w:rPr>
          <w:sz w:val="24"/>
        </w:rPr>
        <w:t xml:space="preserve">в сумме 500 миллионов рублей (без НДС) при численности населения от 70001 человека.</w:t>
      </w:r>
    </w:p>
    <w:p>
      <w:pPr>
        <w:pStyle w:val="0"/>
        <w:spacing w:before="240" w:lineRule="auto"/>
        <w:ind w:firstLine="540"/>
        <w:jc w:val="both"/>
      </w:pPr>
      <w:r>
        <w:rPr>
          <w:sz w:val="24"/>
        </w:rPr>
        <w:t xml:space="preserve">Стратегический инвестиционный проект Новгородской области в сфере сельского хозяйства - инвестиционный проект в сфере сельского хозяйства, в том числе в сфере молочного животноводства, реализуемый на территории Новгородской области инвесторами - сельскохозяйственными товаропроизводителями, признанными таковыми в соответствии с Федеральным </w:t>
      </w:r>
      <w:hyperlink w:history="0" r:id="rId18" w:tooltip="Федеральный закон от 29.12.2006 N 264-ФЗ (ред. от 31.07.2025) &quot;О развитии сельского хозяйства&quot; ------------ Недействующая редакция {КонсультантПлюс}">
        <w:r>
          <w:rPr>
            <w:sz w:val="24"/>
            <w:color w:val="0000ff"/>
          </w:rPr>
          <w:t xml:space="preserve">законом</w:t>
        </w:r>
      </w:hyperlink>
      <w:r>
        <w:rPr>
          <w:sz w:val="24"/>
        </w:rPr>
        <w:t xml:space="preserve"> от 29 декабря 2006 года N 264-ФЗ "О развитии сельского хозяйства" (далее - Федеральный закон "О развитии сельского хозяйства"), предусматривающий осуществление капитальных вложений в зависимости от численности населения муниципального района, городского округа, монопрофильного муниципального образования, на территории которых реализуется инвестиционный проект (далее - стратегический инвестиционный проект в сфере сельского хозяйства):</w:t>
      </w:r>
    </w:p>
    <w:p>
      <w:pPr>
        <w:pStyle w:val="0"/>
        <w:spacing w:before="240" w:lineRule="auto"/>
        <w:ind w:firstLine="540"/>
        <w:jc w:val="both"/>
      </w:pPr>
      <w:r>
        <w:rPr>
          <w:sz w:val="24"/>
        </w:rPr>
        <w:t xml:space="preserve">в сумме 50 миллионов рублей (без НДС) (в сфере молочного животноводства - 30 миллионов рублей) при численности населения до 5000 человек включительно;</w:t>
      </w:r>
    </w:p>
    <w:p>
      <w:pPr>
        <w:pStyle w:val="0"/>
        <w:spacing w:before="240" w:lineRule="auto"/>
        <w:ind w:firstLine="540"/>
        <w:jc w:val="both"/>
      </w:pPr>
      <w:r>
        <w:rPr>
          <w:sz w:val="24"/>
        </w:rPr>
        <w:t xml:space="preserve">в сумме 100 миллионов рублей (без НДС) (в сфере молочного животноводства - 70 миллионов рублей) при численности населения от 5001 до 7000 человек включительно;</w:t>
      </w:r>
    </w:p>
    <w:p>
      <w:pPr>
        <w:pStyle w:val="0"/>
        <w:spacing w:before="240" w:lineRule="auto"/>
        <w:ind w:firstLine="540"/>
        <w:jc w:val="both"/>
      </w:pPr>
      <w:r>
        <w:rPr>
          <w:sz w:val="24"/>
        </w:rPr>
        <w:t xml:space="preserve">в сумме 150 миллионов рублей (без НДС) (в сфере молочного животноводства - 100 миллионов рублей) при численности населения от 7001 до 16000 человек включительно;</w:t>
      </w:r>
    </w:p>
    <w:p>
      <w:pPr>
        <w:pStyle w:val="0"/>
        <w:spacing w:before="240" w:lineRule="auto"/>
        <w:ind w:firstLine="540"/>
        <w:jc w:val="both"/>
      </w:pPr>
      <w:r>
        <w:rPr>
          <w:sz w:val="24"/>
        </w:rPr>
        <w:t xml:space="preserve">в сумме 200 миллионов рублей (без НДС) (в сфере молочного животноводства - 130 миллионов рублей) при численности населения от 16001 до 70000 человек включительно;</w:t>
      </w:r>
    </w:p>
    <w:p>
      <w:pPr>
        <w:pStyle w:val="0"/>
        <w:spacing w:before="240" w:lineRule="auto"/>
        <w:ind w:firstLine="540"/>
        <w:jc w:val="both"/>
      </w:pPr>
      <w:r>
        <w:rPr>
          <w:sz w:val="24"/>
        </w:rPr>
        <w:t xml:space="preserve">в сумме 250 миллионов рублей (без НДС) (в сфере молочного животноводства - 150 млн рублей) при численности населения от 70001 человека.</w:t>
      </w:r>
    </w:p>
    <w:p>
      <w:pPr>
        <w:pStyle w:val="0"/>
        <w:spacing w:before="240" w:lineRule="auto"/>
        <w:ind w:firstLine="540"/>
        <w:jc w:val="both"/>
      </w:pPr>
      <w:r>
        <w:rPr>
          <w:sz w:val="24"/>
        </w:rPr>
        <w:t xml:space="preserve">Если стоимость нематериальных активов в инвестиционном проекте составляет не менее 25 процентов общей суммы капитальных вложений по инвестиционному проекту, установленные настоящей статьей суммы капитальных вложений снижаются на 25 процентов вне зависимости от территории реализации инвестиционного проекта.</w:t>
      </w:r>
    </w:p>
    <w:p>
      <w:pPr>
        <w:pStyle w:val="0"/>
        <w:spacing w:before="240" w:lineRule="auto"/>
        <w:ind w:firstLine="540"/>
        <w:jc w:val="both"/>
      </w:pPr>
      <w:r>
        <w:rPr>
          <w:sz w:val="24"/>
        </w:rPr>
        <w:t xml:space="preserve">Для целей настоящего областного закона численность населения определяется на основании официальной статистической информации, формируемой Федеральной службой государственной статистики.</w:t>
      </w:r>
    </w:p>
    <w:p>
      <w:pPr>
        <w:pStyle w:val="0"/>
        <w:spacing w:before="240" w:lineRule="auto"/>
        <w:ind w:firstLine="540"/>
        <w:jc w:val="both"/>
      </w:pPr>
      <w:r>
        <w:rPr>
          <w:sz w:val="24"/>
        </w:rPr>
        <w:t xml:space="preserve">Расчетный срок окупаемости - срок окупаемости, рассчитанный на основании данных бизнес-плана инвестиционного проекта, представленного на рассмотрение в Правительство Новгородской области.</w:t>
      </w:r>
    </w:p>
    <w:p>
      <w:pPr>
        <w:pStyle w:val="0"/>
        <w:spacing w:before="240" w:lineRule="auto"/>
        <w:ind w:firstLine="540"/>
        <w:jc w:val="both"/>
      </w:pPr>
      <w:r>
        <w:rPr>
          <w:sz w:val="24"/>
        </w:rPr>
        <w:t xml:space="preserve">Фактический срок окупаемости - срок окупаемости, рассчитанный на основании фактических показателей хозяйственной деятельности инвестора, осуществляющего инвестиционный проект.</w:t>
      </w:r>
    </w:p>
    <w:p>
      <w:pPr>
        <w:pStyle w:val="0"/>
        <w:spacing w:before="240" w:lineRule="auto"/>
        <w:ind w:firstLine="540"/>
        <w:jc w:val="both"/>
      </w:pPr>
      <w:r>
        <w:rPr>
          <w:sz w:val="24"/>
        </w:rPr>
        <w:t xml:space="preserve">Срок реализации инвестиционного проекта - срок со дня начала осуществления капитальных вложений по инвестиционному проекту до дня ввода в эксплуатацию объекта инвестиционной деятельности.</w:t>
      </w:r>
    </w:p>
    <w:p>
      <w:pPr>
        <w:pStyle w:val="0"/>
        <w:spacing w:before="240" w:lineRule="auto"/>
        <w:ind w:firstLine="540"/>
        <w:jc w:val="both"/>
      </w:pPr>
      <w:r>
        <w:rPr>
          <w:sz w:val="24"/>
        </w:rPr>
        <w:t xml:space="preserve">Иные термины и определения используются в настоящем областном законе в соответствии с Федеральным </w:t>
      </w:r>
      <w:hyperlink w:history="0" r:id="rId19"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 </w:t>
      </w:r>
      <w:hyperlink w:history="0" r:id="rId20" w:tooltip="Закон РСФСР от 26.06.1991 N 1488-1 (ред. от 26.07.2017) &quot;Об инвестиционной деятельности в РСФСР&quot; {КонсультантПлюс}">
        <w:r>
          <w:rPr>
            <w:sz w:val="24"/>
            <w:color w:val="0000ff"/>
          </w:rPr>
          <w:t xml:space="preserve">Законом</w:t>
        </w:r>
      </w:hyperlink>
      <w:r>
        <w:rPr>
          <w:sz w:val="24"/>
        </w:rPr>
        <w:t xml:space="preserve"> РСФСР от 26 июня 1991 года N 1488-1 "Об инвестиционной деятельности в РСФСР".</w:t>
      </w:r>
    </w:p>
    <w:p>
      <w:pPr>
        <w:pStyle w:val="0"/>
        <w:ind w:firstLine="540"/>
        <w:jc w:val="both"/>
      </w:pPr>
      <w:r>
        <w:rPr>
          <w:sz w:val="24"/>
        </w:rPr>
      </w:r>
    </w:p>
    <w:p>
      <w:pPr>
        <w:pStyle w:val="2"/>
        <w:outlineLvl w:val="1"/>
        <w:jc w:val="center"/>
      </w:pPr>
      <w:r>
        <w:rPr>
          <w:sz w:val="24"/>
        </w:rPr>
        <w:t xml:space="preserve">Глава II. ОСУЩЕСТВЛЕНИЕ ИНВЕСТИЦИОННОЙ ДЕЯТЕЛЬНОСТИ</w:t>
      </w:r>
    </w:p>
    <w:p>
      <w:pPr>
        <w:pStyle w:val="0"/>
        <w:ind w:firstLine="540"/>
        <w:jc w:val="both"/>
      </w:pPr>
      <w:r>
        <w:rPr>
          <w:sz w:val="24"/>
        </w:rPr>
      </w:r>
    </w:p>
    <w:p>
      <w:pPr>
        <w:pStyle w:val="2"/>
        <w:outlineLvl w:val="2"/>
        <w:ind w:firstLine="540"/>
        <w:jc w:val="both"/>
      </w:pPr>
      <w:r>
        <w:rPr>
          <w:sz w:val="24"/>
        </w:rPr>
        <w:t xml:space="preserve">Статья 2. Права инвесторов</w:t>
      </w:r>
    </w:p>
    <w:p>
      <w:pPr>
        <w:pStyle w:val="0"/>
        <w:ind w:firstLine="540"/>
        <w:jc w:val="both"/>
      </w:pPr>
      <w:r>
        <w:rPr>
          <w:sz w:val="24"/>
        </w:rPr>
      </w:r>
    </w:p>
    <w:p>
      <w:pPr>
        <w:pStyle w:val="0"/>
        <w:ind w:firstLine="540"/>
        <w:jc w:val="both"/>
      </w:pPr>
      <w:r>
        <w:rPr>
          <w:sz w:val="24"/>
        </w:rPr>
        <w:t xml:space="preserve">1. Все инвесторы имеют равные права на осуществление инвестиционной деятельности, предусмотренные законодательством Российской Федерации и настоящим областным законом.</w:t>
      </w:r>
    </w:p>
    <w:p>
      <w:pPr>
        <w:pStyle w:val="0"/>
        <w:spacing w:before="240" w:lineRule="auto"/>
        <w:ind w:firstLine="540"/>
        <w:jc w:val="both"/>
      </w:pPr>
      <w:r>
        <w:rPr>
          <w:sz w:val="24"/>
        </w:rPr>
        <w:t xml:space="preserve">2. Инвестор самостоятельно определяет объемы, направления, формы, объекты инвестиционной деятельности и по своему усмотрению привлекает на договорной основе физических и юридических лиц, необходимых ему для реализации инвестиционного проекта.</w:t>
      </w:r>
    </w:p>
    <w:p>
      <w:pPr>
        <w:pStyle w:val="0"/>
        <w:spacing w:before="240" w:lineRule="auto"/>
        <w:ind w:firstLine="540"/>
        <w:jc w:val="both"/>
      </w:pPr>
      <w:r>
        <w:rPr>
          <w:sz w:val="24"/>
        </w:rPr>
        <w:t xml:space="preserve">3. Инвестор вправе получать консультации органов исполнительной власти Новгородской области по вопросам применения законодательства Российской Федерации и законодательства Новгородской области в части регулирования инвестиционной деятельности.</w:t>
      </w:r>
    </w:p>
    <w:p>
      <w:pPr>
        <w:pStyle w:val="0"/>
        <w:spacing w:before="240" w:lineRule="auto"/>
        <w:ind w:firstLine="540"/>
        <w:jc w:val="both"/>
      </w:pPr>
      <w:r>
        <w:rPr>
          <w:sz w:val="24"/>
        </w:rPr>
        <w:t xml:space="preserve">4. Инвестор вправе владеть, пользоваться и распоряжаться объектами и результатами инвестиционной деятельности.</w:t>
      </w:r>
    </w:p>
    <w:p>
      <w:pPr>
        <w:pStyle w:val="0"/>
        <w:spacing w:before="240" w:lineRule="auto"/>
        <w:ind w:firstLine="540"/>
        <w:jc w:val="both"/>
      </w:pPr>
      <w:r>
        <w:rPr>
          <w:sz w:val="24"/>
        </w:rPr>
        <w:t xml:space="preserve">5. Инвестор самостоятельно использует прибыль, полученную от реализации инвестиционного проекта.</w:t>
      </w:r>
    </w:p>
    <w:p>
      <w:pPr>
        <w:pStyle w:val="0"/>
        <w:spacing w:before="240" w:lineRule="auto"/>
        <w:ind w:firstLine="540"/>
        <w:jc w:val="both"/>
      </w:pPr>
      <w:r>
        <w:rPr>
          <w:sz w:val="24"/>
        </w:rPr>
        <w:t xml:space="preserve">6. Инвестор осуществляет иные права, не запрещенные законодательством Российской Федерации.</w:t>
      </w:r>
    </w:p>
    <w:p>
      <w:pPr>
        <w:pStyle w:val="0"/>
        <w:ind w:firstLine="540"/>
        <w:jc w:val="both"/>
      </w:pPr>
      <w:r>
        <w:rPr>
          <w:sz w:val="24"/>
        </w:rPr>
      </w:r>
    </w:p>
    <w:p>
      <w:pPr>
        <w:pStyle w:val="2"/>
        <w:outlineLvl w:val="1"/>
        <w:jc w:val="center"/>
      </w:pPr>
      <w:r>
        <w:rPr>
          <w:sz w:val="24"/>
        </w:rPr>
        <w:t xml:space="preserve">Глава III. ПРАВОВОЕ РЕГУЛИРОВАНИЕ ИНВЕСТИЦИОННОЙ</w:t>
      </w:r>
    </w:p>
    <w:p>
      <w:pPr>
        <w:pStyle w:val="2"/>
        <w:jc w:val="center"/>
      </w:pPr>
      <w:r>
        <w:rPr>
          <w:sz w:val="24"/>
        </w:rPr>
        <w:t xml:space="preserve">ДЕЯТЕЛЬНОСТИ</w:t>
      </w:r>
    </w:p>
    <w:p>
      <w:pPr>
        <w:pStyle w:val="0"/>
        <w:ind w:firstLine="540"/>
        <w:jc w:val="both"/>
      </w:pPr>
      <w:r>
        <w:rPr>
          <w:sz w:val="24"/>
        </w:rPr>
      </w:r>
    </w:p>
    <w:p>
      <w:pPr>
        <w:pStyle w:val="2"/>
        <w:outlineLvl w:val="2"/>
        <w:ind w:firstLine="540"/>
        <w:jc w:val="both"/>
      </w:pPr>
      <w:r>
        <w:rPr>
          <w:sz w:val="24"/>
        </w:rPr>
        <w:t xml:space="preserve">Статья 3. Правовое регулирование инвестиционной деятельности</w:t>
      </w:r>
    </w:p>
    <w:p>
      <w:pPr>
        <w:pStyle w:val="0"/>
        <w:ind w:firstLine="540"/>
        <w:jc w:val="both"/>
      </w:pPr>
      <w:r>
        <w:rPr>
          <w:sz w:val="24"/>
        </w:rPr>
      </w:r>
    </w:p>
    <w:p>
      <w:pPr>
        <w:pStyle w:val="0"/>
        <w:ind w:firstLine="540"/>
        <w:jc w:val="both"/>
      </w:pPr>
      <w:r>
        <w:rPr>
          <w:sz w:val="24"/>
        </w:rPr>
        <w:t xml:space="preserve">Правовое регулирование инвестиционной деятельности осуществляется в соответствии с законодательством Российской Федерации, а также областным законодательством и нормативными правовыми актами органов местного самоуправления Новгородской области.</w:t>
      </w:r>
    </w:p>
    <w:p>
      <w:pPr>
        <w:pStyle w:val="0"/>
        <w:ind w:firstLine="540"/>
        <w:jc w:val="both"/>
      </w:pPr>
      <w:r>
        <w:rPr>
          <w:sz w:val="24"/>
        </w:rPr>
      </w:r>
    </w:p>
    <w:p>
      <w:pPr>
        <w:pStyle w:val="2"/>
        <w:outlineLvl w:val="2"/>
        <w:ind w:firstLine="540"/>
        <w:jc w:val="both"/>
      </w:pPr>
      <w:r>
        <w:rPr>
          <w:sz w:val="24"/>
        </w:rPr>
        <w:t xml:space="preserve">Статья 4. Формы стимулирования инвестиционной деятельности</w:t>
      </w:r>
    </w:p>
    <w:p>
      <w:pPr>
        <w:pStyle w:val="0"/>
        <w:ind w:firstLine="540"/>
        <w:jc w:val="both"/>
      </w:pPr>
      <w:r>
        <w:rPr>
          <w:sz w:val="24"/>
        </w:rPr>
      </w:r>
    </w:p>
    <w:p>
      <w:pPr>
        <w:pStyle w:val="0"/>
        <w:ind w:firstLine="540"/>
        <w:jc w:val="both"/>
      </w:pPr>
      <w:r>
        <w:rPr>
          <w:sz w:val="24"/>
        </w:rPr>
        <w:t xml:space="preserve">1. Стимулирование инвестиционной деятельности в Новгородской области осуществляется в следующих формах:</w:t>
      </w:r>
    </w:p>
    <w:p>
      <w:pPr>
        <w:pStyle w:val="0"/>
        <w:spacing w:before="240" w:lineRule="auto"/>
        <w:ind w:firstLine="540"/>
        <w:jc w:val="both"/>
      </w:pPr>
      <w:r>
        <w:rPr>
          <w:sz w:val="24"/>
        </w:rPr>
        <w:t xml:space="preserve">1) предоставление инвесторам льгот по налогам, право предоставления льгот по которым принадлежит субъектам Российской Федерации;</w:t>
      </w:r>
    </w:p>
    <w:p>
      <w:pPr>
        <w:pStyle w:val="0"/>
        <w:spacing w:before="240" w:lineRule="auto"/>
        <w:ind w:firstLine="540"/>
        <w:jc w:val="both"/>
      </w:pPr>
      <w:r>
        <w:rPr>
          <w:sz w:val="24"/>
        </w:rPr>
        <w:t xml:space="preserve">2) предоставление инвесторам инвестиционного налогового кредита;</w:t>
      </w:r>
    </w:p>
    <w:p>
      <w:pPr>
        <w:pStyle w:val="0"/>
        <w:spacing w:before="240" w:lineRule="auto"/>
        <w:ind w:firstLine="540"/>
        <w:jc w:val="both"/>
      </w:pPr>
      <w:r>
        <w:rPr>
          <w:sz w:val="24"/>
        </w:rPr>
        <w:t xml:space="preserve">3) предоставление инвесторам бюджетных инвестиций;</w:t>
      </w:r>
    </w:p>
    <w:p>
      <w:pPr>
        <w:pStyle w:val="0"/>
        <w:spacing w:before="240" w:lineRule="auto"/>
        <w:ind w:firstLine="540"/>
        <w:jc w:val="both"/>
      </w:pPr>
      <w:r>
        <w:rPr>
          <w:sz w:val="24"/>
        </w:rPr>
        <w:t xml:space="preserve">4) заключение специального инвестиционного контракта;</w:t>
      </w:r>
    </w:p>
    <w:p>
      <w:pPr>
        <w:pStyle w:val="0"/>
        <w:spacing w:before="240" w:lineRule="auto"/>
        <w:ind w:firstLine="540"/>
        <w:jc w:val="both"/>
      </w:pPr>
      <w:r>
        <w:rPr>
          <w:sz w:val="24"/>
        </w:rPr>
        <w:t xml:space="preserve">5) поддержка ходатайств и обращений инвесторов в федеральные органы исполнительной власти, кредитные организации о применении в отношении инвесторов режима наибольшего благоприятствования;</w:t>
      </w:r>
    </w:p>
    <w:p>
      <w:pPr>
        <w:pStyle w:val="0"/>
        <w:spacing w:before="240" w:lineRule="auto"/>
        <w:ind w:firstLine="540"/>
        <w:jc w:val="both"/>
      </w:pPr>
      <w:r>
        <w:rPr>
          <w:sz w:val="24"/>
        </w:rPr>
        <w:t xml:space="preserve">6) информационная поддержка субъектов инвестиционной деятельности, осуществляемая органами государственной власти Новгородской области и органами местного самоуправления Новгородской области в пределах их полномочий;</w:t>
      </w:r>
    </w:p>
    <w:p>
      <w:pPr>
        <w:pStyle w:val="0"/>
        <w:spacing w:before="240" w:lineRule="auto"/>
        <w:ind w:firstLine="540"/>
        <w:jc w:val="both"/>
      </w:pPr>
      <w:r>
        <w:rPr>
          <w:sz w:val="24"/>
        </w:rPr>
        <w:t xml:space="preserve">7) предоставление государственных гарантий в соответствии с областным законодательством;</w:t>
      </w:r>
    </w:p>
    <w:p>
      <w:pPr>
        <w:pStyle w:val="0"/>
        <w:spacing w:before="240" w:lineRule="auto"/>
        <w:ind w:firstLine="540"/>
        <w:jc w:val="both"/>
      </w:pPr>
      <w:r>
        <w:rPr>
          <w:sz w:val="24"/>
        </w:rPr>
        <w:t xml:space="preserve">8) сопровождение инвестиционных проектов.</w:t>
      </w:r>
    </w:p>
    <w:p>
      <w:pPr>
        <w:pStyle w:val="0"/>
        <w:spacing w:before="240" w:lineRule="auto"/>
        <w:ind w:firstLine="540"/>
        <w:jc w:val="both"/>
      </w:pPr>
      <w:r>
        <w:rPr>
          <w:sz w:val="24"/>
        </w:rPr>
        <w:t xml:space="preserve">2. Органы исполнительной власти Новгородской области вправе применять иные формы стимулирования инвестиционной деятельности, не противоречащие законодательству Российской Федерации.</w:t>
      </w:r>
    </w:p>
    <w:p>
      <w:pPr>
        <w:pStyle w:val="0"/>
        <w:ind w:firstLine="540"/>
        <w:jc w:val="both"/>
      </w:pPr>
      <w:r>
        <w:rPr>
          <w:sz w:val="24"/>
        </w:rPr>
      </w:r>
    </w:p>
    <w:p>
      <w:pPr>
        <w:pStyle w:val="2"/>
        <w:outlineLvl w:val="1"/>
        <w:jc w:val="center"/>
      </w:pPr>
      <w:r>
        <w:rPr>
          <w:sz w:val="24"/>
        </w:rPr>
        <w:t xml:space="preserve">Глава IV. ЛЬГОТНОЕ НАЛОГООБЛОЖЕНИЕ</w:t>
      </w:r>
    </w:p>
    <w:p>
      <w:pPr>
        <w:pStyle w:val="0"/>
        <w:ind w:firstLine="540"/>
        <w:jc w:val="both"/>
      </w:pPr>
      <w:r>
        <w:rPr>
          <w:sz w:val="24"/>
        </w:rPr>
      </w:r>
    </w:p>
    <w:p>
      <w:pPr>
        <w:pStyle w:val="2"/>
        <w:outlineLvl w:val="2"/>
        <w:ind w:firstLine="540"/>
        <w:jc w:val="both"/>
      </w:pPr>
      <w:r>
        <w:rPr>
          <w:sz w:val="24"/>
        </w:rPr>
        <w:t xml:space="preserve">Статья 5. Условия льготного налогообложения при осуществлении инвестиционной деятельности</w:t>
      </w:r>
    </w:p>
    <w:p>
      <w:pPr>
        <w:pStyle w:val="0"/>
        <w:ind w:firstLine="540"/>
        <w:jc w:val="both"/>
      </w:pPr>
      <w:r>
        <w:rPr>
          <w:sz w:val="24"/>
        </w:rPr>
      </w:r>
    </w:p>
    <w:bookmarkStart w:id="91" w:name="P91"/>
    <w:bookmarkEnd w:id="91"/>
    <w:p>
      <w:pPr>
        <w:pStyle w:val="0"/>
        <w:ind w:firstLine="540"/>
        <w:jc w:val="both"/>
      </w:pPr>
      <w:r>
        <w:rPr>
          <w:sz w:val="24"/>
        </w:rPr>
        <w:t xml:space="preserve">1. Льготы по налогу на прибыль организаций, налогу на имущество организаций, транспортному налогу, предусмотренные соответствующими областными законами (далее - налоговые льготы), предоставляются инвесторам, реализующим на территории Новгородской области инвестиционные проекты, одобренные Правительством Новгородской области, за исключением проектов:</w:t>
      </w:r>
    </w:p>
    <w:p>
      <w:pPr>
        <w:pStyle w:val="0"/>
        <w:spacing w:before="240" w:lineRule="auto"/>
        <w:ind w:firstLine="540"/>
        <w:jc w:val="both"/>
      </w:pPr>
      <w:r>
        <w:rPr>
          <w:sz w:val="24"/>
        </w:rPr>
        <w:t xml:space="preserve">1) расчетный срок окупаемости которых менее одного года;</w:t>
      </w:r>
    </w:p>
    <w:p>
      <w:pPr>
        <w:pStyle w:val="0"/>
        <w:spacing w:before="240" w:lineRule="auto"/>
        <w:ind w:firstLine="540"/>
        <w:jc w:val="both"/>
      </w:pPr>
      <w:r>
        <w:rPr>
          <w:sz w:val="24"/>
        </w:rPr>
        <w:t xml:space="preserve">2) реализуемых за счет привлеченных на безвозмездной основе средств бюджетов бюджетной системы Российской Федерации и внебюджетных фондов, кроме проектов организаций оборонно-промышленного комплекса - головных исполнителей (соисполнителей) государственного оборонного заказа, участвующих в реализации государственных программ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Областным </w:t>
            </w:r>
            <w:hyperlink w:history="0" r:id="rId21" w:tooltip="Областной закон Новгородской области от 31.10.2022 N 201-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7.10.2022 N 329-7 ОД) {КонсультантПлюс}">
              <w:r>
                <w:rPr>
                  <w:sz w:val="24"/>
                  <w:color w:val="0000ff"/>
                </w:rPr>
                <w:t xml:space="preserve">законом</w:t>
              </w:r>
            </w:hyperlink>
            <w:r>
              <w:rPr>
                <w:sz w:val="24"/>
                <w:color w:val="392c69"/>
              </w:rPr>
              <w:t xml:space="preserve"> Новгородской области от 31.10.2022 N 201-ОЗ в п. 3 ч. 1 ст. 5 внесены изменения, действие которых распространяется на инвестиционные проекты, реализация которых начата до вступления в силу указанного Областного закона и в отношении которых решение об одобрении принято после вступления в силу указанного Областного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реализуемых в следующих отраслях народного хозяйства: торговля оптовая и розничная; ремонт автотранспортных средств и мотоциклов (</w:t>
      </w:r>
      <w:hyperlink w:history="0" r:id="rId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G</w:t>
        </w:r>
      </w:hyperlink>
      <w:r>
        <w:rPr>
          <w:sz w:val="24"/>
        </w:rPr>
        <w:t xml:space="preserve"> ОК 029-2014), деятельность по предоставлению продуктов питания и напитков (</w:t>
      </w:r>
      <w:hyperlink w:history="0" r:id="rId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 56 раздела I</w:t>
        </w:r>
      </w:hyperlink>
      <w:r>
        <w:rPr>
          <w:sz w:val="24"/>
        </w:rPr>
        <w:t xml:space="preserve"> ОК 029-2014), деятельность финансовая и страховая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K</w:t>
        </w:r>
      </w:hyperlink>
      <w:r>
        <w:rPr>
          <w:sz w:val="24"/>
        </w:rPr>
        <w:t xml:space="preserve"> ОК 029-2014), операции с недвижимым имуществом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 68 раздела L</w:t>
        </w:r>
      </w:hyperlink>
      <w:r>
        <w:rPr>
          <w:sz w:val="24"/>
        </w:rPr>
        <w:t xml:space="preserve"> ОК 029-2014, кроме инвестиционных проектов, предусматривающих получение доходов от передачи имущества в аренду или иное возмездное использование для осуществления деятельности гостиниц и предприятий общественного питания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I</w:t>
        </w:r>
      </w:hyperlink>
      <w:r>
        <w:rPr>
          <w:sz w:val="24"/>
        </w:rPr>
        <w:t xml:space="preserve"> ОК 029-2014)), аренда и лизинг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 77 раздела N</w:t>
        </w:r>
      </w:hyperlink>
      <w:r>
        <w:rPr>
          <w:sz w:val="24"/>
        </w:rPr>
        <w:t xml:space="preserve"> ОК 029-2014, кроме инвестиционных проектов, предусматривающих получение доходов от передачи имущества в аренду или иное возмездное использование для осуществления деятельности гостиниц и предприятий общественного питания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I</w:t>
        </w:r>
      </w:hyperlink>
      <w:r>
        <w:rPr>
          <w:sz w:val="24"/>
        </w:rPr>
        <w:t xml:space="preserve"> ОК 029-2014)), предоставление прочих видов услуг (</w:t>
      </w: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S</w:t>
        </w:r>
      </w:hyperlink>
      <w:r>
        <w:rPr>
          <w:sz w:val="24"/>
        </w:rPr>
        <w:t xml:space="preserve"> ОК 029-2014);</w:t>
      </w:r>
    </w:p>
    <w:p>
      <w:pPr>
        <w:pStyle w:val="0"/>
        <w:jc w:val="both"/>
      </w:pPr>
      <w:r>
        <w:rPr>
          <w:sz w:val="24"/>
        </w:rPr>
        <w:t xml:space="preserve">(в ред. областных законов Новгородской области от 27.11.2017 </w:t>
      </w:r>
      <w:hyperlink w:history="0" r:id="rId30"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N 183-ОЗ</w:t>
        </w:r>
      </w:hyperlink>
      <w:r>
        <w:rPr>
          <w:sz w:val="24"/>
        </w:rPr>
        <w:t xml:space="preserve">, от 31.10.2022 </w:t>
      </w:r>
      <w:hyperlink w:history="0" r:id="rId31" w:tooltip="Областной закон Новгородской области от 31.10.2022 N 201-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7.10.2022 N 329-7 ОД) {КонсультантПлюс}">
        <w:r>
          <w:rPr>
            <w:sz w:val="24"/>
            <w:color w:val="0000ff"/>
          </w:rPr>
          <w:t xml:space="preserve">N 201-ОЗ</w:t>
        </w:r>
      </w:hyperlink>
      <w:r>
        <w:rPr>
          <w:sz w:val="24"/>
        </w:rPr>
        <w:t xml:space="preserve">)</w:t>
      </w:r>
    </w:p>
    <w:p>
      <w:pPr>
        <w:pStyle w:val="0"/>
        <w:spacing w:before="240" w:lineRule="auto"/>
        <w:ind w:firstLine="540"/>
        <w:jc w:val="both"/>
      </w:pPr>
      <w:r>
        <w:rPr>
          <w:sz w:val="24"/>
        </w:rPr>
        <w:t xml:space="preserve">4) фактический срок окупаемости которых на дату подачи заявления об одобрении инвестиционного проекта истек.</w:t>
      </w:r>
    </w:p>
    <w:p>
      <w:pPr>
        <w:pStyle w:val="0"/>
        <w:jc w:val="both"/>
      </w:pPr>
      <w:r>
        <w:rPr>
          <w:sz w:val="24"/>
        </w:rPr>
        <w:t xml:space="preserve">(п. 4 введен Областным </w:t>
      </w:r>
      <w:hyperlink w:history="0" r:id="rId32"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законом</w:t>
        </w:r>
      </w:hyperlink>
      <w:r>
        <w:rPr>
          <w:sz w:val="24"/>
        </w:rPr>
        <w:t xml:space="preserve"> Новгородской области от 27.11.2017 N 183-ОЗ)</w:t>
      </w:r>
    </w:p>
    <w:p>
      <w:pPr>
        <w:pStyle w:val="0"/>
        <w:ind w:firstLine="540"/>
        <w:jc w:val="both"/>
      </w:pPr>
      <w:r>
        <w:rPr>
          <w:sz w:val="24"/>
        </w:rPr>
      </w:r>
    </w:p>
    <w:bookmarkStart w:id="100" w:name="P100"/>
    <w:bookmarkEnd w:id="100"/>
    <w:p>
      <w:pPr>
        <w:pStyle w:val="0"/>
        <w:ind w:firstLine="540"/>
        <w:jc w:val="both"/>
      </w:pPr>
      <w:r>
        <w:rPr>
          <w:sz w:val="24"/>
        </w:rPr>
        <w:t xml:space="preserve">1-1. Инвестор, претендующий на налоговые льготы, обязуется обеспечить создание новых рабочих мест.</w:t>
      </w:r>
    </w:p>
    <w:p>
      <w:pPr>
        <w:pStyle w:val="0"/>
        <w:jc w:val="both"/>
      </w:pPr>
      <w:r>
        <w:rPr>
          <w:sz w:val="24"/>
        </w:rPr>
        <w:t xml:space="preserve">(часть 1-1 введена Областным </w:t>
      </w:r>
      <w:hyperlink w:history="0" r:id="rId33"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законом</w:t>
        </w:r>
      </w:hyperlink>
      <w:r>
        <w:rPr>
          <w:sz w:val="24"/>
        </w:rPr>
        <w:t xml:space="preserve"> Новгородской области от 24.12.2018 N 360-ОЗ; в ред. Областного </w:t>
      </w:r>
      <w:hyperlink w:history="0" r:id="rId34"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закона</w:t>
        </w:r>
      </w:hyperlink>
      <w:r>
        <w:rPr>
          <w:sz w:val="24"/>
        </w:rPr>
        <w:t xml:space="preserve"> Новгородской области от 01.08.2019 N 440-ОЗ)</w:t>
      </w:r>
    </w:p>
    <w:bookmarkStart w:id="102" w:name="P102"/>
    <w:bookmarkEnd w:id="102"/>
    <w:p>
      <w:pPr>
        <w:pStyle w:val="0"/>
        <w:spacing w:before="240" w:lineRule="auto"/>
        <w:ind w:firstLine="540"/>
        <w:jc w:val="both"/>
      </w:pPr>
      <w:r>
        <w:rPr>
          <w:sz w:val="24"/>
        </w:rPr>
        <w:t xml:space="preserve">1-2. Размер среднемесячной номинальной начисленной заработной платы работников инвестора (без учета выплат социального характера) за три месяца, предшествующих месяцу подачи заявления об одобрении инвестиционного проекта, не должен быть ниже указанного в официальных данных территориального органа Федеральной службы государственной статистики по Новгородской области размера среднемесячной номинальной начисленной заработной платы работников организаций (без учета выплат социального характера) по основному виду экономической деятельности инвестора за год, предшествующий году подачи заявления.</w:t>
      </w:r>
    </w:p>
    <w:p>
      <w:pPr>
        <w:pStyle w:val="0"/>
        <w:spacing w:before="240" w:lineRule="auto"/>
        <w:ind w:firstLine="540"/>
        <w:jc w:val="both"/>
      </w:pPr>
      <w:r>
        <w:rPr>
          <w:sz w:val="24"/>
        </w:rPr>
        <w:t xml:space="preserve">В течение срока предоставления налоговых льгот размер среднемесячной номинальной начисленной заработной платы работников инвестора (без учета выплат социального характера), реализующего инвестиционный проект, одобренный Правительством Новгородской области, по итогам отчетного года не должен быть ниже указанного в официальных данных территориального органа Федеральной службы государственной статистики по Новгородской области на конец отчетного года размера среднемесячной номинальной начисленной заработной платы работников организаций (без учета выплат социального характера) по основному виду экономической деятельности инвестора.</w:t>
      </w:r>
    </w:p>
    <w:p>
      <w:pPr>
        <w:pStyle w:val="0"/>
        <w:spacing w:before="240" w:lineRule="auto"/>
        <w:ind w:firstLine="540"/>
        <w:jc w:val="both"/>
      </w:pPr>
      <w:r>
        <w:rPr>
          <w:sz w:val="24"/>
        </w:rPr>
        <w:t xml:space="preserve">Размер среднемесячной номинальной начисленной заработной платы работников (без учета выплат социального характера) инвестора определяется путем деления фонда начисленной заработной платы работников на среднесписочную численность работников за соответствующий период, исчисленных на основании данных формы федерального статистического наблюдения N П-4 "Сведения о численности и заработной плате работников", заполняемой и предоставляемой инвестором согласно указаниям по заполнению названной формы, утверждаемым Федеральной службой государственной статистики, и на количество месяцев в периоде.</w:t>
      </w:r>
    </w:p>
    <w:p>
      <w:pPr>
        <w:pStyle w:val="0"/>
        <w:jc w:val="both"/>
      </w:pPr>
      <w:r>
        <w:rPr>
          <w:sz w:val="24"/>
        </w:rPr>
        <w:t xml:space="preserve">(в ред. Областного </w:t>
      </w:r>
      <w:hyperlink w:history="0" r:id="rId35" w:tooltip="Областной закон Новгородской области от 31.10.2022 N 201-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7.10.2022 N 329-7 ОД) {КонсультантПлюс}">
        <w:r>
          <w:rPr>
            <w:sz w:val="24"/>
            <w:color w:val="0000ff"/>
          </w:rPr>
          <w:t xml:space="preserve">закона</w:t>
        </w:r>
      </w:hyperlink>
      <w:r>
        <w:rPr>
          <w:sz w:val="24"/>
        </w:rPr>
        <w:t xml:space="preserve"> Новгородской области от 31.10.2022 N 201-ОЗ)</w:t>
      </w:r>
    </w:p>
    <w:p>
      <w:pPr>
        <w:pStyle w:val="0"/>
        <w:jc w:val="both"/>
      </w:pPr>
      <w:r>
        <w:rPr>
          <w:sz w:val="24"/>
        </w:rPr>
        <w:t xml:space="preserve">(часть 1-2 введена Областным </w:t>
      </w:r>
      <w:hyperlink w:history="0" r:id="rId36"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законом</w:t>
        </w:r>
      </w:hyperlink>
      <w:r>
        <w:rPr>
          <w:sz w:val="24"/>
        </w:rPr>
        <w:t xml:space="preserve"> Новгородской области от 24.12.2019 N 508-ОЗ)</w:t>
      </w:r>
    </w:p>
    <w:p>
      <w:pPr>
        <w:pStyle w:val="0"/>
        <w:spacing w:before="240" w:lineRule="auto"/>
        <w:ind w:firstLine="540"/>
        <w:jc w:val="both"/>
      </w:pPr>
      <w:r>
        <w:rPr>
          <w:sz w:val="24"/>
        </w:rPr>
        <w:t xml:space="preserve">2. Налоговые льготы предоставляются на следующие сроки:</w:t>
      </w:r>
    </w:p>
    <w:bookmarkStart w:id="108" w:name="P108"/>
    <w:bookmarkEnd w:id="108"/>
    <w:p>
      <w:pPr>
        <w:pStyle w:val="0"/>
        <w:spacing w:before="240" w:lineRule="auto"/>
        <w:ind w:firstLine="540"/>
        <w:jc w:val="both"/>
      </w:pPr>
      <w:r>
        <w:rPr>
          <w:sz w:val="24"/>
        </w:rPr>
        <w:t xml:space="preserve">1) в отношении стратегических инвестиционных проектов, стратегических инвестиционных проектов в сфере сельского хозяйства - на срок 7 лет, начиная с начала налоговых периодов, соответственно, по налогу на прибыль организации, налогу на имущество организации и транспортному налогу, следующих за налоговым периодом, в котором принято решение об одобрении стратегического инвестиционного проекта, стратегического инвестиционного проекта в сфере сельского хозяйства в соответствии со </w:t>
      </w:r>
      <w:hyperlink w:history="0" w:anchor="P144" w:tooltip="Статья 6. Порядок рассмотрения инвестиционных проектов">
        <w:r>
          <w:rPr>
            <w:sz w:val="24"/>
            <w:color w:val="0000ff"/>
          </w:rPr>
          <w:t xml:space="preserve">статьей 6</w:t>
        </w:r>
      </w:hyperlink>
      <w:r>
        <w:rPr>
          <w:sz w:val="24"/>
        </w:rPr>
        <w:t xml:space="preserve"> настоящего областного закона;</w:t>
      </w:r>
    </w:p>
    <w:p>
      <w:pPr>
        <w:pStyle w:val="0"/>
        <w:jc w:val="both"/>
      </w:pPr>
      <w:r>
        <w:rPr>
          <w:sz w:val="24"/>
        </w:rPr>
        <w:t xml:space="preserve">(п. 1 в ред. Областного </w:t>
      </w:r>
      <w:hyperlink w:history="0" r:id="rId37"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закона</w:t>
        </w:r>
      </w:hyperlink>
      <w:r>
        <w:rPr>
          <w:sz w:val="24"/>
        </w:rPr>
        <w:t xml:space="preserve"> Новгородской области от 27.11.2017 N 183-ОЗ)</w:t>
      </w:r>
    </w:p>
    <w:bookmarkStart w:id="110" w:name="P110"/>
    <w:bookmarkEnd w:id="110"/>
    <w:p>
      <w:pPr>
        <w:pStyle w:val="0"/>
        <w:spacing w:before="240" w:lineRule="auto"/>
        <w:ind w:firstLine="540"/>
        <w:jc w:val="both"/>
      </w:pPr>
      <w:r>
        <w:rPr>
          <w:sz w:val="24"/>
        </w:rPr>
        <w:t xml:space="preserve">2) в отношении приоритетных инвестиционных проектов - на срок 5 лет, начиная с начала налоговых периодов, соответственно, по налогу на прибыль организации, налогу на имущество организации и транспортному налогу, следующих за налоговым периодом, в котором принято решение об одобрении приоритетного инвестиционного проекта в соответствии со </w:t>
      </w:r>
      <w:hyperlink w:history="0" w:anchor="P144" w:tooltip="Статья 6. Порядок рассмотрения инвестиционных проектов">
        <w:r>
          <w:rPr>
            <w:sz w:val="24"/>
            <w:color w:val="0000ff"/>
          </w:rPr>
          <w:t xml:space="preserve">статьей 6</w:t>
        </w:r>
      </w:hyperlink>
      <w:r>
        <w:rPr>
          <w:sz w:val="24"/>
        </w:rPr>
        <w:t xml:space="preserve"> настоящего областного закона;</w:t>
      </w:r>
    </w:p>
    <w:bookmarkStart w:id="111" w:name="P111"/>
    <w:bookmarkEnd w:id="111"/>
    <w:p>
      <w:pPr>
        <w:pStyle w:val="0"/>
        <w:spacing w:before="240" w:lineRule="auto"/>
        <w:ind w:firstLine="540"/>
        <w:jc w:val="both"/>
      </w:pPr>
      <w:r>
        <w:rPr>
          <w:sz w:val="24"/>
        </w:rPr>
        <w:t xml:space="preserve">3) в отношении прочих инвестиционных проектов - на срок 3 года, начиная с начала налоговых периодов, соответственно, по налогу на прибыль организации, налогу на имущество организации и транспортному налогу, следующих за налоговым периодом, в котором принято решение об одобрении инвестиционного проекта в соответствии со </w:t>
      </w:r>
      <w:hyperlink w:history="0" w:anchor="P144" w:tooltip="Статья 6. Порядок рассмотрения инвестиционных проектов">
        <w:r>
          <w:rPr>
            <w:sz w:val="24"/>
            <w:color w:val="0000ff"/>
          </w:rPr>
          <w:t xml:space="preserve">статьей 6</w:t>
        </w:r>
      </w:hyperlink>
      <w:r>
        <w:rPr>
          <w:sz w:val="24"/>
        </w:rPr>
        <w:t xml:space="preserve"> настоящего областного закона.</w:t>
      </w:r>
    </w:p>
    <w:p>
      <w:pPr>
        <w:pStyle w:val="0"/>
        <w:spacing w:before="240" w:lineRule="auto"/>
        <w:ind w:firstLine="540"/>
        <w:jc w:val="both"/>
      </w:pPr>
      <w:r>
        <w:rPr>
          <w:sz w:val="24"/>
        </w:rPr>
        <w:t xml:space="preserve">Налоговые льготы (пониженные налоговые ставки) по налогу на прибыль организаций подлежат применению инвесторами с учетом положений </w:t>
      </w:r>
      <w:hyperlink w:history="0" r:id="rId38" w:tooltip="&quot;Налоговый кодекс Российской Федерации (часть вторая)&quot; от 05.08.2000 N 117-ФЗ (ред. от 20.02.2026) ------------ Недействующая редакция {КонсультантПлюс}">
        <w:r>
          <w:rPr>
            <w:sz w:val="24"/>
            <w:color w:val="0000ff"/>
          </w:rPr>
          <w:t xml:space="preserve">статьи 284</w:t>
        </w:r>
      </w:hyperlink>
      <w:r>
        <w:rPr>
          <w:sz w:val="24"/>
        </w:rPr>
        <w:t xml:space="preserve"> Налогового кодекса Российской Федерации, до даты окончания срока их действия, но не позднее 1 января 2025 года.</w:t>
      </w:r>
    </w:p>
    <w:p>
      <w:pPr>
        <w:pStyle w:val="0"/>
        <w:jc w:val="both"/>
      </w:pPr>
      <w:r>
        <w:rPr>
          <w:sz w:val="24"/>
        </w:rPr>
        <w:t xml:space="preserve">(абзац введен Областным </w:t>
      </w:r>
      <w:hyperlink w:history="0" r:id="rId39"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законом</w:t>
        </w:r>
      </w:hyperlink>
      <w:r>
        <w:rPr>
          <w:sz w:val="24"/>
        </w:rPr>
        <w:t xml:space="preserve"> Новгородской области от 01.08.2019 N 440-ОЗ; в ред. областных законов Новгородской области от 31.10.2022 </w:t>
      </w:r>
      <w:hyperlink w:history="0" r:id="rId40" w:tooltip="Областной закон Новгородской области от 31.10.2022 N 201-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7.10.2022 N 329-7 ОД) {КонсультантПлюс}">
        <w:r>
          <w:rPr>
            <w:sz w:val="24"/>
            <w:color w:val="0000ff"/>
          </w:rPr>
          <w:t xml:space="preserve">N 201-ОЗ</w:t>
        </w:r>
      </w:hyperlink>
      <w:r>
        <w:rPr>
          <w:sz w:val="24"/>
        </w:rPr>
        <w:t xml:space="preserve">, от 28.08.2023 </w:t>
      </w:r>
      <w:hyperlink w:history="0" r:id="rId41" w:tooltip="Областной закон Новгородской области от 28.08.2023 N 373-ОЗ &quot;О внесении изменения в статью 5 областного закона &quot;Об инвестиционной деятельности в Новгородской области и защите прав инвесторов&quot; (принят Постановлением Новгородской областной Думы от 24.08.2023 N 564-7 ОД) {КонсультантПлюс}">
        <w:r>
          <w:rPr>
            <w:sz w:val="24"/>
            <w:color w:val="0000ff"/>
          </w:rPr>
          <w:t xml:space="preserve">N 373-ОЗ</w:t>
        </w:r>
      </w:hyperlink>
      <w:r>
        <w:rPr>
          <w:sz w:val="24"/>
        </w:rPr>
        <w:t xml:space="preserve">)</w:t>
      </w:r>
    </w:p>
    <w:p>
      <w:pPr>
        <w:pStyle w:val="0"/>
        <w:spacing w:before="240" w:lineRule="auto"/>
        <w:ind w:firstLine="540"/>
        <w:jc w:val="both"/>
      </w:pPr>
      <w:r>
        <w:rPr>
          <w:sz w:val="24"/>
        </w:rPr>
        <w:t xml:space="preserve">Сумма фактически осуществленных капитальных вложений может превышать величину капитальных вложений, предусмотренную бизнес-планом. При этом инвестор имеет право воспользоваться налоговыми льготами по инвестиционному проекту, одобренному Правительством Новгородской области, исходя из фактической суммы налоговых начислений по итогам реализации инвестиционного проекта.</w:t>
      </w:r>
    </w:p>
    <w:p>
      <w:pPr>
        <w:pStyle w:val="0"/>
        <w:jc w:val="both"/>
      </w:pPr>
      <w:r>
        <w:rPr>
          <w:sz w:val="24"/>
        </w:rPr>
        <w:t xml:space="preserve">(абзац введен Областным </w:t>
      </w:r>
      <w:hyperlink w:history="0" r:id="rId42"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законом</w:t>
        </w:r>
      </w:hyperlink>
      <w:r>
        <w:rPr>
          <w:sz w:val="24"/>
        </w:rPr>
        <w:t xml:space="preserve"> Новгородской области от 24.12.2019 N 508-ОЗ)</w:t>
      </w:r>
    </w:p>
    <w:p>
      <w:pPr>
        <w:pStyle w:val="0"/>
        <w:spacing w:before="240" w:lineRule="auto"/>
        <w:ind w:firstLine="540"/>
        <w:jc w:val="both"/>
      </w:pPr>
      <w:r>
        <w:rPr>
          <w:sz w:val="24"/>
        </w:rPr>
        <w:t xml:space="preserve">Инвестор вправе воспользоваться налоговыми льготами в целом по организации, если доля выручки от реализации продукции в рамках инвестиционного проекта за налоговый период составит не менее 65 % в общем объеме выручки организации.</w:t>
      </w:r>
    </w:p>
    <w:p>
      <w:pPr>
        <w:pStyle w:val="0"/>
        <w:spacing w:before="240" w:lineRule="auto"/>
        <w:ind w:firstLine="540"/>
        <w:jc w:val="both"/>
      </w:pPr>
      <w:r>
        <w:rPr>
          <w:sz w:val="24"/>
        </w:rPr>
        <w:t xml:space="preserve">Если доля выручки от реализации продукции в рамках инвестиционного проекта за налоговый период составит менее 65 % в общем объеме выручки, инвестор имеет право на льготы в части налогов, приходящихся на инвестиционный проект.</w:t>
      </w:r>
    </w:p>
    <w:bookmarkStart w:id="118" w:name="P118"/>
    <w:bookmarkEnd w:id="118"/>
    <w:p>
      <w:pPr>
        <w:pStyle w:val="0"/>
        <w:spacing w:before="240" w:lineRule="auto"/>
        <w:ind w:firstLine="540"/>
        <w:jc w:val="both"/>
      </w:pPr>
      <w:r>
        <w:rPr>
          <w:sz w:val="24"/>
        </w:rPr>
        <w:t xml:space="preserve">Инвестор, реализующий на территории Новгородской области стратегический инвестиционный проект, вправе воспользоваться льготой по налогу на прибыль организаций в целом по организации, налогу на имущество организаций и транспортному налогу в части налогов, приходящихся на инвестиционный проект, сроком на 3 года, начиная с начала налоговых периодов, соответственно, по налогу на прибыль организаций, налогу на имущество организаций и транспортному налогу, следующих за налоговым периодом, в котором принято решение об одобрении стратегического инвестиционного проекта, при этом объем предоставляемых налоговых льгот не должен превышать 15 % суммы капитальных вложений, осуществляемых инвестором в связи с реализацией инвестиционного проекта. В таком случае положения, установленные </w:t>
      </w:r>
      <w:hyperlink w:history="0" w:anchor="P108" w:tooltip="1) в отношении стратегических инвестиционных проектов, стратегических инвестиционных проектов в сфере сельского хозяйства - на срок 7 лет, начиная с начала налоговых периодов, соответственно, по налогу на прибыль организации, налогу на имущество организации и транспортному налогу, следующих за налоговым периодом, в котором принято решение об одобрении стратегического инвестиционного проекта, стратегического инвестиционного проекта в сфере сельского хозяйства в соответствии со статьей 6 настоящего областн...">
        <w:r>
          <w:rPr>
            <w:sz w:val="24"/>
            <w:color w:val="0000ff"/>
          </w:rPr>
          <w:t xml:space="preserve">пунктом 1</w:t>
        </w:r>
      </w:hyperlink>
      <w:r>
        <w:rPr>
          <w:sz w:val="24"/>
        </w:rPr>
        <w:t xml:space="preserve"> настоящей части, в отношении данного инвестиционного проекта не применяются.</w:t>
      </w:r>
    </w:p>
    <w:p>
      <w:pPr>
        <w:pStyle w:val="0"/>
        <w:jc w:val="both"/>
      </w:pPr>
      <w:r>
        <w:rPr>
          <w:sz w:val="24"/>
        </w:rPr>
        <w:t xml:space="preserve">(абзац введен Областным </w:t>
      </w:r>
      <w:hyperlink w:history="0" r:id="rId43"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законом</w:t>
        </w:r>
      </w:hyperlink>
      <w:r>
        <w:rPr>
          <w:sz w:val="24"/>
        </w:rPr>
        <w:t xml:space="preserve"> Новгородской области от 27.11.2017 N 183-ОЗ)</w:t>
      </w:r>
    </w:p>
    <w:p>
      <w:pPr>
        <w:pStyle w:val="0"/>
        <w:spacing w:before="240" w:lineRule="auto"/>
        <w:ind w:firstLine="540"/>
        <w:jc w:val="both"/>
      </w:pPr>
      <w:r>
        <w:rPr>
          <w:sz w:val="24"/>
        </w:rPr>
        <w:t xml:space="preserve">Инвестор, реализующий на территории Новгородской области стратегический инвестиционный проект в сфере сельского хозяйства, вправе воспользоваться налоговыми льготами по налогу на имущество организаций в целом по организации, если доля выручки от реализации продукции в рамках инвестиционного проекта за налоговый период составит не менее 10 % в общем объеме выручки организации. Если доля выручки от реализации продукции в рамках стратегического инвестиционного проекта в сфере сельского хозяйства составит менее 10 % в общем объеме выручки организации, инвестор имеет право на льготы в части налогов, приходящихся на инвестиционный проект.</w:t>
      </w:r>
    </w:p>
    <w:p>
      <w:pPr>
        <w:pStyle w:val="0"/>
        <w:jc w:val="both"/>
      </w:pPr>
      <w:r>
        <w:rPr>
          <w:sz w:val="24"/>
        </w:rPr>
        <w:t xml:space="preserve">(абзац введен Областным </w:t>
      </w:r>
      <w:hyperlink w:history="0" r:id="rId44"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законом</w:t>
        </w:r>
      </w:hyperlink>
      <w:r>
        <w:rPr>
          <w:sz w:val="24"/>
        </w:rPr>
        <w:t xml:space="preserve"> Новгородской области от 27.11.2017 N 183-ОЗ)</w:t>
      </w:r>
    </w:p>
    <w:p>
      <w:pPr>
        <w:pStyle w:val="0"/>
        <w:spacing w:before="240" w:lineRule="auto"/>
        <w:ind w:firstLine="540"/>
        <w:jc w:val="both"/>
      </w:pPr>
      <w:r>
        <w:rPr>
          <w:sz w:val="24"/>
        </w:rPr>
        <w:t xml:space="preserve">3. Основанием для предоставления налоговых льгот являются:</w:t>
      </w:r>
    </w:p>
    <w:p>
      <w:pPr>
        <w:pStyle w:val="0"/>
        <w:spacing w:before="240" w:lineRule="auto"/>
        <w:ind w:firstLine="540"/>
        <w:jc w:val="both"/>
      </w:pPr>
      <w:r>
        <w:rPr>
          <w:sz w:val="24"/>
        </w:rPr>
        <w:t xml:space="preserve">1) правовой акт Правительства Новгородской области об одобрении инвестиционного проекта, стратегического инвестиционного проекта, приоритетного инвестиционного проекта, стратегического инвестиционного проекта в сфере сельского хозяйства;</w:t>
      </w:r>
    </w:p>
    <w:p>
      <w:pPr>
        <w:pStyle w:val="0"/>
        <w:spacing w:before="240" w:lineRule="auto"/>
        <w:ind w:firstLine="540"/>
        <w:jc w:val="both"/>
      </w:pPr>
      <w:r>
        <w:rPr>
          <w:sz w:val="24"/>
        </w:rPr>
        <w:t xml:space="preserve">2) расчеты сумм налогов, на которые предоставляется налоговая льгота, представляемые в налоговые органы по месту регистрации организации в сроки, установленные законодательством Российской Федерации для соответствующих налоговых деклараций (расчетов авансовых платежей) с заявленными льготами.</w:t>
      </w:r>
    </w:p>
    <w:p>
      <w:pPr>
        <w:pStyle w:val="0"/>
        <w:jc w:val="both"/>
      </w:pPr>
      <w:r>
        <w:rPr>
          <w:sz w:val="24"/>
        </w:rPr>
        <w:t xml:space="preserve">(часть 3 в ред. Областного </w:t>
      </w:r>
      <w:hyperlink w:history="0" r:id="rId45"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закона</w:t>
        </w:r>
      </w:hyperlink>
      <w:r>
        <w:rPr>
          <w:sz w:val="24"/>
        </w:rPr>
        <w:t xml:space="preserve"> Новгородской области от 24.12.2018 N 360-ОЗ)</w:t>
      </w:r>
    </w:p>
    <w:p>
      <w:pPr>
        <w:pStyle w:val="0"/>
        <w:spacing w:before="240" w:lineRule="auto"/>
        <w:ind w:firstLine="540"/>
        <w:jc w:val="both"/>
      </w:pPr>
      <w:r>
        <w:rPr>
          <w:sz w:val="24"/>
        </w:rPr>
        <w:t xml:space="preserve">4. Соответствие расчетов даты окончания периода полной окупаемости вложенных средств, представляемых инвестором, и определения инвестором даты окончания фактического периода окупаемости, так же как и наличие у инвестора учета доходов и расходов по всем инвестиционным проектам, в соответствии с требованиями настоящего областного закона, ежегодно подтверждается независимым аудитором, избираемым инвестором. Оплата услуг независимого аудитора производится инвестором исключительно за свой счет.</w:t>
      </w:r>
    </w:p>
    <w:p>
      <w:pPr>
        <w:pStyle w:val="0"/>
        <w:spacing w:before="240" w:lineRule="auto"/>
        <w:ind w:firstLine="540"/>
        <w:jc w:val="both"/>
      </w:pPr>
      <w:r>
        <w:rPr>
          <w:sz w:val="24"/>
        </w:rPr>
        <w:t xml:space="preserve">Расчет фактического срока окупаемости инвестиционного проекта, </w:t>
      </w:r>
      <w:hyperlink w:history="0" w:anchor="P530" w:tooltip="СВЕДЕНИЯ">
        <w:r>
          <w:rPr>
            <w:sz w:val="24"/>
            <w:color w:val="0000ff"/>
          </w:rPr>
          <w:t xml:space="preserve">сведения</w:t>
        </w:r>
      </w:hyperlink>
      <w:r>
        <w:rPr>
          <w:sz w:val="24"/>
        </w:rPr>
        <w:t xml:space="preserve"> о налогах, сборах, страховых взносах и налоговых льготах, по инвестиционному проекту по форме согласно приложению 6 к настоящему областному закону, копия годовой бухгалтерской (финансовой) отчетности за оконченный налоговый период с отметкой налогового органа о принятии, заключение независимого аудитора о достоверности представляемой отчетности и расчета, сведения о размере среднемесячной номинальной начисленной заработной платы работников инвестора (без учета выплат социального характера) по итогам отчетного года, представляются инвестором в Правительство Новгородской области или уполномоченный им орган исполнительной власти Новгородской области ежегодно, не позднее 1 июля года, следующего за отчетным.</w:t>
      </w:r>
    </w:p>
    <w:p>
      <w:pPr>
        <w:pStyle w:val="0"/>
        <w:jc w:val="both"/>
      </w:pPr>
      <w:r>
        <w:rPr>
          <w:sz w:val="24"/>
        </w:rPr>
        <w:t xml:space="preserve">(в ред. областных законов Новгородской области от 01.08.2019 </w:t>
      </w:r>
      <w:hyperlink w:history="0" r:id="rId46"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N 440-ОЗ</w:t>
        </w:r>
      </w:hyperlink>
      <w:r>
        <w:rPr>
          <w:sz w:val="24"/>
        </w:rPr>
        <w:t xml:space="preserve">, от 24.12.2019 </w:t>
      </w:r>
      <w:hyperlink w:history="0" r:id="rId47"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N 508-ОЗ</w:t>
        </w:r>
      </w:hyperlink>
      <w:r>
        <w:rPr>
          <w:sz w:val="24"/>
        </w:rPr>
        <w:t xml:space="preserve">)</w:t>
      </w:r>
    </w:p>
    <w:p>
      <w:pPr>
        <w:pStyle w:val="0"/>
        <w:spacing w:before="240" w:lineRule="auto"/>
        <w:ind w:firstLine="540"/>
        <w:jc w:val="both"/>
      </w:pPr>
      <w:r>
        <w:rPr>
          <w:sz w:val="24"/>
        </w:rPr>
        <w:t xml:space="preserve">Сумма налога, на который предоставляется налоговая льгота, определяется инвестором самостоятельно на основании данных налогового и (или) бухгалтерского учета в соответствии с законодательством Российской Федерации. В сроки, установленные законодательством Российской Федерации для представления налоговых деклараций (расчетов авансовых платежей) за соответствующие отчетные (налоговые) периоды, инвестор обязан представить в налоговый орган по месту регистрации обоснованный расчет сумм налогов, подлежащих льготированию.</w:t>
      </w:r>
    </w:p>
    <w:p>
      <w:pPr>
        <w:pStyle w:val="0"/>
        <w:spacing w:before="240" w:lineRule="auto"/>
        <w:ind w:firstLine="540"/>
        <w:jc w:val="both"/>
      </w:pPr>
      <w:r>
        <w:rPr>
          <w:sz w:val="24"/>
        </w:rPr>
        <w:t xml:space="preserve">5. Ежегодно, не позднее 90 дней после окончания налогового периода, инвестор, реализующий стратегический инвестиционный проект или приоритетный инвестиционный проект, представляет в Правительство Новгородской области или уполномоченный им орган исполнительной власти Новгородской области отчетность о капитальных вложениях, произведенных в налоговом периоде, представляемую в органы государственной статистики с отметкой о ее принятии, сведения о суммах уплаченных налогов и полученных льгот по налогам, зачисляемым в областной бюджет за налоговый период, сведения о среднесписочной численности работающих в организации, размере средней заработной платы работников организации в течение налогового периода.</w:t>
      </w:r>
    </w:p>
    <w:p>
      <w:pPr>
        <w:pStyle w:val="0"/>
        <w:spacing w:before="240" w:lineRule="auto"/>
        <w:ind w:firstLine="540"/>
        <w:jc w:val="both"/>
      </w:pPr>
      <w:r>
        <w:rPr>
          <w:sz w:val="24"/>
        </w:rPr>
        <w:t xml:space="preserve">6. Инвестор утрачивает право на налоговые льготы:</w:t>
      </w:r>
    </w:p>
    <w:p>
      <w:pPr>
        <w:pStyle w:val="0"/>
        <w:spacing w:before="240" w:lineRule="auto"/>
        <w:ind w:firstLine="540"/>
        <w:jc w:val="both"/>
      </w:pPr>
      <w:r>
        <w:rPr>
          <w:sz w:val="24"/>
        </w:rPr>
        <w:t xml:space="preserve">1) при образовании недоимки свыше шести месяцев по налоговым платежам и сборам хотя бы в один из бюджетов и государственные внебюджетные фонды с первого числа месяца, следующего за отчетным кварталом, в котором срок возникновения недоимки превысил шесть месяцев;</w:t>
      </w:r>
    </w:p>
    <w:p>
      <w:pPr>
        <w:pStyle w:val="0"/>
        <w:spacing w:before="240" w:lineRule="auto"/>
        <w:ind w:firstLine="540"/>
        <w:jc w:val="both"/>
      </w:pPr>
      <w:r>
        <w:rPr>
          <w:sz w:val="24"/>
        </w:rPr>
        <w:t xml:space="preserve">2) если фактический объем капитальных вложений по окончании срока реализации инвестиционного проекта составит менее 70 % от объема, предусмотренного бизнес-планом инвестиционного проекта, одобренного Правительством Новгородской области;</w:t>
      </w:r>
    </w:p>
    <w:p>
      <w:pPr>
        <w:pStyle w:val="0"/>
        <w:spacing w:before="240" w:lineRule="auto"/>
        <w:ind w:firstLine="540"/>
        <w:jc w:val="both"/>
      </w:pPr>
      <w:r>
        <w:rPr>
          <w:sz w:val="24"/>
        </w:rPr>
        <w:t xml:space="preserve">3) при непредставлении инвестором в Правительство Новгородской области или уполномоченный им орган исполнительной власти Новгородской области отчетности в сроки, установленные настоящим областным законом;</w:t>
      </w:r>
    </w:p>
    <w:p>
      <w:pPr>
        <w:pStyle w:val="0"/>
        <w:spacing w:before="240" w:lineRule="auto"/>
        <w:ind w:firstLine="540"/>
        <w:jc w:val="both"/>
      </w:pPr>
      <w:r>
        <w:rPr>
          <w:sz w:val="24"/>
        </w:rPr>
        <w:t xml:space="preserve">4) при образовании просроченной задолженности по оплате природного газа с первого числа месяца, следующего за кварталом, в котором срок возникновения просроченной задолженности превысил три месяца;</w:t>
      </w:r>
    </w:p>
    <w:p>
      <w:pPr>
        <w:pStyle w:val="0"/>
        <w:spacing w:before="240" w:lineRule="auto"/>
        <w:ind w:firstLine="540"/>
        <w:jc w:val="both"/>
      </w:pPr>
      <w:r>
        <w:rPr>
          <w:sz w:val="24"/>
        </w:rPr>
        <w:t xml:space="preserve">5) при несоблюдении требований, установленных </w:t>
      </w:r>
      <w:hyperlink w:history="0" w:anchor="P100" w:tooltip="1-1. Инвестор, претендующий на налоговые льготы, обязуется обеспечить создание новых рабочих мест.">
        <w:r>
          <w:rPr>
            <w:sz w:val="24"/>
            <w:color w:val="0000ff"/>
          </w:rPr>
          <w:t xml:space="preserve">частями 1-1</w:t>
        </w:r>
      </w:hyperlink>
      <w:r>
        <w:rPr>
          <w:sz w:val="24"/>
        </w:rPr>
        <w:t xml:space="preserve">, </w:t>
      </w:r>
      <w:hyperlink w:history="0" w:anchor="P102" w:tooltip="1-2. Размер среднемесячной номинальной начисленной заработной платы работников инвестора (без учета выплат социального характера) за три месяца, предшествующих месяцу подачи заявления об одобрении инвестиционного проекта, не должен быть ниже указанного в официальных данных территориального органа Федеральной службы государственной статистики по Новгородской области размера среднемесячной номинальной начисленной заработной платы работников организаций (без учета выплат социального характера) по основному ...">
        <w:r>
          <w:rPr>
            <w:sz w:val="24"/>
            <w:color w:val="0000ff"/>
          </w:rPr>
          <w:t xml:space="preserve">1-2</w:t>
        </w:r>
      </w:hyperlink>
      <w:r>
        <w:rPr>
          <w:sz w:val="24"/>
        </w:rPr>
        <w:t xml:space="preserve"> настоящей статьи.</w:t>
      </w:r>
    </w:p>
    <w:p>
      <w:pPr>
        <w:pStyle w:val="0"/>
        <w:jc w:val="both"/>
      </w:pPr>
      <w:r>
        <w:rPr>
          <w:sz w:val="24"/>
        </w:rPr>
        <w:t xml:space="preserve">(п. 5 введен Областным </w:t>
      </w:r>
      <w:hyperlink w:history="0" r:id="rId48"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законом</w:t>
        </w:r>
      </w:hyperlink>
      <w:r>
        <w:rPr>
          <w:sz w:val="24"/>
        </w:rPr>
        <w:t xml:space="preserve"> Новгородской области от 24.12.2018 N 360-ОЗ; в ред. Областного </w:t>
      </w:r>
      <w:hyperlink w:history="0" r:id="rId49"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закона</w:t>
        </w:r>
      </w:hyperlink>
      <w:r>
        <w:rPr>
          <w:sz w:val="24"/>
        </w:rPr>
        <w:t xml:space="preserve"> Новгородской области от 24.12.2019 N 508-ОЗ)</w:t>
      </w:r>
    </w:p>
    <w:p>
      <w:pPr>
        <w:pStyle w:val="0"/>
        <w:spacing w:before="240" w:lineRule="auto"/>
        <w:ind w:firstLine="540"/>
        <w:jc w:val="both"/>
      </w:pPr>
      <w:r>
        <w:rPr>
          <w:sz w:val="24"/>
        </w:rPr>
        <w:t xml:space="preserve">Сумма налогов, не поступивших в областной бюджет в связи с предоставлением налоговых льгот, подлежит внесению в областной бюджет в полном объеме за период с начала предоставления налоговых льгот в течение шести месяцев со дня прекращения права пользования налоговыми льготами.</w:t>
      </w:r>
    </w:p>
    <w:p>
      <w:pPr>
        <w:pStyle w:val="0"/>
        <w:spacing w:before="240" w:lineRule="auto"/>
        <w:ind w:firstLine="540"/>
        <w:jc w:val="both"/>
      </w:pPr>
      <w:r>
        <w:rPr>
          <w:sz w:val="24"/>
        </w:rPr>
        <w:t xml:space="preserve">Инвестор, реализующий стратегический инвестиционный проект и (или) стратегический инвестиционный проект в сфере сельского хозяйства, и (или) приоритетный инвестиционный проект, утрачивает право на применение налоговых льгот в течение срока, предусмотренного </w:t>
      </w:r>
      <w:hyperlink w:history="0" w:anchor="P108" w:tooltip="1) в отношении стратегических инвестиционных проектов, стратегических инвестиционных проектов в сфере сельского хозяйства - на срок 7 лет, начиная с начала налоговых периодов, соответственно, по налогу на прибыль организации, налогу на имущество организации и транспортному налогу, следующих за налоговым периодом, в котором принято решение об одобрении стратегического инвестиционного проекта, стратегического инвестиционного проекта в сфере сельского хозяйства в соответствии со статьей 6 настоящего областн...">
        <w:r>
          <w:rPr>
            <w:sz w:val="24"/>
            <w:color w:val="0000ff"/>
          </w:rPr>
          <w:t xml:space="preserve">пунктами 1</w:t>
        </w:r>
      </w:hyperlink>
      <w:r>
        <w:rPr>
          <w:sz w:val="24"/>
        </w:rPr>
        <w:t xml:space="preserve"> и </w:t>
      </w:r>
      <w:hyperlink w:history="0" w:anchor="P110" w:tooltip="2) в отношении приоритетных инвестиционных проектов - на срок 5 лет, начиная с начала налоговых периодов, соответственно, по налогу на прибыль организации, налогу на имущество организации и транспортному налогу, следующих за налоговым периодом, в котором принято решение об одобрении приоритетного инвестиционного проекта в соответствии со статьей 6 настоящего областного закона;">
        <w:r>
          <w:rPr>
            <w:sz w:val="24"/>
            <w:color w:val="0000ff"/>
          </w:rPr>
          <w:t xml:space="preserve">2 части 2</w:t>
        </w:r>
      </w:hyperlink>
      <w:r>
        <w:rPr>
          <w:sz w:val="24"/>
        </w:rPr>
        <w:t xml:space="preserve"> настоящей статьи, в случае если фактический объем капитальных вложений по окончании срока реализации такого проекта составит менее значений, установленных </w:t>
      </w:r>
      <w:hyperlink w:history="0" w:anchor="P25" w:tooltip="Статья 1. Понятия, используемые в настоящем областном законе">
        <w:r>
          <w:rPr>
            <w:sz w:val="24"/>
            <w:color w:val="0000ff"/>
          </w:rPr>
          <w:t xml:space="preserve">статьей 1</w:t>
        </w:r>
      </w:hyperlink>
      <w:r>
        <w:rPr>
          <w:sz w:val="24"/>
        </w:rPr>
        <w:t xml:space="preserve"> настоящего областного закона. В таком случае инвестор имеет право на применение налоговых льгот в пределах сроков, предусмотренных </w:t>
      </w:r>
      <w:hyperlink w:history="0" w:anchor="P111" w:tooltip="3) в отношении прочих инвестиционных проектов - на срок 3 года, начиная с начала налоговых периодов, соответственно, по налогу на прибыль организации, налогу на имущество организации и транспортному налогу, следующих за налоговым периодом, в котором принято решение об одобрении инвестиционного проекта в соответствии со статьей 6 настоящего областного закона.">
        <w:r>
          <w:rPr>
            <w:sz w:val="24"/>
            <w:color w:val="0000ff"/>
          </w:rPr>
          <w:t xml:space="preserve">пунктом 3 части 2</w:t>
        </w:r>
      </w:hyperlink>
      <w:r>
        <w:rPr>
          <w:sz w:val="24"/>
        </w:rPr>
        <w:t xml:space="preserve"> настоящей статьи, при условии предоставления всех требуемых в соответствии с настоящим областным законом расчетов и документов за все налоговые периоды, начиная с даты одобрения Правительством Новгородской области стратегического инвестиционного проекта и (или) приоритетного инвестиционного проекта, в срок не позднее 90 дней с момента окончания срока реализации инвестиционного проекта.</w:t>
      </w:r>
    </w:p>
    <w:p>
      <w:pPr>
        <w:pStyle w:val="0"/>
        <w:jc w:val="both"/>
      </w:pPr>
      <w:r>
        <w:rPr>
          <w:sz w:val="24"/>
        </w:rPr>
        <w:t xml:space="preserve">(в ред. Областного </w:t>
      </w:r>
      <w:hyperlink w:history="0" r:id="rId50"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закона</w:t>
        </w:r>
      </w:hyperlink>
      <w:r>
        <w:rPr>
          <w:sz w:val="24"/>
        </w:rPr>
        <w:t xml:space="preserve"> Новгородской области от 27.11.2017 N 183-ОЗ)</w:t>
      </w:r>
    </w:p>
    <w:p>
      <w:pPr>
        <w:pStyle w:val="0"/>
        <w:spacing w:before="240" w:lineRule="auto"/>
        <w:ind w:firstLine="540"/>
        <w:jc w:val="both"/>
      </w:pPr>
      <w:r>
        <w:rPr>
          <w:sz w:val="24"/>
        </w:rPr>
        <w:t xml:space="preserve">Инвестор, реализующий стратегический инвестиционный проект в сфере сельского хозяйства, также утрачивает право на применение налоговых льгот в случае, если прекратил деятельность, осуществляемую в соответствии с Федеральным </w:t>
      </w:r>
      <w:hyperlink w:history="0" r:id="rId51" w:tooltip="Федеральный закон от 29.12.2006 N 264-ФЗ (ред. от 31.07.2025) &quot;О развитии сельского хозяйства&quot; ------------ Недействующая редакция {КонсультантПлюс}">
        <w:r>
          <w:rPr>
            <w:sz w:val="24"/>
            <w:color w:val="0000ff"/>
          </w:rPr>
          <w:t xml:space="preserve">законом</w:t>
        </w:r>
      </w:hyperlink>
      <w:r>
        <w:rPr>
          <w:sz w:val="24"/>
        </w:rPr>
        <w:t xml:space="preserve"> "О развитии сельского хозяйства".</w:t>
      </w:r>
    </w:p>
    <w:p>
      <w:pPr>
        <w:pStyle w:val="0"/>
        <w:jc w:val="both"/>
      </w:pPr>
      <w:r>
        <w:rPr>
          <w:sz w:val="24"/>
        </w:rPr>
        <w:t xml:space="preserve">(абзац введен Областным </w:t>
      </w:r>
      <w:hyperlink w:history="0" r:id="rId52"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законом</w:t>
        </w:r>
      </w:hyperlink>
      <w:r>
        <w:rPr>
          <w:sz w:val="24"/>
        </w:rPr>
        <w:t xml:space="preserve"> Новгородской области от 27.11.2017 N 183-ОЗ)</w:t>
      </w:r>
    </w:p>
    <w:p>
      <w:pPr>
        <w:pStyle w:val="0"/>
        <w:ind w:firstLine="540"/>
        <w:jc w:val="both"/>
      </w:pPr>
      <w:r>
        <w:rPr>
          <w:sz w:val="24"/>
        </w:rPr>
      </w:r>
    </w:p>
    <w:bookmarkStart w:id="144" w:name="P144"/>
    <w:bookmarkEnd w:id="144"/>
    <w:p>
      <w:pPr>
        <w:pStyle w:val="2"/>
        <w:outlineLvl w:val="2"/>
        <w:ind w:firstLine="540"/>
        <w:jc w:val="both"/>
      </w:pPr>
      <w:r>
        <w:rPr>
          <w:sz w:val="24"/>
        </w:rPr>
        <w:t xml:space="preserve">Статья 6. Порядок рассмотрения инвестиционных проектов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Областным </w:t>
            </w:r>
            <w:hyperlink w:history="0" r:id="rId53" w:tooltip="Областной закон Новгородской области от 31.10.2022 N 201-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7.10.2022 N 329-7 ОД) {КонсультантПлюс}">
              <w:r>
                <w:rPr>
                  <w:sz w:val="24"/>
                  <w:color w:val="0000ff"/>
                </w:rPr>
                <w:t xml:space="preserve">законом</w:t>
              </w:r>
            </w:hyperlink>
            <w:r>
              <w:rPr>
                <w:sz w:val="24"/>
                <w:color w:val="392c69"/>
              </w:rPr>
              <w:t xml:space="preserve"> Новгородской области от 31.10.2022 N 201-ОЗ в ч. 1 ст. 6 внесены изменения, действие которых </w:t>
            </w:r>
            <w:hyperlink w:history="0" r:id="rId54" w:tooltip="Областной закон Новгородской области от 31.10.2022 N 201-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7.10.2022 N 329-7 ОД) {КонсультантПлюс}">
              <w:r>
                <w:rPr>
                  <w:sz w:val="24"/>
                  <w:color w:val="0000ff"/>
                </w:rPr>
                <w:t xml:space="preserve">распространяется</w:t>
              </w:r>
            </w:hyperlink>
            <w:r>
              <w:rPr>
                <w:sz w:val="24"/>
                <w:color w:val="392c69"/>
              </w:rPr>
              <w:t xml:space="preserve"> на инвестиционные проекты, реализация которых начата до вступления в силу указанного Областного закона и в отношении которых решение об одобрении принято после вступления в силу указанного Областного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 w:name="P147"/>
    <w:bookmarkEnd w:id="147"/>
    <w:p>
      <w:pPr>
        <w:pStyle w:val="0"/>
        <w:spacing w:before="300" w:lineRule="auto"/>
        <w:ind w:firstLine="540"/>
        <w:jc w:val="both"/>
      </w:pPr>
      <w:r>
        <w:rPr>
          <w:sz w:val="24"/>
        </w:rPr>
        <w:t xml:space="preserve">1. Инвестор, претендующий на одобрение инвестиционного проекта Правительством Новгородской области с целью предоставления налоговых льгот, в соответствии с настоящим областным законом представляет в Правительство Новгородской области в двух экземплярах следующие документы:</w:t>
      </w:r>
    </w:p>
    <w:p>
      <w:pPr>
        <w:pStyle w:val="0"/>
        <w:spacing w:before="240" w:lineRule="auto"/>
        <w:ind w:firstLine="540"/>
        <w:jc w:val="both"/>
      </w:pPr>
      <w:r>
        <w:rPr>
          <w:sz w:val="24"/>
        </w:rPr>
        <w:t xml:space="preserve">1) </w:t>
      </w:r>
      <w:hyperlink w:history="0" w:anchor="P317" w:tooltip="                                 ЗАЯВЛЕНИЕ">
        <w:r>
          <w:rPr>
            <w:sz w:val="24"/>
            <w:color w:val="0000ff"/>
          </w:rPr>
          <w:t xml:space="preserve">заявление</w:t>
        </w:r>
      </w:hyperlink>
      <w:r>
        <w:rPr>
          <w:sz w:val="24"/>
        </w:rPr>
        <w:t xml:space="preserve"> на одобрение инвестиционного проекта Правительством Новгородской области с целью предоставления налоговых льгот согласно приложению 1 к настоящему областному закону (далее - заявление);</w:t>
      </w:r>
    </w:p>
    <w:p>
      <w:pPr>
        <w:pStyle w:val="0"/>
        <w:spacing w:before="240" w:lineRule="auto"/>
        <w:ind w:firstLine="540"/>
        <w:jc w:val="both"/>
      </w:pPr>
      <w:r>
        <w:rPr>
          <w:sz w:val="24"/>
        </w:rPr>
        <w:t xml:space="preserve">2) утвержденный инвестором бизнес-план инвестиционного проекта, демонстрирующий экономическую эффективность проекта, рентабельность проекта, бюджетный и социальный эффект для экономики области и прошедший независимую экспертизу, подтверждающую указанные параметры. Эксперт, проводящий экспертизу, выбирается инвестором. Примерная форма бизнес-плана инвестиционного проекта утверждается Правительством Новгородской области;</w:t>
      </w:r>
    </w:p>
    <w:p>
      <w:pPr>
        <w:pStyle w:val="0"/>
        <w:jc w:val="both"/>
      </w:pPr>
      <w:r>
        <w:rPr>
          <w:sz w:val="24"/>
        </w:rPr>
        <w:t xml:space="preserve">(в ред. областных законов Новгородской области от 24.12.2018 </w:t>
      </w:r>
      <w:hyperlink w:history="0" r:id="rId55"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N 360-ОЗ</w:t>
        </w:r>
      </w:hyperlink>
      <w:r>
        <w:rPr>
          <w:sz w:val="24"/>
        </w:rPr>
        <w:t xml:space="preserve">, от 01.08.2019 </w:t>
      </w:r>
      <w:hyperlink w:history="0" r:id="rId56"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N 440-ОЗ</w:t>
        </w:r>
      </w:hyperlink>
      <w:r>
        <w:rPr>
          <w:sz w:val="24"/>
        </w:rPr>
        <w:t xml:space="preserve">)</w:t>
      </w:r>
    </w:p>
    <w:p>
      <w:pPr>
        <w:pStyle w:val="0"/>
        <w:spacing w:before="240" w:lineRule="auto"/>
        <w:ind w:firstLine="540"/>
        <w:jc w:val="both"/>
      </w:pPr>
      <w:r>
        <w:rPr>
          <w:sz w:val="24"/>
        </w:rPr>
        <w:t xml:space="preserve">3) </w:t>
      </w:r>
      <w:hyperlink w:history="0" w:anchor="P367" w:tooltip="Расчет срока окупаемости">
        <w:r>
          <w:rPr>
            <w:sz w:val="24"/>
            <w:color w:val="0000ff"/>
          </w:rPr>
          <w:t xml:space="preserve">расчет</w:t>
        </w:r>
      </w:hyperlink>
      <w:r>
        <w:rPr>
          <w:sz w:val="24"/>
        </w:rPr>
        <w:t xml:space="preserve"> срока окупаемости инвестиционного проекта с учетом налоговых льгот и без учета налоговых льгот в соответствии с примерной формой бизнес-плана инвестиционного проекта;</w:t>
      </w:r>
    </w:p>
    <w:p>
      <w:pPr>
        <w:pStyle w:val="0"/>
        <w:jc w:val="both"/>
      </w:pPr>
      <w:r>
        <w:rPr>
          <w:sz w:val="24"/>
        </w:rPr>
        <w:t xml:space="preserve">(в ред. областных законов Новгородской области от 24.12.2018 </w:t>
      </w:r>
      <w:hyperlink w:history="0" r:id="rId57"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N 360-ОЗ</w:t>
        </w:r>
      </w:hyperlink>
      <w:r>
        <w:rPr>
          <w:sz w:val="24"/>
        </w:rPr>
        <w:t xml:space="preserve">, от 01.08.2019 </w:t>
      </w:r>
      <w:hyperlink w:history="0" r:id="rId58"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N 440-ОЗ</w:t>
        </w:r>
      </w:hyperlink>
      <w:r>
        <w:rPr>
          <w:sz w:val="24"/>
        </w:rPr>
        <w:t xml:space="preserve">)</w:t>
      </w:r>
    </w:p>
    <w:p>
      <w:pPr>
        <w:pStyle w:val="0"/>
        <w:spacing w:before="240" w:lineRule="auto"/>
        <w:ind w:firstLine="540"/>
        <w:jc w:val="both"/>
      </w:pPr>
      <w:r>
        <w:rPr>
          <w:sz w:val="24"/>
        </w:rPr>
        <w:t xml:space="preserve">4) копии годовой бухгалтерской (финансовой) отчетности за последний отчетный год, включающей бухгалтерский баланс, отчет о финансовых результатах и приложения к ним, представленные в налоговые органы, с отметкой об их принятии и данные бухгалтерского баланса за текущий отчетный период;</w:t>
      </w:r>
    </w:p>
    <w:p>
      <w:pPr>
        <w:pStyle w:val="0"/>
        <w:spacing w:before="240" w:lineRule="auto"/>
        <w:ind w:firstLine="540"/>
        <w:jc w:val="both"/>
      </w:pPr>
      <w:r>
        <w:rPr>
          <w:sz w:val="24"/>
        </w:rPr>
        <w:t xml:space="preserve">5) распорядительный документ о налоговой и бухгалтерской учетной политике инвестора на соответствующие годы;</w:t>
      </w:r>
    </w:p>
    <w:p>
      <w:pPr>
        <w:pStyle w:val="0"/>
        <w:spacing w:before="240" w:lineRule="auto"/>
        <w:ind w:firstLine="540"/>
        <w:jc w:val="both"/>
      </w:pPr>
      <w:r>
        <w:rPr>
          <w:sz w:val="24"/>
        </w:rPr>
        <w:t xml:space="preserve">6) документы, подтверждающие финансирование инвестиционного проекта;</w:t>
      </w:r>
    </w:p>
    <w:p>
      <w:pPr>
        <w:pStyle w:val="0"/>
        <w:spacing w:before="240" w:lineRule="auto"/>
        <w:ind w:firstLine="540"/>
        <w:jc w:val="both"/>
      </w:pPr>
      <w:r>
        <w:rPr>
          <w:sz w:val="24"/>
        </w:rPr>
        <w:t xml:space="preserve">7) разрешение на строительство в случае, если в соответствии с Градостроительным </w:t>
      </w:r>
      <w:hyperlink w:history="0" r:id="rId59"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кодексом</w:t>
        </w:r>
      </w:hyperlink>
      <w:r>
        <w:rPr>
          <w:sz w:val="24"/>
        </w:rPr>
        <w:t xml:space="preserve"> Российской Федерации для реализации проекта необходимо получить указанное разрешение на строительство;</w:t>
      </w:r>
    </w:p>
    <w:p>
      <w:pPr>
        <w:pStyle w:val="0"/>
        <w:spacing w:before="240" w:lineRule="auto"/>
        <w:ind w:firstLine="540"/>
        <w:jc w:val="both"/>
      </w:pPr>
      <w:r>
        <w:rPr>
          <w:sz w:val="24"/>
        </w:rPr>
        <w:t xml:space="preserve">8) справки об отсутствии задолженности у организации и (или) ее структурного подразделения на территории Новгородской области (при наличии структурного подразделения на территории Новгородской области) перед бюджетами бюджетной системы Российской Федерации и государственными внебюджетными фондами, выданные налоговыми органами и органами, осуществляющими контроль за уплатой страховых взносов, не ранее чем за один месяц до дня подачи </w:t>
      </w:r>
      <w:hyperlink w:history="0" w:anchor="P317" w:tooltip="                                 ЗАЯВЛЕНИЕ">
        <w:r>
          <w:rPr>
            <w:sz w:val="24"/>
            <w:color w:val="0000ff"/>
          </w:rPr>
          <w:t xml:space="preserve">заявления</w:t>
        </w:r>
      </w:hyperlink>
      <w:r>
        <w:rPr>
          <w:sz w:val="24"/>
        </w:rPr>
        <w:t xml:space="preserve">;</w:t>
      </w:r>
    </w:p>
    <w:p>
      <w:pPr>
        <w:pStyle w:val="0"/>
        <w:jc w:val="both"/>
      </w:pPr>
      <w:r>
        <w:rPr>
          <w:sz w:val="24"/>
        </w:rPr>
        <w:t xml:space="preserve">(в ред. Областного </w:t>
      </w:r>
      <w:hyperlink w:history="0" r:id="rId60"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закона</w:t>
        </w:r>
      </w:hyperlink>
      <w:r>
        <w:rPr>
          <w:sz w:val="24"/>
        </w:rPr>
        <w:t xml:space="preserve"> Новгородской области от 01.08.2019 N 440-ОЗ)</w:t>
      </w:r>
    </w:p>
    <w:p>
      <w:pPr>
        <w:pStyle w:val="0"/>
        <w:spacing w:before="240" w:lineRule="auto"/>
        <w:ind w:firstLine="540"/>
        <w:jc w:val="both"/>
      </w:pPr>
      <w:r>
        <w:rPr>
          <w:sz w:val="24"/>
        </w:rPr>
        <w:t xml:space="preserve">9) копию разрешения на ввод объекта в эксплуатацию (в отношении возведенных объектов);</w:t>
      </w:r>
    </w:p>
    <w:p>
      <w:pPr>
        <w:pStyle w:val="0"/>
        <w:jc w:val="both"/>
      </w:pPr>
      <w:r>
        <w:rPr>
          <w:sz w:val="24"/>
        </w:rPr>
        <w:t xml:space="preserve">(п. 9 введен Областным </w:t>
      </w:r>
      <w:hyperlink w:history="0" r:id="rId61"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законом</w:t>
        </w:r>
      </w:hyperlink>
      <w:r>
        <w:rPr>
          <w:sz w:val="24"/>
        </w:rPr>
        <w:t xml:space="preserve"> Новгородской области от 24.12.2018 N 360-ОЗ)</w:t>
      </w:r>
    </w:p>
    <w:p>
      <w:pPr>
        <w:pStyle w:val="0"/>
        <w:spacing w:before="240" w:lineRule="auto"/>
        <w:ind w:firstLine="540"/>
        <w:jc w:val="both"/>
      </w:pPr>
      <w:r>
        <w:rPr>
          <w:sz w:val="24"/>
        </w:rPr>
        <w:t xml:space="preserve">10) копию свидетельства о постановке на учет в налоговом органе организации и (или) ее структурного подразделения на территории Новгородской области (при наличии структурного подразделения на территории Новгородской области);</w:t>
      </w:r>
    </w:p>
    <w:p>
      <w:pPr>
        <w:pStyle w:val="0"/>
        <w:jc w:val="both"/>
      </w:pPr>
      <w:r>
        <w:rPr>
          <w:sz w:val="24"/>
        </w:rPr>
        <w:t xml:space="preserve">(п. 10 введен Областным </w:t>
      </w:r>
      <w:hyperlink w:history="0" r:id="rId62"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законом</w:t>
        </w:r>
      </w:hyperlink>
      <w:r>
        <w:rPr>
          <w:sz w:val="24"/>
        </w:rPr>
        <w:t xml:space="preserve"> Новгородской области от 24.12.2018 N 360-ОЗ; в ред. Областного </w:t>
      </w:r>
      <w:hyperlink w:history="0" r:id="rId63"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закона</w:t>
        </w:r>
      </w:hyperlink>
      <w:r>
        <w:rPr>
          <w:sz w:val="24"/>
        </w:rPr>
        <w:t xml:space="preserve"> Новгородской области от 01.08.2019 N 440-ОЗ)</w:t>
      </w:r>
    </w:p>
    <w:p>
      <w:pPr>
        <w:pStyle w:val="0"/>
        <w:spacing w:before="240" w:lineRule="auto"/>
        <w:ind w:firstLine="540"/>
        <w:jc w:val="both"/>
      </w:pPr>
      <w:r>
        <w:rPr>
          <w:sz w:val="24"/>
        </w:rPr>
        <w:t xml:space="preserve">11) </w:t>
      </w:r>
      <w:hyperlink w:history="0" w:anchor="P412" w:tooltip="Информация">
        <w:r>
          <w:rPr>
            <w:sz w:val="24"/>
            <w:color w:val="0000ff"/>
          </w:rPr>
          <w:t xml:space="preserve">информацию</w:t>
        </w:r>
      </w:hyperlink>
      <w:r>
        <w:rPr>
          <w:sz w:val="24"/>
        </w:rPr>
        <w:t xml:space="preserve"> о финансовых показателях деятельности инвестора по форме согласно приложению 5 к настоящему областному закону;</w:t>
      </w:r>
    </w:p>
    <w:p>
      <w:pPr>
        <w:pStyle w:val="0"/>
        <w:jc w:val="both"/>
      </w:pPr>
      <w:r>
        <w:rPr>
          <w:sz w:val="24"/>
        </w:rPr>
        <w:t xml:space="preserve">(п. 11 введен Областным </w:t>
      </w:r>
      <w:hyperlink w:history="0" r:id="rId64"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законом</w:t>
        </w:r>
      </w:hyperlink>
      <w:r>
        <w:rPr>
          <w:sz w:val="24"/>
        </w:rPr>
        <w:t xml:space="preserve"> Новгородской области от 24.12.2018 N 360-ОЗ)</w:t>
      </w:r>
    </w:p>
    <w:p>
      <w:pPr>
        <w:pStyle w:val="0"/>
        <w:spacing w:before="240" w:lineRule="auto"/>
        <w:ind w:firstLine="540"/>
        <w:jc w:val="both"/>
      </w:pPr>
      <w:r>
        <w:rPr>
          <w:sz w:val="24"/>
        </w:rPr>
        <w:t xml:space="preserve">12) сведения о размере среднемесячной номинальной начисленной заработной платы работников инвестора (без учета выплат социального характера) за три месяца, предшествующих месяцу подачи заявления;</w:t>
      </w:r>
    </w:p>
    <w:p>
      <w:pPr>
        <w:pStyle w:val="0"/>
        <w:jc w:val="both"/>
      </w:pPr>
      <w:r>
        <w:rPr>
          <w:sz w:val="24"/>
        </w:rPr>
        <w:t xml:space="preserve">(п. 12 введен Областным </w:t>
      </w:r>
      <w:hyperlink w:history="0" r:id="rId65"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законом</w:t>
        </w:r>
      </w:hyperlink>
      <w:r>
        <w:rPr>
          <w:sz w:val="24"/>
        </w:rPr>
        <w:t xml:space="preserve"> Новгородской области от 24.12.2019 N 508-ОЗ)</w:t>
      </w:r>
    </w:p>
    <w:p>
      <w:pPr>
        <w:pStyle w:val="0"/>
        <w:spacing w:before="240" w:lineRule="auto"/>
        <w:ind w:firstLine="540"/>
        <w:jc w:val="both"/>
      </w:pPr>
      <w:r>
        <w:rPr>
          <w:sz w:val="24"/>
        </w:rPr>
        <w:t xml:space="preserve">13) копию документа, подтверждающего передачу имущества в аренду или иное возмездное пользование для осуществления деятельности гостиниц и предприятий общественного питания (с указанием целевого назначения переданного имущества) или копию договора (предварительного договора), содержащего указанные условия, - для инвестиционных проектов, предусматривающих получение доходов от передачи имущества в аренду или иное возмездное использование для осуществления деятельности гостиниц и предприятий общественного питания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I</w:t>
        </w:r>
      </w:hyperlink>
      <w:r>
        <w:rPr>
          <w:sz w:val="24"/>
        </w:rPr>
        <w:t xml:space="preserve"> ОК 029-2014).</w:t>
      </w:r>
    </w:p>
    <w:p>
      <w:pPr>
        <w:pStyle w:val="0"/>
        <w:jc w:val="both"/>
      </w:pPr>
      <w:r>
        <w:rPr>
          <w:sz w:val="24"/>
        </w:rPr>
        <w:t xml:space="preserve">(п. 13 введен Областным </w:t>
      </w:r>
      <w:hyperlink w:history="0" r:id="rId67" w:tooltip="Областной закон Новгородской области от 31.10.2022 N 201-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7.10.2022 N 329-7 ОД) {КонсультантПлюс}">
        <w:r>
          <w:rPr>
            <w:sz w:val="24"/>
            <w:color w:val="0000ff"/>
          </w:rPr>
          <w:t xml:space="preserve">законом</w:t>
        </w:r>
      </w:hyperlink>
      <w:r>
        <w:rPr>
          <w:sz w:val="24"/>
        </w:rPr>
        <w:t xml:space="preserve"> Новгородской области от 31.10.2022 N 201-ОЗ)</w:t>
      </w:r>
    </w:p>
    <w:p>
      <w:pPr>
        <w:pStyle w:val="0"/>
        <w:spacing w:before="240" w:lineRule="auto"/>
        <w:ind w:firstLine="540"/>
        <w:jc w:val="both"/>
      </w:pPr>
      <w:r>
        <w:rPr>
          <w:sz w:val="24"/>
        </w:rPr>
        <w:t xml:space="preserve">2. Документы, указанные в </w:t>
      </w:r>
      <w:hyperlink w:history="0" w:anchor="P147" w:tooltip="1. Инвестор, претендующий на одобрение инвестиционного проекта Правительством Новгородской области с целью предоставления налоговых льгот, в соответствии с настоящим областным законом представляет в Правительство Новгородской области в двух экземплярах следующие документы:">
        <w:r>
          <w:rPr>
            <w:sz w:val="24"/>
            <w:color w:val="0000ff"/>
          </w:rPr>
          <w:t xml:space="preserve">части 1</w:t>
        </w:r>
      </w:hyperlink>
      <w:r>
        <w:rPr>
          <w:sz w:val="24"/>
        </w:rPr>
        <w:t xml:space="preserve"> настоящей статьи, используются в целях принятия решения об одобрении инвестиционного проекта и не отменяют проведение экологической или иной экспертизы в случаях, предусмотренных действующим законодательством Российской Федерации.</w:t>
      </w:r>
    </w:p>
    <w:p>
      <w:pPr>
        <w:pStyle w:val="0"/>
        <w:spacing w:before="240" w:lineRule="auto"/>
        <w:ind w:firstLine="540"/>
        <w:jc w:val="both"/>
      </w:pPr>
      <w:r>
        <w:rPr>
          <w:sz w:val="24"/>
        </w:rPr>
        <w:t xml:space="preserve">В случае если в соответствии с Градостроительным </w:t>
      </w:r>
      <w:hyperlink w:history="0" r:id="rId68"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кодексом</w:t>
        </w:r>
      </w:hyperlink>
      <w:r>
        <w:rPr>
          <w:sz w:val="24"/>
        </w:rPr>
        <w:t xml:space="preserve"> Российской Федерации для реализации проекта необходимо получить разрешение на строительство, то информация о сроках и затратах на строительство, используемая для подготовки бизнес-плана, должна соответствовать нормативным срокам и затратам, установленным проектной документацией.</w:t>
      </w:r>
    </w:p>
    <w:bookmarkStart w:id="171" w:name="P171"/>
    <w:bookmarkEnd w:id="171"/>
    <w:p>
      <w:pPr>
        <w:pStyle w:val="0"/>
        <w:spacing w:before="240" w:lineRule="auto"/>
        <w:ind w:firstLine="540"/>
        <w:jc w:val="both"/>
      </w:pPr>
      <w:r>
        <w:rPr>
          <w:sz w:val="24"/>
        </w:rPr>
        <w:t xml:space="preserve">3. Инвестор, претендующий на одобрение инвестиционного проекта Правительством Новгородской области с целью предоставления налоговых льгот, должен соответствовать следующим требованиям:</w:t>
      </w:r>
    </w:p>
    <w:p>
      <w:pPr>
        <w:pStyle w:val="0"/>
        <w:spacing w:before="240" w:lineRule="auto"/>
        <w:ind w:firstLine="540"/>
        <w:jc w:val="both"/>
      </w:pPr>
      <w:r>
        <w:rPr>
          <w:sz w:val="24"/>
        </w:rPr>
        <w:t xml:space="preserve">1) не находиться в процессе реорганизации или ликвидации;</w:t>
      </w:r>
    </w:p>
    <w:p>
      <w:pPr>
        <w:pStyle w:val="0"/>
        <w:spacing w:before="240" w:lineRule="auto"/>
        <w:ind w:firstLine="540"/>
        <w:jc w:val="both"/>
      </w:pPr>
      <w:r>
        <w:rPr>
          <w:sz w:val="24"/>
        </w:rPr>
        <w:t xml:space="preserve">2) в отношении его не возбуждено производство по делу о несостоятельности (банкротстве) в соответствии с законодательством Российской Федерации;</w:t>
      </w:r>
    </w:p>
    <w:p>
      <w:pPr>
        <w:pStyle w:val="0"/>
        <w:spacing w:before="240" w:lineRule="auto"/>
        <w:ind w:firstLine="540"/>
        <w:jc w:val="both"/>
      </w:pPr>
      <w:r>
        <w:rPr>
          <w:sz w:val="24"/>
        </w:rPr>
        <w:t xml:space="preserve">3) на его имущество не наложен арест или не обращено взыскание;</w:t>
      </w:r>
    </w:p>
    <w:p>
      <w:pPr>
        <w:pStyle w:val="0"/>
        <w:spacing w:before="240" w:lineRule="auto"/>
        <w:ind w:firstLine="540"/>
        <w:jc w:val="both"/>
      </w:pPr>
      <w:r>
        <w:rPr>
          <w:sz w:val="24"/>
        </w:rPr>
        <w:t xml:space="preserve">4) не являться участником консолидированной группы налогоплательщиков.</w:t>
      </w:r>
    </w:p>
    <w:p>
      <w:pPr>
        <w:pStyle w:val="0"/>
        <w:spacing w:before="240" w:lineRule="auto"/>
        <w:ind w:firstLine="540"/>
        <w:jc w:val="both"/>
      </w:pPr>
      <w:r>
        <w:rPr>
          <w:sz w:val="24"/>
        </w:rPr>
        <w:t xml:space="preserve">Инвесторы декларируют в заявлении соответствие требованиям, предусмотренным настоящей частью.</w:t>
      </w:r>
    </w:p>
    <w:p>
      <w:pPr>
        <w:pStyle w:val="0"/>
        <w:spacing w:before="240" w:lineRule="auto"/>
        <w:ind w:firstLine="540"/>
        <w:jc w:val="both"/>
      </w:pPr>
      <w:r>
        <w:rPr>
          <w:sz w:val="24"/>
        </w:rPr>
        <w:t xml:space="preserve">4. Документы, указанные в </w:t>
      </w:r>
      <w:hyperlink w:history="0" w:anchor="P147" w:tooltip="1. Инвестор, претендующий на одобрение инвестиционного проекта Правительством Новгородской области с целью предоставления налоговых льгот, в соответствии с настоящим областным законом представляет в Правительство Новгородской области в двух экземплярах следующие документы:">
        <w:r>
          <w:rPr>
            <w:sz w:val="24"/>
            <w:color w:val="0000ff"/>
          </w:rPr>
          <w:t xml:space="preserve">части 1</w:t>
        </w:r>
      </w:hyperlink>
      <w:r>
        <w:rPr>
          <w:sz w:val="24"/>
        </w:rPr>
        <w:t xml:space="preserve"> настоящей статьи, в срок не позднее 10 рабочих дней со дня поступления в Правительство Новгородской области, направляются на рассмотрение в орган исполнительной власти Новгородской области, реализующий полномочия по проведению единой финансовой и бюджетной политики на территории области.</w:t>
      </w:r>
    </w:p>
    <w:bookmarkStart w:id="178" w:name="P178"/>
    <w:bookmarkEnd w:id="178"/>
    <w:p>
      <w:pPr>
        <w:pStyle w:val="0"/>
        <w:spacing w:before="240" w:lineRule="auto"/>
        <w:ind w:firstLine="540"/>
        <w:jc w:val="both"/>
      </w:pPr>
      <w:r>
        <w:rPr>
          <w:sz w:val="24"/>
        </w:rPr>
        <w:t xml:space="preserve">5. Основаниями отказа в рассмотрении документов являются:</w:t>
      </w:r>
    </w:p>
    <w:p>
      <w:pPr>
        <w:pStyle w:val="0"/>
        <w:spacing w:before="240" w:lineRule="auto"/>
        <w:ind w:firstLine="540"/>
        <w:jc w:val="both"/>
      </w:pPr>
      <w:r>
        <w:rPr>
          <w:sz w:val="24"/>
        </w:rPr>
        <w:t xml:space="preserve">1) непредставление в полном объеме документов, предусмотренных </w:t>
      </w:r>
      <w:hyperlink w:history="0" w:anchor="P147" w:tooltip="1. Инвестор, претендующий на одобрение инвестиционного проекта Правительством Новгородской области с целью предоставления налоговых льгот, в соответствии с настоящим областным законом представляет в Правительство Новгородской области в двух экземплярах следующие документы:">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наличие приписок, зачеркнутых слов и иных исправлений, а также повреждений, наличие которых не позволяет однозначно истолковать содержание документов.</w:t>
      </w:r>
    </w:p>
    <w:p>
      <w:pPr>
        <w:pStyle w:val="0"/>
        <w:spacing w:before="240" w:lineRule="auto"/>
        <w:ind w:firstLine="540"/>
        <w:jc w:val="both"/>
      </w:pPr>
      <w:r>
        <w:rPr>
          <w:sz w:val="24"/>
        </w:rPr>
        <w:t xml:space="preserve">6. В случае выявления оснований для отказа в рассмотрении документов, установленных </w:t>
      </w:r>
      <w:hyperlink w:history="0" w:anchor="P178" w:tooltip="5. Основаниями отказа в рассмотрении документов являются:">
        <w:r>
          <w:rPr>
            <w:sz w:val="24"/>
            <w:color w:val="0000ff"/>
          </w:rPr>
          <w:t xml:space="preserve">частью 5</w:t>
        </w:r>
      </w:hyperlink>
      <w:r>
        <w:rPr>
          <w:sz w:val="24"/>
        </w:rPr>
        <w:t xml:space="preserve"> настоящей статьи, орган исполнительной власти Новгородской области, реализующий полномочия по проведению единой финансовой и бюджетной политики на территории области, в срок не позднее 42 рабочих дней со дня поступления документов в Правительство Новгородской области выносит мотивированное решение об отказе в рассмотрении документов, которое направляется в адрес инвестора в течение 3 рабочих дней со дня его принятия.</w:t>
      </w:r>
    </w:p>
    <w:p>
      <w:pPr>
        <w:pStyle w:val="0"/>
        <w:spacing w:before="240" w:lineRule="auto"/>
        <w:ind w:firstLine="540"/>
        <w:jc w:val="both"/>
      </w:pPr>
      <w:r>
        <w:rPr>
          <w:sz w:val="24"/>
        </w:rPr>
        <w:t xml:space="preserve">7. Повторное представление документов для одобрения инвестиционного проекта Правительством Новгородской области с целью предоставления налоговых льгот допускается после устранения причин, явившихся основанием для отказа в рассмотрении документов органом исполнительной власти Новгородской области, реализующим полномочия по проведению единой финансовой и бюджетной политики на территории области, и рассматривается в том же порядке, что и первичное.</w:t>
      </w:r>
    </w:p>
    <w:p>
      <w:pPr>
        <w:pStyle w:val="0"/>
        <w:spacing w:before="240" w:lineRule="auto"/>
        <w:ind w:firstLine="540"/>
        <w:jc w:val="both"/>
      </w:pPr>
      <w:r>
        <w:rPr>
          <w:sz w:val="24"/>
        </w:rPr>
        <w:t xml:space="preserve">8. В случае отсутствия оснований для отказа в рассмотрении документов, установленных </w:t>
      </w:r>
      <w:hyperlink w:history="0" w:anchor="P178" w:tooltip="5. Основаниями отказа в рассмотрении документов являются:">
        <w:r>
          <w:rPr>
            <w:sz w:val="24"/>
            <w:color w:val="0000ff"/>
          </w:rPr>
          <w:t xml:space="preserve">частью 5</w:t>
        </w:r>
      </w:hyperlink>
      <w:r>
        <w:rPr>
          <w:sz w:val="24"/>
        </w:rPr>
        <w:t xml:space="preserve"> настоящей статьи, орган исполнительной власти Новгородской области, реализующий полномочия по проведению единой финансовой и бюджетной политики на территории области, направляет документы, указанные в </w:t>
      </w:r>
      <w:hyperlink w:history="0" w:anchor="P147" w:tooltip="1. Инвестор, претендующий на одобрение инвестиционного проекта Правительством Новгородской области с целью предоставления налоговых льгот, в соответствии с настоящим областным законом представляет в Правительство Новгородской области в двух экземплярах следующие документы:">
        <w:r>
          <w:rPr>
            <w:sz w:val="24"/>
            <w:color w:val="0000ff"/>
          </w:rPr>
          <w:t xml:space="preserve">части 1</w:t>
        </w:r>
      </w:hyperlink>
      <w:r>
        <w:rPr>
          <w:sz w:val="24"/>
        </w:rPr>
        <w:t xml:space="preserve"> настоящей статьи, на рассмотрение в орган исполнительной власти Новгородской области, реализующий полномочия в сфере инвестиционной деятельности, а также в органы исполнительной власти Новгородской области, реализующие полномочия в иных сферах деятельности, в которых реализуется инвестиционный проект. Заключения органов исполнительной власти Новгородской области, реализующих полномочия в сфере инвестиционной деятельности, а также в иных сферах деятельности, в которых реализуется инвестиционный проект, об экономической, социальной и прочей эффективности, подготовленные в рамках полномочий указанных органов по результатам анализа представленных документов, направляются в срок не позднее 21 рабочего дня с даты получения документов, указанных в </w:t>
      </w:r>
      <w:hyperlink w:history="0" w:anchor="P147" w:tooltip="1. Инвестор, претендующий на одобрение инвестиционного проекта Правительством Новгородской области с целью предоставления налоговых льгот, в соответствии с настоящим областным законом представляет в Правительство Новгородской области в двух экземплярах следующие документы:">
        <w:r>
          <w:rPr>
            <w:sz w:val="24"/>
            <w:color w:val="0000ff"/>
          </w:rPr>
          <w:t xml:space="preserve">части 1</w:t>
        </w:r>
      </w:hyperlink>
      <w:r>
        <w:rPr>
          <w:sz w:val="24"/>
        </w:rPr>
        <w:t xml:space="preserve"> настоящей статьи, в орган исполнительной власти Новгородской области, реализующий полномочия по проведению единой финансовой и бюджетной политики на территории области.</w:t>
      </w:r>
    </w:p>
    <w:p>
      <w:pPr>
        <w:pStyle w:val="0"/>
        <w:jc w:val="both"/>
      </w:pPr>
      <w:r>
        <w:rPr>
          <w:sz w:val="24"/>
        </w:rPr>
        <w:t xml:space="preserve">(в ред. Областного </w:t>
      </w:r>
      <w:hyperlink w:history="0" r:id="rId69"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закона</w:t>
        </w:r>
      </w:hyperlink>
      <w:r>
        <w:rPr>
          <w:sz w:val="24"/>
        </w:rPr>
        <w:t xml:space="preserve"> Новгородской области от 01.08.2019 N 440-ОЗ)</w:t>
      </w:r>
    </w:p>
    <w:p>
      <w:pPr>
        <w:pStyle w:val="0"/>
        <w:spacing w:before="240" w:lineRule="auto"/>
        <w:ind w:firstLine="540"/>
        <w:jc w:val="both"/>
      </w:pPr>
      <w:r>
        <w:rPr>
          <w:sz w:val="24"/>
        </w:rPr>
        <w:t xml:space="preserve">Орган исполнительной власти Новгородской области, реализующий полномочия по проведению единой финансовой и бюджетной политики на территории области, готовит заключение о бюджетной эффективности инвестиционного проекта в срок не позднее 21 рабочего дня со дня принятия решения об отсутствии оснований для отказа в рассмотрении документов, установленных </w:t>
      </w:r>
      <w:hyperlink w:history="0" w:anchor="P178" w:tooltip="5. Основаниями отказа в рассмотрении документов являются:">
        <w:r>
          <w:rPr>
            <w:sz w:val="24"/>
            <w:color w:val="0000ff"/>
          </w:rPr>
          <w:t xml:space="preserve">частью 5</w:t>
        </w:r>
      </w:hyperlink>
      <w:r>
        <w:rPr>
          <w:sz w:val="24"/>
        </w:rPr>
        <w:t xml:space="preserve"> настоящей статьи.</w:t>
      </w:r>
    </w:p>
    <w:p>
      <w:pPr>
        <w:pStyle w:val="0"/>
        <w:jc w:val="both"/>
      </w:pPr>
      <w:r>
        <w:rPr>
          <w:sz w:val="24"/>
        </w:rPr>
        <w:t xml:space="preserve">(абзац введен Областным </w:t>
      </w:r>
      <w:hyperlink w:history="0" r:id="rId70"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законом</w:t>
        </w:r>
      </w:hyperlink>
      <w:r>
        <w:rPr>
          <w:sz w:val="24"/>
        </w:rPr>
        <w:t xml:space="preserve"> Новгородской области от 01.08.2019 N 440-ОЗ)</w:t>
      </w:r>
    </w:p>
    <w:p>
      <w:pPr>
        <w:pStyle w:val="0"/>
        <w:spacing w:before="240" w:lineRule="auto"/>
        <w:ind w:firstLine="540"/>
        <w:jc w:val="both"/>
      </w:pPr>
      <w:r>
        <w:rPr>
          <w:sz w:val="24"/>
        </w:rPr>
        <w:t xml:space="preserve">9. Решение об одобрении (решение об отказе в одобрении) инвестиционного проекта принимается Правительством Новгородской области в течение трех месяцев со дня представления в Правительство Новгородской области документов, соответствующих требованиям настоящего областного закона, на основании заключений органов исполнительной власти Новгородской области, реализующих полномочия по проведению единой финансовой и бюджетной политики на территории области, в сфере инвестиционной деятельности, а также в иных сферах деятельности, в которых реализуется инвестиционный проект, подготовленных в рамках полномочий указанных органов по результатам анализа представленных документов.</w:t>
      </w:r>
    </w:p>
    <w:p>
      <w:pPr>
        <w:pStyle w:val="0"/>
        <w:spacing w:before="240" w:lineRule="auto"/>
        <w:ind w:firstLine="540"/>
        <w:jc w:val="both"/>
      </w:pPr>
      <w:r>
        <w:rPr>
          <w:sz w:val="24"/>
        </w:rPr>
        <w:t xml:space="preserve">Решение об одобрении инвестиционного проекта принимается при наличии полного пакета документов, указанных в </w:t>
      </w:r>
      <w:hyperlink w:history="0" w:anchor="P147" w:tooltip="1. Инвестор, претендующий на одобрение инвестиционного проекта Правительством Новгородской области с целью предоставления налоговых льгот, в соответствии с настоящим областным законом представляет в Правительство Новгородской области в двух экземплярах следующие документы:">
        <w:r>
          <w:rPr>
            <w:sz w:val="24"/>
            <w:color w:val="0000ff"/>
          </w:rPr>
          <w:t xml:space="preserve">части 1</w:t>
        </w:r>
      </w:hyperlink>
      <w:r>
        <w:rPr>
          <w:sz w:val="24"/>
        </w:rPr>
        <w:t xml:space="preserve"> настоящей статьи, при соответствии инвестора требованиям, предусмотренным </w:t>
      </w:r>
      <w:hyperlink w:history="0" w:anchor="P102" w:tooltip="1-2. Размер среднемесячной номинальной начисленной заработной платы работников инвестора (без учета выплат социального характера) за три месяца, предшествующих месяцу подачи заявления об одобрении инвестиционного проекта, не должен быть ниже указанного в официальных данных территориального органа Федеральной службы государственной статистики по Новгородской области размера среднемесячной номинальной начисленной заработной платы работников организаций (без учета выплат социального характера) по основному ...">
        <w:r>
          <w:rPr>
            <w:sz w:val="24"/>
            <w:color w:val="0000ff"/>
          </w:rPr>
          <w:t xml:space="preserve">частью 1-2 статьи 5</w:t>
        </w:r>
      </w:hyperlink>
      <w:r>
        <w:rPr>
          <w:sz w:val="24"/>
        </w:rPr>
        <w:t xml:space="preserve"> настоящего областного закона, </w:t>
      </w:r>
      <w:hyperlink w:history="0" w:anchor="P171" w:tooltip="3. Инвестор, претендующий на одобрение инвестиционного проекта Правительством Новгородской области с целью предоставления налоговых льгот, должен соответствовать следующим требованиям:">
        <w:r>
          <w:rPr>
            <w:sz w:val="24"/>
            <w:color w:val="0000ff"/>
          </w:rPr>
          <w:t xml:space="preserve">частью 3</w:t>
        </w:r>
      </w:hyperlink>
      <w:r>
        <w:rPr>
          <w:sz w:val="24"/>
        </w:rPr>
        <w:t xml:space="preserve"> настоящей статьи, а также при соответствии инвестиционного проекта требованиям, предусмотренным </w:t>
      </w:r>
      <w:hyperlink w:history="0" w:anchor="P91" w:tooltip="1. Льготы по налогу на прибыль организаций, налогу на имущество организаций, транспортному налогу, предусмотренные соответствующими областными законами (далее - налоговые льготы), предоставляются инвесторам, реализующим на территории Новгородской области инвестиционные проекты, одобренные Правительством Новгородской области, за исключением проектов:">
        <w:r>
          <w:rPr>
            <w:sz w:val="24"/>
            <w:color w:val="0000ff"/>
          </w:rPr>
          <w:t xml:space="preserve">частью 1 статьи 5</w:t>
        </w:r>
      </w:hyperlink>
      <w:r>
        <w:rPr>
          <w:sz w:val="24"/>
        </w:rPr>
        <w:t xml:space="preserve"> настоящего областного закона.</w:t>
      </w:r>
    </w:p>
    <w:p>
      <w:pPr>
        <w:pStyle w:val="0"/>
        <w:jc w:val="both"/>
      </w:pPr>
      <w:r>
        <w:rPr>
          <w:sz w:val="24"/>
        </w:rPr>
        <w:t xml:space="preserve">(в ред. Областного </w:t>
      </w:r>
      <w:hyperlink w:history="0" r:id="rId71"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закона</w:t>
        </w:r>
      </w:hyperlink>
      <w:r>
        <w:rPr>
          <w:sz w:val="24"/>
        </w:rPr>
        <w:t xml:space="preserve"> Новгородской области от 24.12.2019 N 508-ОЗ)</w:t>
      </w:r>
    </w:p>
    <w:p>
      <w:pPr>
        <w:pStyle w:val="0"/>
        <w:spacing w:before="240" w:lineRule="auto"/>
        <w:ind w:firstLine="540"/>
        <w:jc w:val="both"/>
      </w:pPr>
      <w:r>
        <w:rPr>
          <w:sz w:val="24"/>
        </w:rPr>
        <w:t xml:space="preserve">Решение об отказе в одобрении инвестиционного проекта принимается при наличии одного из следующих оснований:</w:t>
      </w:r>
    </w:p>
    <w:p>
      <w:pPr>
        <w:pStyle w:val="0"/>
        <w:spacing w:before="240" w:lineRule="auto"/>
        <w:ind w:firstLine="540"/>
        <w:jc w:val="both"/>
      </w:pPr>
      <w:r>
        <w:rPr>
          <w:sz w:val="24"/>
        </w:rPr>
        <w:t xml:space="preserve">1) отсутствие полного пакета документов, указанных в </w:t>
      </w:r>
      <w:hyperlink w:history="0" w:anchor="P147" w:tooltip="1. Инвестор, претендующий на одобрение инвестиционного проекта Правительством Новгородской области с целью предоставления налоговых льгот, в соответствии с настоящим областным законом представляет в Правительство Новгородской области в двух экземплярах следующие документы:">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2) несоответствие инвестора требованиям, предусмотренным </w:t>
      </w:r>
      <w:hyperlink w:history="0" w:anchor="P102" w:tooltip="1-2. Размер среднемесячной номинальной начисленной заработной платы работников инвестора (без учета выплат социального характера) за три месяца, предшествующих месяцу подачи заявления об одобрении инвестиционного проекта, не должен быть ниже указанного в официальных данных территориального органа Федеральной службы государственной статистики по Новгородской области размера среднемесячной номинальной начисленной заработной платы работников организаций (без учета выплат социального характера) по основному ...">
        <w:r>
          <w:rPr>
            <w:sz w:val="24"/>
            <w:color w:val="0000ff"/>
          </w:rPr>
          <w:t xml:space="preserve">частью 1-2 статьи 5</w:t>
        </w:r>
      </w:hyperlink>
      <w:r>
        <w:rPr>
          <w:sz w:val="24"/>
        </w:rPr>
        <w:t xml:space="preserve"> настоящего областного закона, </w:t>
      </w:r>
      <w:hyperlink w:history="0" w:anchor="P171" w:tooltip="3. Инвестор, претендующий на одобрение инвестиционного проекта Правительством Новгородской области с целью предоставления налоговых льгот, должен соответствовать следующим требованиям:">
        <w:r>
          <w:rPr>
            <w:sz w:val="24"/>
            <w:color w:val="0000ff"/>
          </w:rPr>
          <w:t xml:space="preserve">частью 3</w:t>
        </w:r>
      </w:hyperlink>
      <w:r>
        <w:rPr>
          <w:sz w:val="24"/>
        </w:rPr>
        <w:t xml:space="preserve"> настоящей статьи;</w:t>
      </w:r>
    </w:p>
    <w:p>
      <w:pPr>
        <w:pStyle w:val="0"/>
        <w:jc w:val="both"/>
      </w:pPr>
      <w:r>
        <w:rPr>
          <w:sz w:val="24"/>
        </w:rPr>
        <w:t xml:space="preserve">(в ред. Областного </w:t>
      </w:r>
      <w:hyperlink w:history="0" r:id="rId72"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закона</w:t>
        </w:r>
      </w:hyperlink>
      <w:r>
        <w:rPr>
          <w:sz w:val="24"/>
        </w:rPr>
        <w:t xml:space="preserve"> Новгородской области от 24.12.2019 N 508-ОЗ)</w:t>
      </w:r>
    </w:p>
    <w:p>
      <w:pPr>
        <w:pStyle w:val="0"/>
        <w:spacing w:before="240" w:lineRule="auto"/>
        <w:ind w:firstLine="540"/>
        <w:jc w:val="both"/>
      </w:pPr>
      <w:r>
        <w:rPr>
          <w:sz w:val="24"/>
        </w:rPr>
        <w:t xml:space="preserve">3) несоответствие инвестиционного проекта требованиям, предусмотренным </w:t>
      </w:r>
      <w:hyperlink w:history="0" w:anchor="P91" w:tooltip="1. Льготы по налогу на прибыль организаций, налогу на имущество организаций, транспортному налогу, предусмотренные соответствующими областными законами (далее - налоговые льготы), предоставляются инвесторам, реализующим на территории Новгородской области инвестиционные проекты, одобренные Правительством Новгородской области, за исключением проектов:">
        <w:r>
          <w:rPr>
            <w:sz w:val="24"/>
            <w:color w:val="0000ff"/>
          </w:rPr>
          <w:t xml:space="preserve">частью 1 статьи 5</w:t>
        </w:r>
      </w:hyperlink>
      <w:r>
        <w:rPr>
          <w:sz w:val="24"/>
        </w:rPr>
        <w:t xml:space="preserve"> настоящего областного закона.</w:t>
      </w:r>
    </w:p>
    <w:p>
      <w:pPr>
        <w:pStyle w:val="0"/>
        <w:spacing w:before="240" w:lineRule="auto"/>
        <w:ind w:firstLine="540"/>
        <w:jc w:val="both"/>
      </w:pPr>
      <w:r>
        <w:rPr>
          <w:sz w:val="24"/>
        </w:rPr>
        <w:t xml:space="preserve">10. Решение об одобрении (решение об отказе в одобрении) Правительством Новгородской области инвестиционного проекта, стратегического инвестиционного проекта, приоритетного инвестиционного проекта, стратегического инвестиционного проекта в сфере сельского хозяйства оформляется правовым актом Правительства Новгородской области.</w:t>
      </w:r>
    </w:p>
    <w:p>
      <w:pPr>
        <w:pStyle w:val="0"/>
        <w:jc w:val="both"/>
      </w:pPr>
      <w:r>
        <w:rPr>
          <w:sz w:val="24"/>
        </w:rPr>
        <w:t xml:space="preserve">(часть 10 в ред. Областного </w:t>
      </w:r>
      <w:hyperlink w:history="0" r:id="rId73"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закона</w:t>
        </w:r>
      </w:hyperlink>
      <w:r>
        <w:rPr>
          <w:sz w:val="24"/>
        </w:rPr>
        <w:t xml:space="preserve"> Новгородской области от 24.12.2018 N 360-ОЗ)</w:t>
      </w:r>
    </w:p>
    <w:p>
      <w:pPr>
        <w:pStyle w:val="0"/>
        <w:spacing w:before="240" w:lineRule="auto"/>
        <w:ind w:firstLine="540"/>
        <w:jc w:val="both"/>
      </w:pPr>
      <w:r>
        <w:rPr>
          <w:sz w:val="24"/>
        </w:rPr>
        <w:t xml:space="preserve">11. Решение об отказе в одобрении инвестиционного проекта может быть обжаловано в порядке, установленном законодательством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7. Срок окупаемости инвестиционного проекта и порядок предоставления налоговых льгот</w:t>
      </w:r>
    </w:p>
    <w:p>
      <w:pPr>
        <w:pStyle w:val="0"/>
        <w:ind w:firstLine="540"/>
        <w:jc w:val="both"/>
      </w:pPr>
      <w:r>
        <w:rPr>
          <w:sz w:val="24"/>
        </w:rPr>
      </w:r>
    </w:p>
    <w:p>
      <w:pPr>
        <w:pStyle w:val="0"/>
        <w:ind w:firstLine="540"/>
        <w:jc w:val="both"/>
      </w:pPr>
      <w:r>
        <w:rPr>
          <w:sz w:val="24"/>
        </w:rPr>
        <w:t xml:space="preserve">1. Для инвесторов, осуществляющих реализацию одного инвестиционного проекта, период окупаемости должен определяться для этого проекта независимо от результатов деятельности инвестора в целом. При этом налоговые льготы инвестору предоставляются по налогам в части, приходящейся только на данный проект. С этой целью в случае одобрения инвестиционного проекта Правительством Новгородской области инвестор обязан вести раздельный учет доходов и расходов по данному инвестиционному проекту, который позволяет определить доходы и расходы, относящиеся к данному инвестиционному проекту. Порядок ведения раздельного учета доходов и расходов определяется учетной политикой инвестора для целей налогообложения.</w:t>
      </w:r>
    </w:p>
    <w:p>
      <w:pPr>
        <w:pStyle w:val="0"/>
        <w:spacing w:before="240" w:lineRule="auto"/>
        <w:ind w:firstLine="540"/>
        <w:jc w:val="both"/>
      </w:pPr>
      <w:r>
        <w:rPr>
          <w:sz w:val="24"/>
        </w:rPr>
        <w:t xml:space="preserve">При определении прибыли от осуществления инвестиционного проекта в составе расходов учитываются затраты в соответствии с </w:t>
      </w:r>
      <w:hyperlink w:history="0" r:id="rId74" w:tooltip="&quot;Налоговый кодекс Российской Федерации (часть вторая)&quot; от 05.08.2000 N 117-ФЗ (ред. от 20.02.2026) ------------ Недействующая редакция {КонсультантПлюс}">
        <w:r>
          <w:rPr>
            <w:sz w:val="24"/>
            <w:color w:val="0000ff"/>
          </w:rPr>
          <w:t xml:space="preserve">главой 25</w:t>
        </w:r>
      </w:hyperlink>
      <w:r>
        <w:rPr>
          <w:sz w:val="24"/>
        </w:rPr>
        <w:t xml:space="preserve"> Налогового кодекса Российской Федерации. Общепроизводственные и общехозяйственные расходы (содержание дирекции, охраны организации, содержание зданий и их текущий ремонт, командировочные расходы, расходы на оплату труда и т.д.) распределяются в соответствии с учетной политикой инвестора, при этом используемая методология налогового учета не должна приводить к необоснованному учету в расчетах общехозяйственных и иных накладных затрат, не относящихся к инвестиционному проекту. Данное положение не применяется в случаях, когда вся деятельность инвестора направлена на осуществление одного инвестиционного проекта.</w:t>
      </w:r>
    </w:p>
    <w:bookmarkStart w:id="203" w:name="P203"/>
    <w:bookmarkEnd w:id="203"/>
    <w:p>
      <w:pPr>
        <w:pStyle w:val="0"/>
        <w:spacing w:before="240" w:lineRule="auto"/>
        <w:ind w:firstLine="540"/>
        <w:jc w:val="both"/>
      </w:pPr>
      <w:r>
        <w:rPr>
          <w:sz w:val="24"/>
        </w:rPr>
        <w:t xml:space="preserve">В целях применения настоящего областного закона деятельность инвестора считается направленной на осуществление одного инвестиционного проекта, если инвестор реализует один одобренный Правительством Новгородской области инвестиционный проект и доля выручки от реализации продукции в рамках инвестиционного проекта составляет не менее чем 65 % общей выручки инвестора, а для стратегических инвестиционных проектов в сфере сельского хозяйства - доля выручки от реализации продукции в рамках инвестиционного проекта составляет не менее 10 % общей выручки инвестора. В этом случае льготы предоставляются по налогам, начисленным инвестору в целом по организации.</w:t>
      </w:r>
    </w:p>
    <w:p>
      <w:pPr>
        <w:pStyle w:val="0"/>
        <w:jc w:val="both"/>
      </w:pPr>
      <w:r>
        <w:rPr>
          <w:sz w:val="24"/>
        </w:rPr>
        <w:t xml:space="preserve">(в ред. Областного </w:t>
      </w:r>
      <w:hyperlink w:history="0" r:id="rId75"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закона</w:t>
        </w:r>
      </w:hyperlink>
      <w:r>
        <w:rPr>
          <w:sz w:val="24"/>
        </w:rPr>
        <w:t xml:space="preserve"> Новгородской области от 27.11.2017 N 183-ОЗ)</w:t>
      </w:r>
    </w:p>
    <w:bookmarkStart w:id="205" w:name="P205"/>
    <w:bookmarkEnd w:id="205"/>
    <w:p>
      <w:pPr>
        <w:pStyle w:val="0"/>
        <w:spacing w:before="240" w:lineRule="auto"/>
        <w:ind w:firstLine="540"/>
        <w:jc w:val="both"/>
      </w:pPr>
      <w:r>
        <w:rPr>
          <w:sz w:val="24"/>
        </w:rPr>
        <w:t xml:space="preserve">Если доля выручки от реализации продукции в рамках инвестиционного проекта за налоговый период составит менее 65 % в общем объеме выручки, а от реализации продукции в рамках стратегического инвестиционного проекта в сфере сельского хозяйства - менее 10 % в общем объеме выручки, инвестор имеет право на льготы в части налогов, приходящихся на инвестиционный проект за расчетный (отчетный) налоговый период.</w:t>
      </w:r>
    </w:p>
    <w:p>
      <w:pPr>
        <w:pStyle w:val="0"/>
        <w:jc w:val="both"/>
      </w:pPr>
      <w:r>
        <w:rPr>
          <w:sz w:val="24"/>
        </w:rPr>
        <w:t xml:space="preserve">(в ред. Областного </w:t>
      </w:r>
      <w:hyperlink w:history="0" r:id="rId76"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закона</w:t>
        </w:r>
      </w:hyperlink>
      <w:r>
        <w:rPr>
          <w:sz w:val="24"/>
        </w:rPr>
        <w:t xml:space="preserve"> Новгородской области от 27.11.2017 N 183-ОЗ)</w:t>
      </w:r>
    </w:p>
    <w:p>
      <w:pPr>
        <w:pStyle w:val="0"/>
        <w:spacing w:before="240" w:lineRule="auto"/>
        <w:ind w:firstLine="540"/>
        <w:jc w:val="both"/>
      </w:pPr>
      <w:r>
        <w:rPr>
          <w:sz w:val="24"/>
        </w:rPr>
        <w:t xml:space="preserve">Условия льготного налогообложения инвестора, реализующего стратегический инвестиционный проект на территории Новгородской области, по налогу на прибыль организаций, налогу на имущество организаций и транспортному налогу, предусмотренные </w:t>
      </w:r>
      <w:hyperlink w:history="0" w:anchor="P118" w:tooltip="Инвестор, реализующий на территории Новгородской области стратегический инвестиционный проект, вправе воспользоваться льготой по налогу на прибыль организаций в целом по организации, налогу на имущество организаций и транспортному налогу в части налогов, приходящихся на инвестиционный проект, сроком на 3 года, начиная с начала налоговых периодов, соответственно, по налогу на прибыль организаций, налогу на имущество организаций и транспортному налогу, следующих за налоговым периодом, в котором принято реш...">
        <w:r>
          <w:rPr>
            <w:sz w:val="24"/>
            <w:color w:val="0000ff"/>
          </w:rPr>
          <w:t xml:space="preserve">абзацем седьмым части 2 статьи 5</w:t>
        </w:r>
      </w:hyperlink>
      <w:r>
        <w:rPr>
          <w:sz w:val="24"/>
        </w:rPr>
        <w:t xml:space="preserve"> настоящего областного закона, применяются в отношении одного одобренного Правительством Новгородской области инвестиционного проекта. При этом правила положения, установленные </w:t>
      </w:r>
      <w:hyperlink w:history="0" w:anchor="P203" w:tooltip="В целях применения настоящего областного закона деятельность инвестора считается направленной на осуществление одного инвестиционного проекта, если инвестор реализует один одобренный Правительством Новгородской области инвестиционный проект и доля выручки от реализации продукции в рамках инвестиционного проекта составляет не менее чем 65 % общей выручки инвестора, а для стратегических инвестиционных проектов в сфере сельского хозяйства - доля выручки от реализации продукции в рамках инвестиционного проек...">
        <w:r>
          <w:rPr>
            <w:sz w:val="24"/>
            <w:color w:val="0000ff"/>
          </w:rPr>
          <w:t xml:space="preserve">абзацами третьим</w:t>
        </w:r>
      </w:hyperlink>
      <w:r>
        <w:rPr>
          <w:sz w:val="24"/>
        </w:rPr>
        <w:t xml:space="preserve"> и </w:t>
      </w:r>
      <w:hyperlink w:history="0" w:anchor="P205" w:tooltip="Если доля выручки от реализации продукции в рамках инвестиционного проекта за налоговый период составит менее 65 % в общем объеме выручки, а от реализации продукции в рамках стратегического инвестиционного проекта в сфере сельского хозяйства - менее 10 % в общем объеме выручки, инвестор имеет право на льготы в части налогов, приходящихся на инвестиционный проект за расчетный (отчетный) налоговый период.">
        <w:r>
          <w:rPr>
            <w:sz w:val="24"/>
            <w:color w:val="0000ff"/>
          </w:rPr>
          <w:t xml:space="preserve">четвертым</w:t>
        </w:r>
      </w:hyperlink>
      <w:r>
        <w:rPr>
          <w:sz w:val="24"/>
        </w:rPr>
        <w:t xml:space="preserve"> настоящей части, не применяются.</w:t>
      </w:r>
    </w:p>
    <w:p>
      <w:pPr>
        <w:pStyle w:val="0"/>
        <w:jc w:val="both"/>
      </w:pPr>
      <w:r>
        <w:rPr>
          <w:sz w:val="24"/>
        </w:rPr>
        <w:t xml:space="preserve">(абзац введен Областным </w:t>
      </w:r>
      <w:hyperlink w:history="0" r:id="rId77"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законом</w:t>
        </w:r>
      </w:hyperlink>
      <w:r>
        <w:rPr>
          <w:sz w:val="24"/>
        </w:rPr>
        <w:t xml:space="preserve"> Новгородской области от 27.11.2017 N 183-ОЗ)</w:t>
      </w:r>
    </w:p>
    <w:p>
      <w:pPr>
        <w:pStyle w:val="0"/>
        <w:spacing w:before="240" w:lineRule="auto"/>
        <w:ind w:firstLine="540"/>
        <w:jc w:val="both"/>
      </w:pPr>
      <w:r>
        <w:rPr>
          <w:sz w:val="24"/>
        </w:rPr>
        <w:t xml:space="preserve">2. Для инвесторов, осуществляющих реализацию нескольких инвестиционных проектов, одобренных Правительством Новгородской области, доля выручки от реализации продукции в рамках инвестиционного проекта в общем объеме выручки инвестора и срок окупаемости должен определяться отдельно для каждого инвестиционного проекта. При этом льготы инвестору предоставляются по налогам в части, приходящейся на каждый отдельный инвестиционный проект.</w:t>
      </w:r>
    </w:p>
    <w:p>
      <w:pPr>
        <w:pStyle w:val="0"/>
        <w:jc w:val="both"/>
      </w:pPr>
      <w:r>
        <w:rPr>
          <w:sz w:val="24"/>
        </w:rPr>
        <w:t xml:space="preserve">(часть 2 в ред. Областного </w:t>
      </w:r>
      <w:hyperlink w:history="0" r:id="rId78" w:tooltip="Областной закон Новгородской области от 27.11.2017 N 183-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2.11.2017 N 371-ОД) {КонсультантПлюс}">
        <w:r>
          <w:rPr>
            <w:sz w:val="24"/>
            <w:color w:val="0000ff"/>
          </w:rPr>
          <w:t xml:space="preserve">закона</w:t>
        </w:r>
      </w:hyperlink>
      <w:r>
        <w:rPr>
          <w:sz w:val="24"/>
        </w:rPr>
        <w:t xml:space="preserve"> Новгородской области от 27.11.2017 N 183-ОЗ)</w:t>
      </w:r>
    </w:p>
    <w:p>
      <w:pPr>
        <w:pStyle w:val="0"/>
        <w:spacing w:before="240" w:lineRule="auto"/>
        <w:ind w:firstLine="540"/>
        <w:jc w:val="both"/>
      </w:pPr>
      <w:r>
        <w:rPr>
          <w:sz w:val="24"/>
        </w:rPr>
        <w:t xml:space="preserve">3. Бюджет доходов и расходов по форме, утвержденной Правительством Новгородской области, представляется инвестором в Правительство Новгородской области или уполномоченный им орган исполнительной власти Новгородской области ежегодно, не позднее 1 июля года, следующего за отчетным.</w:t>
      </w:r>
    </w:p>
    <w:p>
      <w:pPr>
        <w:pStyle w:val="0"/>
        <w:jc w:val="both"/>
      </w:pPr>
      <w:r>
        <w:rPr>
          <w:sz w:val="24"/>
        </w:rPr>
        <w:t xml:space="preserve">(в ред. областных законов Новгородской области от 24.12.2018 </w:t>
      </w:r>
      <w:hyperlink w:history="0" r:id="rId79"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N 360-ОЗ</w:t>
        </w:r>
      </w:hyperlink>
      <w:r>
        <w:rPr>
          <w:sz w:val="24"/>
        </w:rPr>
        <w:t xml:space="preserve">, от 01.08.2019 </w:t>
      </w:r>
      <w:hyperlink w:history="0" r:id="rId80"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N 440-ОЗ</w:t>
        </w:r>
      </w:hyperlink>
      <w:r>
        <w:rPr>
          <w:sz w:val="24"/>
        </w:rPr>
        <w:t xml:space="preserve">, от 24.12.2019 </w:t>
      </w:r>
      <w:hyperlink w:history="0" r:id="rId81"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N 508-ОЗ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8. Раздельный учет доходов и расходов по инвестиционным проектам</w:t>
      </w:r>
    </w:p>
    <w:p>
      <w:pPr>
        <w:pStyle w:val="0"/>
        <w:ind w:firstLine="540"/>
        <w:jc w:val="both"/>
      </w:pPr>
      <w:r>
        <w:rPr>
          <w:sz w:val="24"/>
        </w:rPr>
      </w:r>
    </w:p>
    <w:p>
      <w:pPr>
        <w:pStyle w:val="0"/>
        <w:ind w:firstLine="540"/>
        <w:jc w:val="both"/>
      </w:pPr>
      <w:r>
        <w:rPr>
          <w:sz w:val="24"/>
        </w:rPr>
        <w:t xml:space="preserve">Инвесторы, которые обязаны вести раздельный учет доходов и расходов по инвестиционным проектам, ведут его с учетом следующих требований:</w:t>
      </w:r>
    </w:p>
    <w:p>
      <w:pPr>
        <w:pStyle w:val="0"/>
        <w:spacing w:before="240" w:lineRule="auto"/>
        <w:ind w:firstLine="540"/>
        <w:jc w:val="both"/>
      </w:pPr>
      <w:r>
        <w:rPr>
          <w:sz w:val="24"/>
        </w:rPr>
        <w:t xml:space="preserve">1) инвестор обязан обеспечить раздельный учет доходов и расходов по каждому инвестиционному проекту;</w:t>
      </w:r>
    </w:p>
    <w:p>
      <w:pPr>
        <w:pStyle w:val="0"/>
        <w:spacing w:before="240" w:lineRule="auto"/>
        <w:ind w:firstLine="540"/>
        <w:jc w:val="both"/>
      </w:pPr>
      <w:r>
        <w:rPr>
          <w:sz w:val="24"/>
        </w:rPr>
        <w:t xml:space="preserve">2) порядок ведения раздельного учета доходов и расходов для целей расчета срока окупаемости и для целей расчета налогооблагаемой прибыли определяется учетной политикой инвестора.</w:t>
      </w:r>
    </w:p>
    <w:p>
      <w:pPr>
        <w:pStyle w:val="0"/>
        <w:spacing w:before="240" w:lineRule="auto"/>
        <w:ind w:firstLine="540"/>
        <w:jc w:val="both"/>
      </w:pPr>
      <w:r>
        <w:rPr>
          <w:sz w:val="24"/>
        </w:rPr>
        <w:t xml:space="preserve">Для инвестиционных проектов, не предусматривающих самостоятельного выпуска продукции (предусматривающих отдельную стадию (передел) в процессе производства продукции, реконструкцию или техническое перевооружение существующих производств), либо предусматривающих организацию выпуска продукции, которая не является товарной и предусмотрена для внутреннего потребления инвестора, а также в случае использования товарной продукции инвестиционного проекта для внутреннего потребления (только в части указанного использования), расчет доходов инвестиционного проекта, срока окупаемости проекта и предоставления налоговых льгот производится в соответствии с одним из вариантов по выбору инвестора:</w:t>
      </w:r>
    </w:p>
    <w:p>
      <w:pPr>
        <w:pStyle w:val="0"/>
        <w:jc w:val="both"/>
      </w:pPr>
      <w:r>
        <w:rPr>
          <w:sz w:val="24"/>
        </w:rPr>
        <w:t xml:space="preserve">(в ред. Областного </w:t>
      </w:r>
      <w:hyperlink w:history="0" r:id="rId82"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закона</w:t>
        </w:r>
      </w:hyperlink>
      <w:r>
        <w:rPr>
          <w:sz w:val="24"/>
        </w:rPr>
        <w:t xml:space="preserve"> Новгородской области от 24.12.2019 N 508-ОЗ)</w:t>
      </w:r>
    </w:p>
    <w:p>
      <w:pPr>
        <w:pStyle w:val="0"/>
        <w:spacing w:before="240" w:lineRule="auto"/>
        <w:ind w:firstLine="540"/>
        <w:jc w:val="both"/>
      </w:pPr>
      <w:r>
        <w:rPr>
          <w:sz w:val="24"/>
        </w:rPr>
        <w:t xml:space="preserve">1) исходя из рыночной цены на аналогичную продукцию, сложившейся в Новгородской области, в случае ее отсутствия - в других субъектах Российской Федерации;</w:t>
      </w:r>
    </w:p>
    <w:p>
      <w:pPr>
        <w:pStyle w:val="0"/>
        <w:jc w:val="both"/>
      </w:pPr>
      <w:r>
        <w:rPr>
          <w:sz w:val="24"/>
        </w:rPr>
        <w:t xml:space="preserve">(п. 1 в ред. Областного </w:t>
      </w:r>
      <w:hyperlink w:history="0" r:id="rId83"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закона</w:t>
        </w:r>
      </w:hyperlink>
      <w:r>
        <w:rPr>
          <w:sz w:val="24"/>
        </w:rPr>
        <w:t xml:space="preserve"> Новгородской области от 24.12.2019 N 508-ОЗ)</w:t>
      </w:r>
    </w:p>
    <w:p>
      <w:pPr>
        <w:pStyle w:val="0"/>
        <w:spacing w:before="240" w:lineRule="auto"/>
        <w:ind w:firstLine="540"/>
        <w:jc w:val="both"/>
      </w:pPr>
      <w:r>
        <w:rPr>
          <w:sz w:val="24"/>
        </w:rPr>
        <w:t xml:space="preserve">2) по формуле расчета дохода инвестиционного проекта:</w:t>
      </w:r>
    </w:p>
    <w:p>
      <w:pPr>
        <w:pStyle w:val="0"/>
        <w:ind w:firstLine="540"/>
        <w:jc w:val="both"/>
      </w:pPr>
      <w:r>
        <w:rPr>
          <w:sz w:val="24"/>
        </w:rPr>
      </w:r>
    </w:p>
    <w:p>
      <w:pPr>
        <w:pStyle w:val="0"/>
        <w:jc w:val="center"/>
      </w:pPr>
      <w:r>
        <w:rPr>
          <w:position w:val="-28"/>
        </w:rPr>
        <w:drawing>
          <wp:inline distT="0" distB="0" distL="0" distR="0">
            <wp:extent cx="15430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Д - доход инвестиционного проекта;</w:t>
      </w:r>
    </w:p>
    <w:p>
      <w:pPr>
        <w:pStyle w:val="0"/>
        <w:spacing w:before="240" w:lineRule="auto"/>
        <w:ind w:firstLine="540"/>
        <w:jc w:val="both"/>
      </w:pPr>
      <w:r>
        <w:rPr>
          <w:sz w:val="24"/>
        </w:rPr>
        <w:t xml:space="preserve">В - выручка от реализации конечной продукции за отчетный период, в производстве которой используется продукция инвестиционного проекта (либо в производстве которой участвуют стадии (переделы, объекты реконструкции или технического перевооружения) инвестиционного проекта. Для целей расчета дохода инвестиционного проекта выручка рассчитывается без учета НДС;</w:t>
      </w:r>
    </w:p>
    <w:p>
      <w:pPr>
        <w:pStyle w:val="0"/>
        <w:spacing w:before="240" w:lineRule="auto"/>
        <w:ind w:firstLine="540"/>
        <w:jc w:val="both"/>
      </w:pPr>
      <w:r>
        <w:rPr>
          <w:sz w:val="24"/>
        </w:rPr>
        <w:t xml:space="preserve">С</w:t>
      </w:r>
      <w:r>
        <w:rPr>
          <w:sz w:val="24"/>
          <w:vertAlign w:val="subscript"/>
        </w:rPr>
        <w:t xml:space="preserve">КП</w:t>
      </w:r>
      <w:r>
        <w:rPr>
          <w:sz w:val="24"/>
        </w:rPr>
        <w:t xml:space="preserve"> - себестоимость конечной продукции, выручка от реализации которой учтена в показателе "В". Данный показатель учитывает также коммерческие и общехозяйственные расходы, относящиеся к реализованной продукции.</w:t>
      </w:r>
    </w:p>
    <w:p>
      <w:pPr>
        <w:pStyle w:val="0"/>
        <w:spacing w:before="240" w:lineRule="auto"/>
        <w:ind w:firstLine="540"/>
        <w:jc w:val="both"/>
      </w:pPr>
      <w:r>
        <w:rPr>
          <w:sz w:val="24"/>
        </w:rPr>
        <w:t xml:space="preserve">Показатели "В" и "С</w:t>
      </w:r>
      <w:r>
        <w:rPr>
          <w:sz w:val="24"/>
          <w:vertAlign w:val="subscript"/>
        </w:rPr>
        <w:t xml:space="preserve">КП</w:t>
      </w:r>
      <w:r>
        <w:rPr>
          <w:sz w:val="24"/>
        </w:rPr>
        <w:t xml:space="preserve">" используются для расчета доходов в бухгалтерской оценке;</w:t>
      </w:r>
    </w:p>
    <w:p>
      <w:pPr>
        <w:pStyle w:val="0"/>
        <w:spacing w:before="240" w:lineRule="auto"/>
        <w:ind w:firstLine="540"/>
        <w:jc w:val="both"/>
      </w:pPr>
      <w:r>
        <w:rPr>
          <w:sz w:val="24"/>
        </w:rPr>
        <w:t xml:space="preserve">С</w:t>
      </w:r>
      <w:r>
        <w:rPr>
          <w:sz w:val="24"/>
          <w:vertAlign w:val="subscript"/>
        </w:rPr>
        <w:t xml:space="preserve">ИП</w:t>
      </w:r>
      <w:r>
        <w:rPr>
          <w:sz w:val="24"/>
        </w:rPr>
        <w:t xml:space="preserve"> - себестоимость продукции инвестиционного проекта, использованной на внутреннее потребление инвестора в отчетном периоде (либо общая сумма затрат инвестиционного проекта за отчетный период для проектов, не предусматривающих самостоятельного выпуска продукции).</w:t>
      </w:r>
    </w:p>
    <w:p>
      <w:pPr>
        <w:pStyle w:val="0"/>
        <w:jc w:val="both"/>
      </w:pPr>
      <w:r>
        <w:rPr>
          <w:sz w:val="24"/>
        </w:rPr>
        <w:t xml:space="preserve">(п. 2 в ред. Областного </w:t>
      </w:r>
      <w:hyperlink w:history="0" r:id="rId85"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закона</w:t>
        </w:r>
      </w:hyperlink>
      <w:r>
        <w:rPr>
          <w:sz w:val="24"/>
        </w:rPr>
        <w:t xml:space="preserve"> Новгородской области от 24.12.2019 N 508-ОЗ)</w:t>
      </w:r>
    </w:p>
    <w:p>
      <w:pPr>
        <w:pStyle w:val="0"/>
        <w:spacing w:before="240" w:lineRule="auto"/>
        <w:ind w:firstLine="540"/>
        <w:jc w:val="both"/>
      </w:pPr>
      <w:r>
        <w:rPr>
          <w:sz w:val="24"/>
        </w:rPr>
        <w:t xml:space="preserve">Для целей расчета налога на прибыль организации доходы и расходы, учтенные раздельно, принимаются согласно правилам, установленным </w:t>
      </w:r>
      <w:hyperlink w:history="0" r:id="rId86" w:tooltip="&quot;Налоговый кодекс Российской Федерации (часть вторая)&quot; от 05.08.2000 N 117-ФЗ (ред. от 20.02.2026) ------------ Недействующая редакция {КонсультантПлюс}">
        <w:r>
          <w:rPr>
            <w:sz w:val="24"/>
            <w:color w:val="0000ff"/>
          </w:rPr>
          <w:t xml:space="preserve">главой 25</w:t>
        </w:r>
      </w:hyperlink>
      <w:r>
        <w:rPr>
          <w:sz w:val="24"/>
        </w:rPr>
        <w:t xml:space="preserve"> Налогового кодекса Российской Федерации.</w:t>
      </w:r>
    </w:p>
    <w:p>
      <w:pPr>
        <w:pStyle w:val="0"/>
        <w:ind w:firstLine="540"/>
        <w:jc w:val="both"/>
      </w:pPr>
      <w:r>
        <w:rPr>
          <w:sz w:val="24"/>
        </w:rPr>
      </w:r>
    </w:p>
    <w:p>
      <w:pPr>
        <w:pStyle w:val="2"/>
        <w:outlineLvl w:val="1"/>
        <w:jc w:val="center"/>
      </w:pPr>
      <w:r>
        <w:rPr>
          <w:sz w:val="24"/>
        </w:rPr>
        <w:t xml:space="preserve">Глава V. ГОСУДАРСТВЕННАЯ ПОДДЕРЖКА, ГАРАНТИИ ПРАВ СУБЪЕКТОВ</w:t>
      </w:r>
    </w:p>
    <w:p>
      <w:pPr>
        <w:pStyle w:val="2"/>
        <w:jc w:val="center"/>
      </w:pPr>
      <w:r>
        <w:rPr>
          <w:sz w:val="24"/>
        </w:rPr>
        <w:t xml:space="preserve">ИНВЕСТИЦИОННОЙ ДЕЯТЕЛЬНОСТИ И ЗАЩИТА ПРАВ ИНВЕСТОРОВ</w:t>
      </w:r>
    </w:p>
    <w:p>
      <w:pPr>
        <w:pStyle w:val="0"/>
        <w:ind w:firstLine="540"/>
        <w:jc w:val="both"/>
      </w:pPr>
      <w:r>
        <w:rPr>
          <w:sz w:val="24"/>
        </w:rPr>
      </w:r>
    </w:p>
    <w:p>
      <w:pPr>
        <w:pStyle w:val="2"/>
        <w:outlineLvl w:val="2"/>
        <w:ind w:firstLine="540"/>
        <w:jc w:val="both"/>
      </w:pPr>
      <w:r>
        <w:rPr>
          <w:sz w:val="24"/>
        </w:rPr>
        <w:t xml:space="preserve">Статья 9. Утратила силу с 1 января 2020 года. - Областной </w:t>
      </w:r>
      <w:hyperlink w:history="0" r:id="rId87" w:tooltip="Областной закон Новгородской области от 24.12.2019 N 508-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8.12.2019 N 902-ОД) {КонсультантПлюс}">
        <w:r>
          <w:rPr>
            <w:sz w:val="24"/>
            <w:color w:val="0000ff"/>
          </w:rPr>
          <w:t xml:space="preserve">закон</w:t>
        </w:r>
      </w:hyperlink>
      <w:r>
        <w:rPr>
          <w:sz w:val="24"/>
        </w:rPr>
        <w:t xml:space="preserve"> Новгородской области от 24.12.2019 N 508-ОЗ.</w:t>
      </w:r>
    </w:p>
    <w:p>
      <w:pPr>
        <w:pStyle w:val="0"/>
        <w:ind w:firstLine="540"/>
        <w:jc w:val="both"/>
      </w:pPr>
      <w:r>
        <w:rPr>
          <w:sz w:val="24"/>
        </w:rPr>
      </w:r>
    </w:p>
    <w:p>
      <w:pPr>
        <w:pStyle w:val="2"/>
        <w:outlineLvl w:val="2"/>
        <w:ind w:firstLine="540"/>
        <w:jc w:val="both"/>
      </w:pPr>
      <w:r>
        <w:rPr>
          <w:sz w:val="24"/>
        </w:rPr>
        <w:t xml:space="preserve">Статья 10. Гарантии прав субъектов инвестиционной деятельности и защита прав инвесторов</w:t>
      </w:r>
    </w:p>
    <w:p>
      <w:pPr>
        <w:pStyle w:val="0"/>
        <w:ind w:firstLine="540"/>
        <w:jc w:val="both"/>
      </w:pPr>
      <w:r>
        <w:rPr>
          <w:sz w:val="24"/>
        </w:rPr>
      </w:r>
    </w:p>
    <w:p>
      <w:pPr>
        <w:pStyle w:val="0"/>
        <w:ind w:firstLine="540"/>
        <w:jc w:val="both"/>
      </w:pPr>
      <w:r>
        <w:rPr>
          <w:sz w:val="24"/>
        </w:rPr>
        <w:t xml:space="preserve">На территории Новгородской области гарантируется неухудшение зафиксированных на дату начала осуществления инвестиционного проекта условий деятельности инвесторов, определенных областными нормативными правовыми актами, за исключением случаев приведения таких актов в соответствие с законодательством Российской Федерации.</w:t>
      </w:r>
    </w:p>
    <w:p>
      <w:pPr>
        <w:pStyle w:val="0"/>
        <w:spacing w:before="240" w:lineRule="auto"/>
        <w:ind w:firstLine="540"/>
        <w:jc w:val="both"/>
      </w:pPr>
      <w:r>
        <w:rPr>
          <w:sz w:val="24"/>
        </w:rPr>
        <w:t xml:space="preserve">Инвестиции в Новгородской области не подлежат принудительному изъятию, за исключением случаев, предусмотренных законодательством Российской Федерации.</w:t>
      </w:r>
    </w:p>
    <w:p>
      <w:pPr>
        <w:pStyle w:val="0"/>
        <w:ind w:firstLine="540"/>
        <w:jc w:val="both"/>
      </w:pPr>
      <w:r>
        <w:rPr>
          <w:sz w:val="24"/>
        </w:rPr>
      </w:r>
    </w:p>
    <w:p>
      <w:pPr>
        <w:pStyle w:val="2"/>
        <w:outlineLvl w:val="1"/>
        <w:jc w:val="center"/>
      </w:pPr>
      <w:r>
        <w:rPr>
          <w:sz w:val="24"/>
        </w:rPr>
        <w:t xml:space="preserve">Глава VII. ЗАКЛЮЧИТЕЛЬНЫЕ ПОЛОЖЕНИЯ</w:t>
      </w:r>
    </w:p>
    <w:p>
      <w:pPr>
        <w:pStyle w:val="0"/>
        <w:ind w:firstLine="540"/>
        <w:jc w:val="both"/>
      </w:pPr>
      <w:r>
        <w:rPr>
          <w:sz w:val="24"/>
        </w:rPr>
      </w:r>
    </w:p>
    <w:p>
      <w:pPr>
        <w:pStyle w:val="2"/>
        <w:outlineLvl w:val="2"/>
        <w:ind w:firstLine="540"/>
        <w:jc w:val="both"/>
      </w:pPr>
      <w:r>
        <w:rPr>
          <w:sz w:val="24"/>
        </w:rPr>
        <w:t xml:space="preserve">Статья 11. Признание утратившими силу областных законов</w:t>
      </w:r>
    </w:p>
    <w:p>
      <w:pPr>
        <w:pStyle w:val="0"/>
        <w:ind w:firstLine="540"/>
        <w:jc w:val="both"/>
      </w:pPr>
      <w:r>
        <w:rPr>
          <w:sz w:val="24"/>
        </w:rPr>
      </w:r>
    </w:p>
    <w:p>
      <w:pPr>
        <w:pStyle w:val="0"/>
        <w:ind w:firstLine="540"/>
        <w:jc w:val="both"/>
      </w:pPr>
      <w:r>
        <w:rPr>
          <w:sz w:val="24"/>
        </w:rPr>
        <w:t xml:space="preserve">Признать утратившими силу областные законы:</w:t>
      </w:r>
    </w:p>
    <w:p>
      <w:pPr>
        <w:pStyle w:val="0"/>
        <w:spacing w:before="240" w:lineRule="auto"/>
        <w:ind w:firstLine="540"/>
        <w:jc w:val="both"/>
      </w:pPr>
      <w:r>
        <w:rPr>
          <w:sz w:val="24"/>
        </w:rPr>
        <w:t xml:space="preserve">1) от 11.06.98 </w:t>
      </w:r>
      <w:hyperlink w:history="0" r:id="rId88" w:tooltip="Областной закон Новгородской области от 11.06.1998 N 29-ОЗ (ред. от 26.09.2014) &quot;Об инвестиционной деятельности в Новгородской области и защите прав инвесторов&quot; (принят Постановлением Новгородской областной Думы от 27.05.1998 N 112-ОД) (с изм. и доп., вступающими в силу с 01.01.2015) ------------ Утратил силу или отменен {КонсультантПлюс}">
        <w:r>
          <w:rPr>
            <w:sz w:val="24"/>
            <w:color w:val="0000ff"/>
          </w:rPr>
          <w:t xml:space="preserve">N 29-ОЗ</w:t>
        </w:r>
      </w:hyperlink>
      <w:r>
        <w:rPr>
          <w:sz w:val="24"/>
        </w:rPr>
        <w:t xml:space="preserve"> "Об инвестиционной деятельности в Новгородской области" (газета "Новгородские ведомости" от 23.06.98);</w:t>
      </w:r>
    </w:p>
    <w:p>
      <w:pPr>
        <w:pStyle w:val="0"/>
        <w:spacing w:before="240" w:lineRule="auto"/>
        <w:ind w:firstLine="540"/>
        <w:jc w:val="both"/>
      </w:pPr>
      <w:r>
        <w:rPr>
          <w:sz w:val="24"/>
        </w:rPr>
        <w:t xml:space="preserve">2) от 30.09.98 </w:t>
      </w:r>
      <w:hyperlink w:history="0" r:id="rId89" w:tooltip="Областной закон Новгородской области от 30.09.1998 N 41-ОЗ &quot;О внесении дополнения в областной закон &quot;Об инвестиционной деятельности в Новгородской области&quot; (принят Постановлением Новгородской областной Думы от 16.09.1998 N 158-ОД) ------------ Утратил силу или отменен {КонсультантПлюс}">
        <w:r>
          <w:rPr>
            <w:sz w:val="24"/>
            <w:color w:val="0000ff"/>
          </w:rPr>
          <w:t xml:space="preserve">N 41-ОЗ</w:t>
        </w:r>
      </w:hyperlink>
      <w:r>
        <w:rPr>
          <w:sz w:val="24"/>
        </w:rPr>
        <w:t xml:space="preserve"> "О внесении дополнения в областной закон "Об инвестиционной деятельности в Новгородской области" (газета "Новгородские ведомости" от 07.10.98";</w:t>
      </w:r>
    </w:p>
    <w:p>
      <w:pPr>
        <w:pStyle w:val="0"/>
        <w:spacing w:before="240" w:lineRule="auto"/>
        <w:ind w:firstLine="540"/>
        <w:jc w:val="both"/>
      </w:pPr>
      <w:r>
        <w:rPr>
          <w:sz w:val="24"/>
        </w:rPr>
        <w:t xml:space="preserve">3) от 12.07.99 </w:t>
      </w:r>
      <w:hyperlink w:history="0" r:id="rId90" w:tooltip="Областной закон Новгородской области от 12.07.1999 N 75-ОЗ &quot;О внесении дополнений в областной закон &quot;Об инвестиционной деятельности в Новгородской области&quot; (принят Постановлением Новгородской областной Думы от 01.07.1999 N 311-ОД) ------------ Утратил силу или отменен {КонсультантПлюс}">
        <w:r>
          <w:rPr>
            <w:sz w:val="24"/>
            <w:color w:val="0000ff"/>
          </w:rPr>
          <w:t xml:space="preserve">N 75-ОЗ</w:t>
        </w:r>
      </w:hyperlink>
      <w:r>
        <w:rPr>
          <w:sz w:val="24"/>
        </w:rPr>
        <w:t xml:space="preserve"> "О внесении дополнений в областной закон "Об инвестиционной деятельности в Новгородской области" (газета "Новгородские ведомости" от 20.07.99);</w:t>
      </w:r>
    </w:p>
    <w:p>
      <w:pPr>
        <w:pStyle w:val="0"/>
        <w:spacing w:before="240" w:lineRule="auto"/>
        <w:ind w:firstLine="540"/>
        <w:jc w:val="both"/>
      </w:pPr>
      <w:r>
        <w:rPr>
          <w:sz w:val="24"/>
        </w:rPr>
        <w:t xml:space="preserve">4) от 13.01.2000 </w:t>
      </w:r>
      <w:hyperlink w:history="0" r:id="rId91" w:tooltip="Областной закон Новгородской области от 13.01.2000 N 104-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9.12.1999 N 390-ОД) ------------ Утратил силу или отменен {КонсультантПлюс}">
        <w:r>
          <w:rPr>
            <w:sz w:val="24"/>
            <w:color w:val="0000ff"/>
          </w:rPr>
          <w:t xml:space="preserve">N 104-ОЗ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18.01.2000);</w:t>
      </w:r>
    </w:p>
    <w:p>
      <w:pPr>
        <w:pStyle w:val="0"/>
        <w:spacing w:before="240" w:lineRule="auto"/>
        <w:ind w:firstLine="540"/>
        <w:jc w:val="both"/>
      </w:pPr>
      <w:r>
        <w:rPr>
          <w:sz w:val="24"/>
        </w:rPr>
        <w:t xml:space="preserve">5) от 17.02.2000 </w:t>
      </w:r>
      <w:hyperlink w:history="0" r:id="rId92" w:tooltip="Областной закон Новгородской области от 17.02.2000 N 109-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6.01.2000 N 413-ОД) ------------ Утратил силу или отменен {КонсультантПлюс}">
        <w:r>
          <w:rPr>
            <w:sz w:val="24"/>
            <w:color w:val="0000ff"/>
          </w:rPr>
          <w:t xml:space="preserve">N 109-ОЗ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07.03.2000);</w:t>
      </w:r>
    </w:p>
    <w:p>
      <w:pPr>
        <w:pStyle w:val="0"/>
        <w:spacing w:before="240" w:lineRule="auto"/>
        <w:ind w:firstLine="540"/>
        <w:jc w:val="both"/>
      </w:pPr>
      <w:r>
        <w:rPr>
          <w:sz w:val="24"/>
        </w:rPr>
        <w:t xml:space="preserve">6) от 15.05.2000 </w:t>
      </w:r>
      <w:hyperlink w:history="0" r:id="rId93" w:tooltip="Областной закон Новгородской области от 15.05.2000 N 129-ОЗ &quot;О внесении изменения и дополнения в областной закон &quot;Об инвестиционной деятельности в Новгородской области&quot; (принят Постановлением Новгородской областной Думы от 26.04.2000 N 463-ОД) ------------ Утратил силу или отменен {КонсультантПлюс}">
        <w:r>
          <w:rPr>
            <w:sz w:val="24"/>
            <w:color w:val="0000ff"/>
          </w:rPr>
          <w:t xml:space="preserve">N 129-ОЗ</w:t>
        </w:r>
      </w:hyperlink>
      <w:r>
        <w:rPr>
          <w:sz w:val="24"/>
        </w:rPr>
        <w:t xml:space="preserve"> "О внесении изменения и дополнения в областной закон "Об инвестиционной деятельности в Новгородской области" (газета "Новгородские ведомости" от 23.05.2000);</w:t>
      </w:r>
    </w:p>
    <w:p>
      <w:pPr>
        <w:pStyle w:val="0"/>
        <w:spacing w:before="240" w:lineRule="auto"/>
        <w:ind w:firstLine="540"/>
        <w:jc w:val="both"/>
      </w:pPr>
      <w:r>
        <w:rPr>
          <w:sz w:val="24"/>
        </w:rPr>
        <w:t xml:space="preserve">7) от 07.12.2000 </w:t>
      </w:r>
      <w:hyperlink w:history="0" r:id="rId94" w:tooltip="Областной закон Новгородской области от 07.12.2000 N 154-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9.11.2000 N 545-ОД) ------------ Утратил силу или отменен {КонсультантПлюс}">
        <w:r>
          <w:rPr>
            <w:sz w:val="24"/>
            <w:color w:val="0000ff"/>
          </w:rPr>
          <w:t xml:space="preserve">N 154-ОЗ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19.12.2000);</w:t>
      </w:r>
    </w:p>
    <w:p>
      <w:pPr>
        <w:pStyle w:val="0"/>
        <w:spacing w:before="240" w:lineRule="auto"/>
        <w:ind w:firstLine="540"/>
        <w:jc w:val="both"/>
      </w:pPr>
      <w:r>
        <w:rPr>
          <w:sz w:val="24"/>
        </w:rPr>
        <w:t xml:space="preserve">8) от 07.02.2001 </w:t>
      </w:r>
      <w:hyperlink w:history="0" r:id="rId95" w:tooltip="Областной закон Новгородской области от 07.02.2001 N 168-ОЗ &quot;О внесении изменений и дополнений в областной закон &quot;Об инвестиционной деятельности в Новгородской области&quot; (принят Постановлением Новгородской областной Думы от 31.01.2001 N 594-ОД) ------------ Утратил силу или отменен {КонсультантПлюс}">
        <w:r>
          <w:rPr>
            <w:sz w:val="24"/>
            <w:color w:val="0000ff"/>
          </w:rPr>
          <w:t xml:space="preserve">N 168-ОЗ</w:t>
        </w:r>
      </w:hyperlink>
      <w:r>
        <w:rPr>
          <w:sz w:val="24"/>
        </w:rPr>
        <w:t xml:space="preserve"> "О внесении изменений и дополнений в областной закон "Об инвестиционной деятельности в Новгородской области" (газета "Новгородские ведомости" от 14.02.2001);</w:t>
      </w:r>
    </w:p>
    <w:p>
      <w:pPr>
        <w:pStyle w:val="0"/>
        <w:spacing w:before="240" w:lineRule="auto"/>
        <w:ind w:firstLine="540"/>
        <w:jc w:val="both"/>
      </w:pPr>
      <w:r>
        <w:rPr>
          <w:sz w:val="24"/>
        </w:rPr>
        <w:t xml:space="preserve">9) от 23.11.2001 </w:t>
      </w:r>
      <w:hyperlink w:history="0" r:id="rId96" w:tooltip="Областной закон Новгородской области от 23.11.2001 N 2-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1.11.2001 N 17-III ОД) ------------ Утратил силу или отменен {КонсультантПлюс}">
        <w:r>
          <w:rPr>
            <w:sz w:val="24"/>
            <w:color w:val="0000ff"/>
          </w:rPr>
          <w:t xml:space="preserve">N 2-ОЗ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27.11.2001);</w:t>
      </w:r>
    </w:p>
    <w:p>
      <w:pPr>
        <w:pStyle w:val="0"/>
        <w:spacing w:before="240" w:lineRule="auto"/>
        <w:ind w:firstLine="540"/>
        <w:jc w:val="both"/>
      </w:pPr>
      <w:r>
        <w:rPr>
          <w:sz w:val="24"/>
        </w:rPr>
        <w:t xml:space="preserve">10) от 27.12.2001 </w:t>
      </w:r>
      <w:hyperlink w:history="0" r:id="rId97" w:tooltip="Областной закон Новгородской области от 27.12.2001 N 15-ОЗ &quot;О внесении изменения в областной закон &quot;Об инвестиционной деятельности в Новгородской области&quot; (принят Постановлением Новгородской областной Думы от 26.12.2001 N 43-III ОД) ------------ Утратил силу или отменен {КонсультантПлюс}">
        <w:r>
          <w:rPr>
            <w:sz w:val="24"/>
            <w:color w:val="0000ff"/>
          </w:rPr>
          <w:t xml:space="preserve">N 15-ОЗ</w:t>
        </w:r>
      </w:hyperlink>
      <w:r>
        <w:rPr>
          <w:sz w:val="24"/>
        </w:rPr>
        <w:t xml:space="preserve"> "О внесении изменения в областной закон "Об инвестиционной деятельности в Новгородской области" ("Собрание нормативных правовых актов законодательного (представительного) и исполнительных органов государственной власти Новгородской области", 2001, N 12);</w:t>
      </w:r>
    </w:p>
    <w:p>
      <w:pPr>
        <w:pStyle w:val="0"/>
        <w:spacing w:before="240" w:lineRule="auto"/>
        <w:ind w:firstLine="540"/>
        <w:jc w:val="both"/>
      </w:pPr>
      <w:r>
        <w:rPr>
          <w:sz w:val="24"/>
        </w:rPr>
        <w:t xml:space="preserve">11) от 12.07.2002 </w:t>
      </w:r>
      <w:hyperlink w:history="0" r:id="rId98" w:tooltip="Областной закон Новгородской области от 12.07.2002 N 59-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6.06.2002 N 180-III ОД) ------------ Утратил силу или отменен {КонсультантПлюс}">
        <w:r>
          <w:rPr>
            <w:sz w:val="24"/>
            <w:color w:val="0000ff"/>
          </w:rPr>
          <w:t xml:space="preserve">N 59-ОЗ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26.07.2002);</w:t>
      </w:r>
    </w:p>
    <w:p>
      <w:pPr>
        <w:pStyle w:val="0"/>
        <w:spacing w:before="240" w:lineRule="auto"/>
        <w:ind w:firstLine="540"/>
        <w:jc w:val="both"/>
      </w:pPr>
      <w:r>
        <w:rPr>
          <w:sz w:val="24"/>
        </w:rPr>
        <w:t xml:space="preserve">12) от 05.06.2003 </w:t>
      </w:r>
      <w:hyperlink w:history="0" r:id="rId99" w:tooltip="Областной закон Новгородской области от 05.06.2003 N 159-ОЗ &quot;О внесении изменений и дополнений в областной закон &quot;Об инвестиционной деятельности в Новгородской области&quot; (принят Постановлением Новгородской областной Думы от 28.05.2003 N 415-III ОД) ------------ Утратил силу или отменен {КонсультантПлюс}">
        <w:r>
          <w:rPr>
            <w:sz w:val="24"/>
            <w:color w:val="0000ff"/>
          </w:rPr>
          <w:t xml:space="preserve">N 159-ОЗ</w:t>
        </w:r>
      </w:hyperlink>
      <w:r>
        <w:rPr>
          <w:sz w:val="24"/>
        </w:rPr>
        <w:t xml:space="preserve"> "О внесении изменений и дополнений в областной закон "Об инвестиционной деятельности в Новгородской области" (газета "Новгородские ведомости" от 10.06.2003);</w:t>
      </w:r>
    </w:p>
    <w:p>
      <w:pPr>
        <w:pStyle w:val="0"/>
        <w:spacing w:before="240" w:lineRule="auto"/>
        <w:ind w:firstLine="540"/>
        <w:jc w:val="both"/>
      </w:pPr>
      <w:r>
        <w:rPr>
          <w:sz w:val="24"/>
        </w:rPr>
        <w:t xml:space="preserve">13) от 04.02.2004 </w:t>
      </w:r>
      <w:hyperlink w:history="0" r:id="rId100" w:tooltip="Областной закон Новгородской области от 04.02.2004 N 245-ОЗ &quot;О внесении изменений в статью 9 областного закона &quot;Об инвестиционной деятельности в Новгородской области&quot; (принят Постановлением Новгородской областной Думы от 28.01.2004 N 626-III ОД) ------------ Утратил силу или отменен {КонсультантПлюс}">
        <w:r>
          <w:rPr>
            <w:sz w:val="24"/>
            <w:color w:val="0000ff"/>
          </w:rPr>
          <w:t xml:space="preserve">N 245-ОЗ</w:t>
        </w:r>
      </w:hyperlink>
      <w:r>
        <w:rPr>
          <w:sz w:val="24"/>
        </w:rPr>
        <w:t xml:space="preserve"> "О внесении изменений в статью 9 областного закона "Об инвестиционной деятельности в Новгородской области" (газета "Новгородские ведомости" от 11.02.2004);</w:t>
      </w:r>
    </w:p>
    <w:p>
      <w:pPr>
        <w:pStyle w:val="0"/>
        <w:spacing w:before="240" w:lineRule="auto"/>
        <w:ind w:firstLine="540"/>
        <w:jc w:val="both"/>
      </w:pPr>
      <w:r>
        <w:rPr>
          <w:sz w:val="24"/>
        </w:rPr>
        <w:t xml:space="preserve">14) от 26.07.2004 </w:t>
      </w:r>
      <w:hyperlink w:history="0" r:id="rId101" w:tooltip="Областной закон Новгородской области от 26.07.2004 N 304-ОЗ &quot;О внесении изменения в статью 9 областного закона &quot;Об инвестиционной деятельности в Новгородской области&quot; (принят Постановлением Новгородской областной Думы от 14.07.2004 N 769-III ОД) ------------ Утратил силу или отменен {КонсультантПлюс}">
        <w:r>
          <w:rPr>
            <w:sz w:val="24"/>
            <w:color w:val="0000ff"/>
          </w:rPr>
          <w:t xml:space="preserve">N 304-ОЗ</w:t>
        </w:r>
      </w:hyperlink>
      <w:r>
        <w:rPr>
          <w:sz w:val="24"/>
        </w:rPr>
        <w:t xml:space="preserve"> "О внесении изменения в статью 9 областного закона "Об инвестиционной деятельности в Новгородской области" (газета "Новгородские ведомости" от 31.07.2004);</w:t>
      </w:r>
    </w:p>
    <w:p>
      <w:pPr>
        <w:pStyle w:val="0"/>
        <w:spacing w:before="240" w:lineRule="auto"/>
        <w:ind w:firstLine="540"/>
        <w:jc w:val="both"/>
      </w:pPr>
      <w:r>
        <w:rPr>
          <w:sz w:val="24"/>
        </w:rPr>
        <w:t xml:space="preserve">15) от 01.12.2004 </w:t>
      </w:r>
      <w:hyperlink w:history="0" r:id="rId102" w:tooltip="Областной закон Новгородской области от 01.12.2004 N 343-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4.11.2004 N 850-III ОД) ------------ Утратил силу или отменен {КонсультантПлюс}">
        <w:r>
          <w:rPr>
            <w:sz w:val="24"/>
            <w:color w:val="0000ff"/>
          </w:rPr>
          <w:t xml:space="preserve">N 343-ОЗ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15.12.2004);</w:t>
      </w:r>
    </w:p>
    <w:p>
      <w:pPr>
        <w:pStyle w:val="0"/>
        <w:spacing w:before="240" w:lineRule="auto"/>
        <w:ind w:firstLine="540"/>
        <w:jc w:val="both"/>
      </w:pPr>
      <w:r>
        <w:rPr>
          <w:sz w:val="24"/>
        </w:rPr>
        <w:t xml:space="preserve">16) от 05.12.2005 </w:t>
      </w:r>
      <w:hyperlink w:history="0" r:id="rId103" w:tooltip="Областной закон Новгородской области от 05.12.2005 N 567-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2.11.2005 N 1241-III ОД) ------------ Утратил силу или отменен {КонсультантПлюс}">
        <w:r>
          <w:rPr>
            <w:sz w:val="24"/>
            <w:color w:val="0000ff"/>
          </w:rPr>
          <w:t xml:space="preserve">N 567-ОЗ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13.12.2005);</w:t>
      </w:r>
    </w:p>
    <w:p>
      <w:pPr>
        <w:pStyle w:val="0"/>
        <w:spacing w:before="240" w:lineRule="auto"/>
        <w:ind w:firstLine="540"/>
        <w:jc w:val="both"/>
      </w:pPr>
      <w:r>
        <w:rPr>
          <w:sz w:val="24"/>
        </w:rPr>
        <w:t xml:space="preserve">17) от 09.10.2007 </w:t>
      </w:r>
      <w:hyperlink w:history="0" r:id="rId104" w:tooltip="Областной закон Новгородской области от 09.10.2007 N 165-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6.09.2007 N 361-ОД) ------------ Утратил силу или отменен {КонсультантПлюс}">
        <w:r>
          <w:rPr>
            <w:sz w:val="24"/>
            <w:color w:val="0000ff"/>
          </w:rPr>
          <w:t xml:space="preserve">N 165-ОЗ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17.10.2007);</w:t>
      </w:r>
    </w:p>
    <w:p>
      <w:pPr>
        <w:pStyle w:val="0"/>
        <w:spacing w:before="240" w:lineRule="auto"/>
        <w:ind w:firstLine="540"/>
        <w:jc w:val="both"/>
      </w:pPr>
      <w:r>
        <w:rPr>
          <w:sz w:val="24"/>
        </w:rPr>
        <w:t xml:space="preserve">18) от 01.03.2010 </w:t>
      </w:r>
      <w:hyperlink w:history="0" r:id="rId105" w:tooltip="Областной закон Новгородской области от 01.03.2010 N 691-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5.02.2010 N 1288-ОД) ------------ Утратил силу или отменен {КонсультантПлюс}">
        <w:r>
          <w:rPr>
            <w:sz w:val="24"/>
            <w:color w:val="0000ff"/>
          </w:rPr>
          <w:t xml:space="preserve">N 691-ОЗ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05.03.2010);</w:t>
      </w:r>
    </w:p>
    <w:p>
      <w:pPr>
        <w:pStyle w:val="0"/>
        <w:spacing w:before="240" w:lineRule="auto"/>
        <w:ind w:firstLine="540"/>
        <w:jc w:val="both"/>
      </w:pPr>
      <w:r>
        <w:rPr>
          <w:sz w:val="24"/>
        </w:rPr>
        <w:t xml:space="preserve">19) от 01.06.2010 </w:t>
      </w:r>
      <w:hyperlink w:history="0" r:id="rId106" w:tooltip="Областной закон Новгородской области от 01.06.2010 N 758-ОЗ &quot;О внесении изменения в статью 7 областного закона &quot;Об инвестиционной деятельности в Новгородской области&quot; (принят Постановлением Новгородской областной Думы от 26.05.2010 N 1411-ОД) ------------ Утратил силу или отменен {КонсультантПлюс}">
        <w:r>
          <w:rPr>
            <w:sz w:val="24"/>
            <w:color w:val="0000ff"/>
          </w:rPr>
          <w:t xml:space="preserve">N 758-ОЗ</w:t>
        </w:r>
      </w:hyperlink>
      <w:r>
        <w:rPr>
          <w:sz w:val="24"/>
        </w:rPr>
        <w:t xml:space="preserve"> "О внесении изменения в статью 7 областного закона "Об инвестиционной деятельности в Новгородской области" (газета "Новгородские ведомости" от 09.06.2010);</w:t>
      </w:r>
    </w:p>
    <w:p>
      <w:pPr>
        <w:pStyle w:val="0"/>
        <w:spacing w:before="240" w:lineRule="auto"/>
        <w:ind w:firstLine="540"/>
        <w:jc w:val="both"/>
      </w:pPr>
      <w:r>
        <w:rPr>
          <w:sz w:val="24"/>
        </w:rPr>
        <w:t xml:space="preserve">20) от 05.12.2011 </w:t>
      </w:r>
      <w:hyperlink w:history="0" r:id="rId107" w:tooltip="Областной закон Новгородской области от 05.12.2011 N 1116-ОЗ &quot;О внесении изменений в статьи 6 и 8 областного закона &quot;Об инвестиционной деятельности в Новгородской области&quot; (принят Постановлением Новгородской областной Думы от 30.11.2011 N 2026-ОД) ------------ Утратил силу или отменен {КонсультантПлюс}">
        <w:r>
          <w:rPr>
            <w:sz w:val="24"/>
            <w:color w:val="0000ff"/>
          </w:rPr>
          <w:t xml:space="preserve">N 1116-ОЗ</w:t>
        </w:r>
      </w:hyperlink>
      <w:r>
        <w:rPr>
          <w:sz w:val="24"/>
        </w:rPr>
        <w:t xml:space="preserve"> "О внесении изменений в статьи 6 и 8 областного закона "Об инвестиционной деятельности в Новгородской области" (газета "Новгородские ведомости" от 09.12.2011);</w:t>
      </w:r>
    </w:p>
    <w:p>
      <w:pPr>
        <w:pStyle w:val="0"/>
        <w:spacing w:before="240" w:lineRule="auto"/>
        <w:ind w:firstLine="540"/>
        <w:jc w:val="both"/>
      </w:pPr>
      <w:r>
        <w:rPr>
          <w:sz w:val="24"/>
        </w:rPr>
        <w:t xml:space="preserve">21) от 03.10.2012 </w:t>
      </w:r>
      <w:hyperlink w:history="0" r:id="rId108" w:tooltip="Областной закон Новгородской области от 03.10.2012 N 134-ОЗ &quot;О внесении изменения в статью 6 областного закона &quot;Об инвестиционной деятельности в Новгородской области&quot; (принят Постановлением Новгородской областной Думы от 26.09.2012 N 263-5 ОД) ------------ Утратил силу или отменен {КонсультантПлюс}">
        <w:r>
          <w:rPr>
            <w:sz w:val="24"/>
            <w:color w:val="0000ff"/>
          </w:rPr>
          <w:t xml:space="preserve">N 134-ОЗ</w:t>
        </w:r>
      </w:hyperlink>
      <w:r>
        <w:rPr>
          <w:sz w:val="24"/>
        </w:rPr>
        <w:t xml:space="preserve"> "О внесении изменения в статью 6 областного закона "Об инвестиционной деятельности в Новгородской области" (газета "Новгородские ведомости" от 12.10.2012);</w:t>
      </w:r>
    </w:p>
    <w:p>
      <w:pPr>
        <w:pStyle w:val="0"/>
        <w:spacing w:before="240" w:lineRule="auto"/>
        <w:ind w:firstLine="540"/>
        <w:jc w:val="both"/>
      </w:pPr>
      <w:r>
        <w:rPr>
          <w:sz w:val="24"/>
        </w:rPr>
        <w:t xml:space="preserve">22) от 02.10.2013 </w:t>
      </w:r>
      <w:hyperlink w:history="0" r:id="rId109" w:tooltip="Областной закон Новгородской области от 02.10.2013 N 329-ОЗ &quot;О внесении изменений в областной закон &quot;Об инвестиционной деятельности в Новгородской области&quot; (принят Постановлением Новгородской областной Думы от 25.09.2013 N 697-5 ОД) ------------ Утратил силу или отменен {КонсультантПлюс}">
        <w:r>
          <w:rPr>
            <w:sz w:val="24"/>
            <w:color w:val="0000ff"/>
          </w:rPr>
          <w:t xml:space="preserve">N 329-ОЗ</w:t>
        </w:r>
      </w:hyperlink>
      <w:r>
        <w:rPr>
          <w:sz w:val="24"/>
        </w:rPr>
        <w:t xml:space="preserve"> "О внесении изменений в областной закон "Об инвестиционной деятельности в Новгородской области" (газета "Новгородские ведомости" от 07.10.2013);</w:t>
      </w:r>
    </w:p>
    <w:p>
      <w:pPr>
        <w:pStyle w:val="0"/>
        <w:spacing w:before="240" w:lineRule="auto"/>
        <w:ind w:firstLine="540"/>
        <w:jc w:val="both"/>
      </w:pPr>
      <w:r>
        <w:rPr>
          <w:sz w:val="24"/>
        </w:rPr>
        <w:t xml:space="preserve">23) от 30.06.2014 </w:t>
      </w:r>
      <w:hyperlink w:history="0" r:id="rId110" w:tooltip="Областной закон Новгородской области от 30.06.2014 N 590-ОЗ (ред. от 26.09.2014)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5.06.2014 N 1102-5 ОД) ------------ Утратил силу или отменен {КонсультантПлюс}">
        <w:r>
          <w:rPr>
            <w:sz w:val="24"/>
            <w:color w:val="0000ff"/>
          </w:rPr>
          <w:t xml:space="preserve">N 590-ОЗ</w:t>
        </w:r>
      </w:hyperlink>
      <w:r>
        <w:rPr>
          <w:sz w:val="24"/>
        </w:rPr>
        <w:t xml:space="preserve"> "О внесении изменений в областной закон "Об инвестиционной деятельности в Новгородской области и защите прав инвесторов" (газета "Новгородские ведомости" от 04.07.2014);</w:t>
      </w:r>
    </w:p>
    <w:p>
      <w:pPr>
        <w:pStyle w:val="0"/>
        <w:spacing w:before="240" w:lineRule="auto"/>
        <w:ind w:firstLine="540"/>
        <w:jc w:val="both"/>
      </w:pPr>
      <w:r>
        <w:rPr>
          <w:sz w:val="24"/>
        </w:rPr>
        <w:t xml:space="preserve">24) от 26.09.2014 </w:t>
      </w:r>
      <w:hyperlink w:history="0" r:id="rId111" w:tooltip="Областной закон Новгородской области от 26.09.2014 N 626-ОЗ &quot;О внесении изменений в некоторые областные законы в сфере инвестиционной деятельности в Новгородской области&quot; (принят Постановлением Новгородской областной Думы от 24.09.2014 N 1182-5 ОД) ------------ Утратил силу или отменен {КонсультантПлюс}">
        <w:r>
          <w:rPr>
            <w:sz w:val="24"/>
            <w:color w:val="0000ff"/>
          </w:rPr>
          <w:t xml:space="preserve">N 626-ОЗ</w:t>
        </w:r>
      </w:hyperlink>
      <w:r>
        <w:rPr>
          <w:sz w:val="24"/>
        </w:rPr>
        <w:t xml:space="preserve"> "О внесении изменений в некоторые областные законы в сфере инвестиционной деятельности в Новгородской области" (газета "Новгородские ведомости" от 03.10.2014).</w:t>
      </w:r>
    </w:p>
    <w:p>
      <w:pPr>
        <w:pStyle w:val="0"/>
        <w:ind w:firstLine="540"/>
        <w:jc w:val="both"/>
      </w:pPr>
      <w:r>
        <w:rPr>
          <w:sz w:val="24"/>
        </w:rPr>
      </w:r>
    </w:p>
    <w:p>
      <w:pPr>
        <w:pStyle w:val="2"/>
        <w:outlineLvl w:val="2"/>
        <w:ind w:firstLine="540"/>
        <w:jc w:val="both"/>
      </w:pPr>
      <w:r>
        <w:rPr>
          <w:sz w:val="24"/>
        </w:rPr>
        <w:t xml:space="preserve">Статья 12. Вступление в силу настоящего областного закона</w:t>
      </w:r>
    </w:p>
    <w:p>
      <w:pPr>
        <w:pStyle w:val="0"/>
        <w:ind w:firstLine="540"/>
        <w:jc w:val="both"/>
      </w:pPr>
      <w:r>
        <w:rPr>
          <w:sz w:val="24"/>
        </w:rPr>
      </w:r>
    </w:p>
    <w:p>
      <w:pPr>
        <w:pStyle w:val="0"/>
        <w:ind w:firstLine="540"/>
        <w:jc w:val="both"/>
      </w:pPr>
      <w:r>
        <w:rPr>
          <w:sz w:val="24"/>
        </w:rPr>
        <w:t xml:space="preserve">Настоящий областной закон вступает в силу через десять дней после его официального опубликования.</w:t>
      </w:r>
    </w:p>
    <w:p>
      <w:pPr>
        <w:pStyle w:val="0"/>
        <w:ind w:firstLine="540"/>
        <w:jc w:val="both"/>
      </w:pPr>
      <w:r>
        <w:rPr>
          <w:sz w:val="24"/>
        </w:rPr>
      </w:r>
    </w:p>
    <w:p>
      <w:pPr>
        <w:pStyle w:val="2"/>
        <w:outlineLvl w:val="2"/>
        <w:ind w:firstLine="540"/>
        <w:jc w:val="both"/>
      </w:pPr>
      <w:r>
        <w:rPr>
          <w:sz w:val="24"/>
        </w:rPr>
        <w:t xml:space="preserve">Статья 13. Переходные положения</w:t>
      </w:r>
    </w:p>
    <w:p>
      <w:pPr>
        <w:pStyle w:val="0"/>
        <w:ind w:firstLine="540"/>
        <w:jc w:val="both"/>
      </w:pPr>
      <w:r>
        <w:rPr>
          <w:sz w:val="24"/>
        </w:rPr>
      </w:r>
    </w:p>
    <w:p>
      <w:pPr>
        <w:pStyle w:val="0"/>
        <w:ind w:firstLine="540"/>
        <w:jc w:val="both"/>
      </w:pPr>
      <w:r>
        <w:rPr>
          <w:sz w:val="24"/>
        </w:rPr>
        <w:t xml:space="preserve">Настоящий областной закон применяется к правоотношениям, возникшим после вступления его в силу, за исключением случаев, указанных в </w:t>
      </w:r>
      <w:hyperlink w:history="0" w:anchor="P286" w:tooltip="2. Инвестор, приступивший к реализации инвестиционного проекта до вступления в силу настоящего областного закона, имеет право на налоговые льготы, предусмотренные настоящим областным законом, в случае если на дату вступления в силу настоящего областного закона срок окупаемости инвестиционного проекта не истек и Правительством Новгородской области не было принято решение об одобрении инвестиционного проекта в соответствии с областным законом от 11.06.98 N 29-ОЗ &quot;Об инвестиционной деятельности в Новгородск...">
        <w:r>
          <w:rPr>
            <w:sz w:val="24"/>
            <w:color w:val="0000ff"/>
          </w:rPr>
          <w:t xml:space="preserve">частях 2</w:t>
        </w:r>
      </w:hyperlink>
      <w:r>
        <w:rPr>
          <w:sz w:val="24"/>
        </w:rPr>
        <w:t xml:space="preserve"> и </w:t>
      </w:r>
      <w:hyperlink w:history="0" w:anchor="P287" w:tooltip="3. По инвестиционным проектам, одобренным Правительством Новгородской области в соответствии с областным законом от 11.06.98 N 29-ОЗ &quot;Об инвестиционной деятельности в Новгородской области и защите прав инвесторов&quot; организация утрачивает право на налоговые льготы:">
        <w:r>
          <w:rPr>
            <w:sz w:val="24"/>
            <w:color w:val="0000ff"/>
          </w:rPr>
          <w:t xml:space="preserve">3</w:t>
        </w:r>
      </w:hyperlink>
      <w:r>
        <w:rPr>
          <w:sz w:val="24"/>
        </w:rPr>
        <w:t xml:space="preserve"> настоящей статьи.</w:t>
      </w:r>
    </w:p>
    <w:p>
      <w:pPr>
        <w:pStyle w:val="0"/>
        <w:jc w:val="both"/>
      </w:pPr>
      <w:r>
        <w:rPr>
          <w:sz w:val="24"/>
        </w:rPr>
        <w:t xml:space="preserve">(в ред. Областного </w:t>
      </w:r>
      <w:hyperlink w:history="0" r:id="rId112" w:tooltip="Областной закон Новгородской области от 30.06.2016 N 1003-ОЗ &quot;О внесении изменений в некоторые областные законы в области налогов и сборов и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9.06.2016 N 1910-5 ОД) {КонсультантПлюс}">
        <w:r>
          <w:rPr>
            <w:sz w:val="24"/>
            <w:color w:val="0000ff"/>
          </w:rPr>
          <w:t xml:space="preserve">закона</w:t>
        </w:r>
      </w:hyperlink>
      <w:r>
        <w:rPr>
          <w:sz w:val="24"/>
        </w:rPr>
        <w:t xml:space="preserve"> Новгородской области от 30.06.2016 N 1003-ОЗ)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 w:name="P286"/>
    <w:bookmarkEnd w:id="286"/>
    <w:p>
      <w:pPr>
        <w:pStyle w:val="0"/>
        <w:spacing w:before="300" w:lineRule="auto"/>
        <w:ind w:firstLine="540"/>
        <w:jc w:val="both"/>
      </w:pPr>
      <w:r>
        <w:rPr>
          <w:sz w:val="24"/>
        </w:rPr>
        <w:t xml:space="preserve">2. Инвестор, приступивший к реализации инвестиционного проекта до вступления в силу настоящего областного закона, имеет право на налоговые льготы, предусмотренные настоящим областным законом, в случае если на дату вступления в силу настоящего областного закона срок окупаемости инвестиционного проекта не истек и Правительством Новгородской области не было принято решение об одобрении инвестиционного проекта в соответствии с областным </w:t>
      </w:r>
      <w:hyperlink w:history="0" r:id="rId113" w:tooltip="Областной закон Новгородской области от 11.06.1998 N 29-ОЗ (ред. от 26.09.2014) &quot;Об инвестиционной деятельности в Новгородской области и защите прав инвесторов&quot; (принят Постановлением Новгородской областной Думы от 27.05.1998 N 112-ОД) (с изм. и доп., вступающими в силу с 01.01.2015) ------------ Утратил силу или отменен {КонсультантПлюс}">
        <w:r>
          <w:rPr>
            <w:sz w:val="24"/>
            <w:color w:val="0000ff"/>
          </w:rPr>
          <w:t xml:space="preserve">законом</w:t>
        </w:r>
      </w:hyperlink>
      <w:r>
        <w:rPr>
          <w:sz w:val="24"/>
        </w:rPr>
        <w:t xml:space="preserve"> от 11.06.98 N 29-ОЗ "Об инвестиционной деятельности в Новгородской области и защите прав инвесторов". Решение об одобрении такого инвестиционного проекта принимается в порядке, предусмотренном настоящим областным законом. В отношении инвестиционного проекта, реализация которого начата до вступления в силу настоящего областного закона и в отношении которого принято решение о его одобрении после вступления в силу настоящего областного закона, налоговые льготы предоставляются в том же объеме и на те же сроки, что и в отношении инвестиционных проектов, реализация которых начата после вступления в силу настоящего областного закона.</w:t>
      </w:r>
    </w:p>
    <w:bookmarkStart w:id="287" w:name="P287"/>
    <w:bookmarkEnd w:id="287"/>
    <w:p>
      <w:pPr>
        <w:pStyle w:val="0"/>
        <w:spacing w:before="240" w:lineRule="auto"/>
        <w:ind w:firstLine="540"/>
        <w:jc w:val="both"/>
      </w:pPr>
      <w:r>
        <w:rPr>
          <w:sz w:val="24"/>
        </w:rPr>
        <w:t xml:space="preserve">3. По инвестиционным проектам, одобренным Правительством Новгородской области в соответствии с областным </w:t>
      </w:r>
      <w:hyperlink w:history="0" r:id="rId114" w:tooltip="Областной закон Новгородской области от 11.06.1998 N 29-ОЗ (ред. от 26.09.2014) &quot;Об инвестиционной деятельности в Новгородской области и защите прав инвесторов&quot; (принят Постановлением Новгородской областной Думы от 27.05.1998 N 112-ОД) (с изм. и доп., вступающими в силу с 01.01.2015) ------------ Утратил силу или отменен {КонсультантПлюс}">
        <w:r>
          <w:rPr>
            <w:sz w:val="24"/>
            <w:color w:val="0000ff"/>
          </w:rPr>
          <w:t xml:space="preserve">законом</w:t>
        </w:r>
      </w:hyperlink>
      <w:r>
        <w:rPr>
          <w:sz w:val="24"/>
        </w:rPr>
        <w:t xml:space="preserve"> от 11.06.98 N 29-ОЗ "Об инвестиционной деятельности в Новгородской области и защите прав инвесторов" организация утрачивает право на налоговые льготы:</w:t>
      </w:r>
    </w:p>
    <w:p>
      <w:pPr>
        <w:pStyle w:val="0"/>
        <w:spacing w:before="240" w:lineRule="auto"/>
        <w:ind w:firstLine="540"/>
        <w:jc w:val="both"/>
      </w:pPr>
      <w:r>
        <w:rPr>
          <w:sz w:val="24"/>
        </w:rPr>
        <w:t xml:space="preserve">при образовании недоимки свыше шести месяцев по налоговым платежам и сборам хотя бы в один из бюджетов и государственные внебюджетные фонды с первого числа месяца, следующего за отчетным кварталом, в котором срок возникновения недоимки превысил шесть месяцев;</w:t>
      </w:r>
    </w:p>
    <w:p>
      <w:pPr>
        <w:pStyle w:val="0"/>
        <w:spacing w:before="240" w:lineRule="auto"/>
        <w:ind w:firstLine="540"/>
        <w:jc w:val="both"/>
      </w:pPr>
      <w:r>
        <w:rPr>
          <w:sz w:val="24"/>
        </w:rPr>
        <w:t xml:space="preserve">если фактический объем капитальных вложений по окончании срока реализации проекта, предусмотренного в бизнес-плане, нарастающим итогом с начала реализации инвестиционного проекта составит менее 70 % от утвержденного по проекту. Сумма налогов подлежит внесению в бюджет в полном объеме за период с начала реализации проекта в течение шести месяцев со дня окончания срока окупаемости инвестиционного проекта, предусмотренного правовым актом Правительства Новгородской области;</w:t>
      </w:r>
    </w:p>
    <w:p>
      <w:pPr>
        <w:pStyle w:val="0"/>
        <w:spacing w:before="240" w:lineRule="auto"/>
        <w:ind w:firstLine="540"/>
        <w:jc w:val="both"/>
      </w:pPr>
      <w:r>
        <w:rPr>
          <w:sz w:val="24"/>
        </w:rPr>
        <w:t xml:space="preserve">при непредставлении в Правительство Новгородской области или уполномоченный им орган исполнительной власти области отчетности по расчету даты окончания фактического периода окупаемости по форме и в сроки, установленные </w:t>
      </w:r>
      <w:hyperlink w:history="0" r:id="rId115" w:tooltip="Постановление Новгородской областной Думы от 29.01.1997 N 500-ОД (ред. от 26.05.2010) &quot;Об утверждении Правил расчета момента достижения полной окупаемости вложенных средств, расчетного срока окупаемости и определения иных особенностей применения льгот для организаций, осуществляющих инвестиционные проекты в Новгородской области&quot; {КонсультантПлюс}">
        <w:r>
          <w:rPr>
            <w:sz w:val="24"/>
            <w:color w:val="0000ff"/>
          </w:rPr>
          <w:t xml:space="preserve">Правилами</w:t>
        </w:r>
      </w:hyperlink>
      <w:r>
        <w:rPr>
          <w:sz w:val="24"/>
        </w:rPr>
        <w:t xml:space="preserve"> расчета момента достижения полной окупаемости вложенных средств, расчетного срока окупаемости и определения иных особенностей применения льгот для организаций, осуществляющих инвестиционные проекты в Новгородской области, утвержденными постановлением Новгородской областной Думы от 29.01.97 N 500-ОД. Сумма налогов подлежит внесению в бюджет в полном объеме за тот период, за который отчетность не представлена, в течение трех месяцев со дня окончания срока предоставления отчетности;</w:t>
      </w:r>
    </w:p>
    <w:p>
      <w:pPr>
        <w:pStyle w:val="0"/>
        <w:spacing w:before="240" w:lineRule="auto"/>
        <w:ind w:firstLine="540"/>
        <w:jc w:val="both"/>
      </w:pPr>
      <w:r>
        <w:rPr>
          <w:sz w:val="24"/>
        </w:rPr>
        <w:t xml:space="preserve">при образовании просроченной задолженности по оплате электрической энергии и природного газа с первого числа месяца, следующего за отчетным кварталом, в котором срок возникновения просроченной задолженности превысил четыре месяца.</w:t>
      </w:r>
    </w:p>
    <w:p>
      <w:pPr>
        <w:pStyle w:val="0"/>
        <w:jc w:val="both"/>
      </w:pPr>
      <w:r>
        <w:rPr>
          <w:sz w:val="24"/>
        </w:rPr>
        <w:t xml:space="preserve">(часть 3 введена Областным </w:t>
      </w:r>
      <w:hyperlink w:history="0" r:id="rId116" w:tooltip="Областной закон Новгородской области от 30.06.2016 N 1003-ОЗ &quot;О внесении изменений в некоторые областные законы в области налогов и сборов и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9.06.2016 N 1910-5 ОД) {КонсультантПлюс}">
        <w:r>
          <w:rPr>
            <w:sz w:val="24"/>
            <w:color w:val="0000ff"/>
          </w:rPr>
          <w:t xml:space="preserve">законом</w:t>
        </w:r>
      </w:hyperlink>
      <w:r>
        <w:rPr>
          <w:sz w:val="24"/>
        </w:rPr>
        <w:t xml:space="preserve"> Новгородской области от 30.06.2016 N 1003-ОЗ)</w:t>
      </w:r>
    </w:p>
    <w:p>
      <w:pPr>
        <w:pStyle w:val="0"/>
        <w:ind w:firstLine="540"/>
        <w:jc w:val="both"/>
      </w:pPr>
      <w:r>
        <w:rPr>
          <w:sz w:val="24"/>
        </w:rPr>
      </w:r>
    </w:p>
    <w:p>
      <w:pPr>
        <w:pStyle w:val="0"/>
        <w:jc w:val="right"/>
      </w:pPr>
      <w:r>
        <w:rPr>
          <w:sz w:val="24"/>
        </w:rPr>
        <w:t xml:space="preserve">Губернатор Новгородской области</w:t>
      </w:r>
    </w:p>
    <w:p>
      <w:pPr>
        <w:pStyle w:val="0"/>
        <w:jc w:val="right"/>
      </w:pPr>
      <w:r>
        <w:rPr>
          <w:sz w:val="24"/>
        </w:rPr>
        <w:t xml:space="preserve">С.Г.МИТИН</w:t>
      </w:r>
    </w:p>
    <w:p>
      <w:pPr>
        <w:pStyle w:val="0"/>
      </w:pPr>
      <w:r>
        <w:rPr>
          <w:sz w:val="24"/>
        </w:rPr>
        <w:t xml:space="preserve">Великий Новгород</w:t>
      </w:r>
    </w:p>
    <w:p>
      <w:pPr>
        <w:pStyle w:val="0"/>
        <w:spacing w:before="240" w:lineRule="auto"/>
      </w:pPr>
      <w:r>
        <w:rPr>
          <w:sz w:val="24"/>
        </w:rPr>
        <w:t xml:space="preserve">28 марта 2016 года</w:t>
      </w:r>
    </w:p>
    <w:p>
      <w:pPr>
        <w:pStyle w:val="0"/>
        <w:spacing w:before="240" w:lineRule="auto"/>
      </w:pPr>
      <w:r>
        <w:rPr>
          <w:sz w:val="24"/>
        </w:rPr>
        <w:t xml:space="preserve">N 945-ОЗ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w:t>
      </w:r>
    </w:p>
    <w:p>
      <w:pPr>
        <w:pStyle w:val="0"/>
        <w:jc w:val="right"/>
      </w:pPr>
      <w:r>
        <w:rPr>
          <w:sz w:val="24"/>
        </w:rPr>
        <w:t xml:space="preserve">к областному закону</w:t>
      </w:r>
    </w:p>
    <w:p>
      <w:pPr>
        <w:pStyle w:val="0"/>
        <w:jc w:val="right"/>
      </w:pPr>
      <w:r>
        <w:rPr>
          <w:sz w:val="24"/>
        </w:rPr>
        <w:t xml:space="preserve">"Об инвестиционной деятельности</w:t>
      </w:r>
    </w:p>
    <w:p>
      <w:pPr>
        <w:pStyle w:val="0"/>
        <w:jc w:val="right"/>
      </w:pPr>
      <w:r>
        <w:rPr>
          <w:sz w:val="24"/>
        </w:rPr>
        <w:t xml:space="preserve">в Новгородской области и защите</w:t>
      </w:r>
    </w:p>
    <w:p>
      <w:pPr>
        <w:pStyle w:val="0"/>
        <w:jc w:val="right"/>
      </w:pPr>
      <w:r>
        <w:rPr>
          <w:sz w:val="24"/>
        </w:rPr>
        <w:t xml:space="preserve">прав инвесторов"</w:t>
      </w:r>
    </w:p>
    <w:p>
      <w:pPr>
        <w:pStyle w:val="0"/>
        <w:ind w:firstLine="540"/>
        <w:jc w:val="both"/>
      </w:pPr>
      <w:r>
        <w:rPr>
          <w:sz w:val="24"/>
        </w:rPr>
      </w:r>
    </w:p>
    <w:p>
      <w:pPr>
        <w:pStyle w:val="1"/>
        <w:jc w:val="both"/>
      </w:pPr>
      <w:r>
        <w:rPr>
          <w:sz w:val="20"/>
        </w:rPr>
        <w:t xml:space="preserve">                                           Губернатору Новгородской области</w:t>
      </w:r>
    </w:p>
    <w:p>
      <w:pPr>
        <w:pStyle w:val="1"/>
        <w:jc w:val="both"/>
      </w:pPr>
      <w:r>
        <w:rPr>
          <w:sz w:val="20"/>
        </w:rPr>
        <w:t xml:space="preserve">                                           ________________________________</w:t>
      </w:r>
    </w:p>
    <w:p>
      <w:pPr>
        <w:pStyle w:val="1"/>
        <w:jc w:val="both"/>
      </w:pPr>
      <w:r>
        <w:rPr>
          <w:sz w:val="20"/>
        </w:rPr>
        <w:t xml:space="preserve">                                                       (ФИО)</w:t>
      </w:r>
    </w:p>
    <w:p>
      <w:pPr>
        <w:pStyle w:val="1"/>
        <w:jc w:val="both"/>
      </w:pPr>
      <w:r>
        <w:rPr>
          <w:sz w:val="20"/>
        </w:rPr>
        <w:t xml:space="preserve">                                           от руководителя организации</w:t>
      </w:r>
    </w:p>
    <w:p>
      <w:pPr>
        <w:pStyle w:val="1"/>
        <w:jc w:val="both"/>
      </w:pPr>
      <w:r>
        <w:rPr>
          <w:sz w:val="20"/>
        </w:rPr>
        <w:t xml:space="preserve">                                           ________________________________</w:t>
      </w:r>
    </w:p>
    <w:p>
      <w:pPr>
        <w:pStyle w:val="1"/>
        <w:jc w:val="both"/>
      </w:pPr>
      <w:r>
        <w:rPr>
          <w:sz w:val="20"/>
        </w:rPr>
        <w:t xml:space="preserve">                                                  (должность, ФИО)</w:t>
      </w:r>
    </w:p>
    <w:p>
      <w:pPr>
        <w:pStyle w:val="1"/>
        <w:jc w:val="both"/>
      </w:pPr>
      <w:r>
        <w:rPr>
          <w:sz w:val="20"/>
        </w:rPr>
      </w:r>
    </w:p>
    <w:bookmarkStart w:id="317" w:name="P317"/>
    <w:bookmarkEnd w:id="317"/>
    <w:p>
      <w:pPr>
        <w:pStyle w:val="1"/>
        <w:jc w:val="both"/>
      </w:pPr>
      <w:r>
        <w:rPr>
          <w:sz w:val="20"/>
        </w:rPr>
        <w:t xml:space="preserve">                                 ЗАЯВЛЕНИЕ</w:t>
      </w:r>
    </w:p>
    <w:p>
      <w:pPr>
        <w:pStyle w:val="1"/>
        <w:jc w:val="both"/>
      </w:pPr>
      <w:r>
        <w:rPr>
          <w:sz w:val="20"/>
        </w:rPr>
        <w:t xml:space="preserve"> на одобрение инвестиционного проекта Правительством Новгородской области</w:t>
      </w:r>
    </w:p>
    <w:p>
      <w:pPr>
        <w:pStyle w:val="1"/>
        <w:jc w:val="both"/>
      </w:pPr>
      <w:r>
        <w:rPr>
          <w:sz w:val="20"/>
        </w:rPr>
        <w:t xml:space="preserve">                  с целью предоставления налоговых льгот</w:t>
      </w:r>
    </w:p>
    <w:p>
      <w:pPr>
        <w:pStyle w:val="1"/>
        <w:jc w:val="both"/>
      </w:pPr>
      <w:r>
        <w:rPr>
          <w:sz w:val="20"/>
        </w:rPr>
      </w:r>
    </w:p>
    <w:p>
      <w:pPr>
        <w:pStyle w:val="1"/>
        <w:jc w:val="both"/>
      </w:pPr>
      <w:r>
        <w:rPr>
          <w:sz w:val="20"/>
        </w:rPr>
        <w:t xml:space="preserve">Наименование организации 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организационно-правовая форма)</w:t>
      </w:r>
    </w:p>
    <w:p>
      <w:pPr>
        <w:pStyle w:val="1"/>
        <w:jc w:val="both"/>
      </w:pPr>
      <w:r>
        <w:rPr>
          <w:sz w:val="20"/>
        </w:rPr>
        <w:t xml:space="preserve">Местонахождение организации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Телефон ___________________ Факс _______________ e-mail ___________________</w:t>
      </w:r>
    </w:p>
    <w:p>
      <w:pPr>
        <w:pStyle w:val="1"/>
        <w:jc w:val="both"/>
      </w:pPr>
      <w:r>
        <w:rPr>
          <w:sz w:val="20"/>
        </w:rPr>
        <w:t xml:space="preserve">Инвестиционный проект _____________________________________________________</w:t>
      </w:r>
    </w:p>
    <w:p>
      <w:pPr>
        <w:pStyle w:val="1"/>
        <w:jc w:val="both"/>
      </w:pPr>
      <w:r>
        <w:rPr>
          <w:sz w:val="20"/>
        </w:rPr>
        <w:t xml:space="preserve">                                       (наименование проекта)</w:t>
      </w:r>
    </w:p>
    <w:p>
      <w:pPr>
        <w:pStyle w:val="1"/>
        <w:jc w:val="both"/>
      </w:pPr>
      <w:r>
        <w:rPr>
          <w:sz w:val="20"/>
        </w:rPr>
        <w:t xml:space="preserve">Дата постановки первых основных средств на баланс _________________________</w:t>
      </w:r>
    </w:p>
    <w:p>
      <w:pPr>
        <w:pStyle w:val="1"/>
        <w:jc w:val="both"/>
      </w:pPr>
      <w:r>
        <w:rPr>
          <w:sz w:val="20"/>
        </w:rPr>
        <w:t xml:space="preserve">Объем планируемых инвестиций по проекту ___________________________________</w:t>
      </w:r>
    </w:p>
    <w:p>
      <w:pPr>
        <w:pStyle w:val="1"/>
        <w:jc w:val="both"/>
      </w:pPr>
      <w:r>
        <w:rPr>
          <w:sz w:val="20"/>
        </w:rPr>
        <w:t xml:space="preserve">Фактический объем осуществленных инвестиций на момент подачи заявления ____</w:t>
      </w:r>
    </w:p>
    <w:p>
      <w:pPr>
        <w:pStyle w:val="1"/>
        <w:jc w:val="both"/>
      </w:pPr>
      <w:r>
        <w:rPr>
          <w:sz w:val="20"/>
        </w:rPr>
        <w:t xml:space="preserve">    Прошу   рассмотреть  заявление  на  одобрение  инвестиционного  проекта</w:t>
      </w:r>
    </w:p>
    <w:p>
      <w:pPr>
        <w:pStyle w:val="1"/>
        <w:jc w:val="both"/>
      </w:pPr>
      <w:r>
        <w:rPr>
          <w:sz w:val="20"/>
        </w:rPr>
        <w:t xml:space="preserve">Правительством  Новгородской области с целью предоставления налоговых льгот</w:t>
      </w:r>
    </w:p>
    <w:p>
      <w:pPr>
        <w:pStyle w:val="1"/>
        <w:jc w:val="both"/>
      </w:pPr>
      <w:r>
        <w:rPr>
          <w:sz w:val="20"/>
        </w:rPr>
        <w:t xml:space="preserve">по налогам, зачисляемым в областной бюджет.</w:t>
      </w:r>
    </w:p>
    <w:p>
      <w:pPr>
        <w:pStyle w:val="1"/>
        <w:jc w:val="both"/>
      </w:pPr>
      <w:r>
        <w:rPr>
          <w:sz w:val="20"/>
        </w:rPr>
        <w:t xml:space="preserve">    Снижение налоговых ставок:</w:t>
      </w:r>
    </w:p>
    <w:p>
      <w:pPr>
        <w:pStyle w:val="1"/>
        <w:jc w:val="both"/>
      </w:pPr>
      <w:r>
        <w:rPr>
          <w:sz w:val="20"/>
        </w:rPr>
        <w:t xml:space="preserve">    а)  по  налогу  на прибыль организаций в части, зачисляемой в областной</w:t>
      </w:r>
    </w:p>
    <w:p>
      <w:pPr>
        <w:pStyle w:val="1"/>
        <w:jc w:val="both"/>
      </w:pPr>
      <w:r>
        <w:rPr>
          <w:sz w:val="20"/>
        </w:rPr>
        <w:t xml:space="preserve">бюджет;</w:t>
      </w:r>
    </w:p>
    <w:p>
      <w:pPr>
        <w:pStyle w:val="1"/>
        <w:jc w:val="both"/>
      </w:pPr>
      <w:r>
        <w:rPr>
          <w:sz w:val="20"/>
        </w:rPr>
        <w:t xml:space="preserve">    б) по налогу на имущество организаций;</w:t>
      </w:r>
    </w:p>
    <w:p>
      <w:pPr>
        <w:pStyle w:val="1"/>
        <w:jc w:val="both"/>
      </w:pPr>
      <w:r>
        <w:rPr>
          <w:sz w:val="20"/>
        </w:rPr>
        <w:t xml:space="preserve">    в) транспортному налогу.</w:t>
      </w:r>
    </w:p>
    <w:p>
      <w:pPr>
        <w:pStyle w:val="1"/>
        <w:jc w:val="both"/>
      </w:pPr>
      <w:r>
        <w:rPr>
          <w:sz w:val="20"/>
        </w:rPr>
        <w:t xml:space="preserve">    Настоящим подтверждаю, что ____________________________________________</w:t>
      </w:r>
    </w:p>
    <w:p>
      <w:pPr>
        <w:pStyle w:val="1"/>
        <w:jc w:val="both"/>
      </w:pPr>
      <w:r>
        <w:rPr>
          <w:sz w:val="20"/>
        </w:rPr>
        <w:t xml:space="preserve">    1) не находится в процессе реорганизации или ликвидации;</w:t>
      </w:r>
    </w:p>
    <w:p>
      <w:pPr>
        <w:pStyle w:val="1"/>
        <w:jc w:val="both"/>
      </w:pPr>
      <w:r>
        <w:rPr>
          <w:sz w:val="20"/>
        </w:rPr>
        <w:t xml:space="preserve">    2)   в   отношении   его   не   возбуждено   производство  по   делу  о</w:t>
      </w:r>
    </w:p>
    <w:p>
      <w:pPr>
        <w:pStyle w:val="1"/>
        <w:jc w:val="both"/>
      </w:pPr>
      <w:r>
        <w:rPr>
          <w:sz w:val="20"/>
        </w:rPr>
        <w:t xml:space="preserve">несостоятельности   (банкротстве)   в   соответствии   с  законодательством</w:t>
      </w:r>
    </w:p>
    <w:p>
      <w:pPr>
        <w:pStyle w:val="1"/>
        <w:jc w:val="both"/>
      </w:pPr>
      <w:r>
        <w:rPr>
          <w:sz w:val="20"/>
        </w:rPr>
        <w:t xml:space="preserve">Российской Федерации;</w:t>
      </w:r>
    </w:p>
    <w:p>
      <w:pPr>
        <w:pStyle w:val="1"/>
        <w:jc w:val="both"/>
      </w:pPr>
      <w:r>
        <w:rPr>
          <w:sz w:val="20"/>
        </w:rPr>
        <w:t xml:space="preserve">    3) на его имущество не наложен арест или не обращено взыскание;</w:t>
      </w:r>
    </w:p>
    <w:p>
      <w:pPr>
        <w:pStyle w:val="1"/>
        <w:jc w:val="both"/>
      </w:pPr>
      <w:r>
        <w:rPr>
          <w:sz w:val="20"/>
        </w:rPr>
        <w:t xml:space="preserve">    4) не является участником консолидированной группы налогоплательщиков.</w:t>
      </w:r>
    </w:p>
    <w:p>
      <w:pPr>
        <w:pStyle w:val="1"/>
        <w:jc w:val="both"/>
      </w:pPr>
      <w:r>
        <w:rPr>
          <w:sz w:val="20"/>
        </w:rPr>
        <w:t xml:space="preserve">    Заявляю, что сведения, содержащиеся в заявления, являются достоверными.</w:t>
      </w:r>
    </w:p>
    <w:p>
      <w:pPr>
        <w:pStyle w:val="1"/>
        <w:jc w:val="both"/>
      </w:pPr>
      <w:r>
        <w:rPr>
          <w:sz w:val="20"/>
        </w:rPr>
      </w:r>
    </w:p>
    <w:p>
      <w:pPr>
        <w:pStyle w:val="1"/>
        <w:jc w:val="both"/>
      </w:pPr>
      <w:r>
        <w:rPr>
          <w:sz w:val="20"/>
        </w:rPr>
        <w:t xml:space="preserve">Руководитель _________________ МП Главный бухгалтер _______________________</w:t>
      </w:r>
    </w:p>
    <w:p>
      <w:pPr>
        <w:pStyle w:val="1"/>
        <w:jc w:val="both"/>
      </w:pPr>
      <w:r>
        <w:rPr>
          <w:sz w:val="20"/>
        </w:rPr>
        <w:t xml:space="preserve">                (должность)</w:t>
      </w:r>
    </w:p>
    <w:p>
      <w:pPr>
        <w:pStyle w:val="1"/>
        <w:jc w:val="both"/>
      </w:pPr>
      <w:r>
        <w:rPr>
          <w:sz w:val="20"/>
        </w:rPr>
        <w:t xml:space="preserve">____________/___________________/    _______________/______________________</w:t>
      </w:r>
    </w:p>
    <w:p>
      <w:pPr>
        <w:pStyle w:val="1"/>
        <w:jc w:val="both"/>
      </w:pPr>
      <w:r>
        <w:rPr>
          <w:sz w:val="20"/>
        </w:rPr>
        <w:t xml:space="preserve">  (подпись)  (расшифровка подписи)       (подпись)    (расшифровка подписи)</w:t>
      </w:r>
    </w:p>
    <w:p>
      <w:pPr>
        <w:pStyle w:val="1"/>
        <w:jc w:val="both"/>
      </w:pPr>
      <w:r>
        <w:rPr>
          <w:sz w:val="20"/>
        </w:rPr>
      </w:r>
    </w:p>
    <w:p>
      <w:pPr>
        <w:pStyle w:val="1"/>
        <w:jc w:val="both"/>
      </w:pPr>
      <w:r>
        <w:rPr>
          <w:sz w:val="20"/>
        </w:rPr>
        <w:t xml:space="preserve">Дата оформления заявления "__" ____________ 20____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2</w:t>
      </w:r>
    </w:p>
    <w:p>
      <w:pPr>
        <w:pStyle w:val="0"/>
        <w:jc w:val="right"/>
      </w:pPr>
      <w:r>
        <w:rPr>
          <w:sz w:val="24"/>
        </w:rPr>
        <w:t xml:space="preserve">к областному закону</w:t>
      </w:r>
    </w:p>
    <w:p>
      <w:pPr>
        <w:pStyle w:val="0"/>
        <w:jc w:val="right"/>
      </w:pPr>
      <w:r>
        <w:rPr>
          <w:sz w:val="24"/>
        </w:rPr>
        <w:t xml:space="preserve">"Об инвестиционной деятельности</w:t>
      </w:r>
    </w:p>
    <w:p>
      <w:pPr>
        <w:pStyle w:val="0"/>
        <w:jc w:val="right"/>
      </w:pPr>
      <w:r>
        <w:rPr>
          <w:sz w:val="24"/>
        </w:rPr>
        <w:t xml:space="preserve">в Новгородской области и защите</w:t>
      </w:r>
    </w:p>
    <w:p>
      <w:pPr>
        <w:pStyle w:val="0"/>
        <w:jc w:val="right"/>
      </w:pPr>
      <w:r>
        <w:rPr>
          <w:sz w:val="24"/>
        </w:rPr>
        <w:t xml:space="preserve">прав инвесторов"</w:t>
      </w:r>
    </w:p>
    <w:p>
      <w:pPr>
        <w:pStyle w:val="0"/>
        <w:ind w:firstLine="540"/>
        <w:jc w:val="both"/>
      </w:pPr>
      <w:r>
        <w:rPr>
          <w:sz w:val="24"/>
        </w:rPr>
      </w:r>
    </w:p>
    <w:bookmarkStart w:id="367" w:name="P367"/>
    <w:bookmarkEnd w:id="367"/>
    <w:p>
      <w:pPr>
        <w:pStyle w:val="0"/>
        <w:jc w:val="center"/>
      </w:pPr>
      <w:r>
        <w:rPr>
          <w:sz w:val="24"/>
        </w:rPr>
        <w:t xml:space="preserve">Расчет срока окупаемости</w:t>
      </w:r>
    </w:p>
    <w:p>
      <w:pPr>
        <w:pStyle w:val="0"/>
        <w:jc w:val="center"/>
      </w:pPr>
      <w:r>
        <w:rPr>
          <w:sz w:val="24"/>
        </w:rPr>
        <w:t xml:space="preserve">с учетом/без учета налоговых льгот</w:t>
      </w:r>
    </w:p>
    <w:p>
      <w:pPr>
        <w:pStyle w:val="0"/>
        <w:ind w:firstLine="540"/>
        <w:jc w:val="both"/>
      </w:pPr>
      <w:r>
        <w:rPr>
          <w:sz w:val="24"/>
        </w:rPr>
      </w:r>
    </w:p>
    <w:p>
      <w:pPr>
        <w:pStyle w:val="0"/>
        <w:ind w:firstLine="540"/>
        <w:jc w:val="both"/>
      </w:pPr>
      <w:r>
        <w:rPr>
          <w:sz w:val="24"/>
        </w:rPr>
        <w:t xml:space="preserve">Утратил силу. - Областной </w:t>
      </w:r>
      <w:hyperlink w:history="0" r:id="rId117"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w:t>
        </w:r>
      </w:hyperlink>
      <w:r>
        <w:rPr>
          <w:sz w:val="24"/>
        </w:rPr>
        <w:t xml:space="preserve"> Новгородской области от 24.12.2018 N 360-ОЗ.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w:t>
      </w:r>
    </w:p>
    <w:p>
      <w:pPr>
        <w:pStyle w:val="0"/>
        <w:jc w:val="right"/>
      </w:pPr>
      <w:r>
        <w:rPr>
          <w:sz w:val="24"/>
        </w:rPr>
        <w:t xml:space="preserve">к областному закону</w:t>
      </w:r>
    </w:p>
    <w:p>
      <w:pPr>
        <w:pStyle w:val="0"/>
        <w:jc w:val="right"/>
      </w:pPr>
      <w:r>
        <w:rPr>
          <w:sz w:val="24"/>
        </w:rPr>
        <w:t xml:space="preserve">"Об инвестиционной деятельности</w:t>
      </w:r>
    </w:p>
    <w:p>
      <w:pPr>
        <w:pStyle w:val="0"/>
        <w:jc w:val="right"/>
      </w:pPr>
      <w:r>
        <w:rPr>
          <w:sz w:val="24"/>
        </w:rPr>
        <w:t xml:space="preserve">в Новгородской области и защите</w:t>
      </w:r>
    </w:p>
    <w:p>
      <w:pPr>
        <w:pStyle w:val="0"/>
        <w:jc w:val="right"/>
      </w:pPr>
      <w:r>
        <w:rPr>
          <w:sz w:val="24"/>
        </w:rPr>
        <w:t xml:space="preserve">прав инвесторов"</w:t>
      </w:r>
    </w:p>
    <w:p>
      <w:pPr>
        <w:pStyle w:val="0"/>
        <w:ind w:firstLine="540"/>
        <w:jc w:val="both"/>
      </w:pPr>
      <w:r>
        <w:rPr>
          <w:sz w:val="24"/>
        </w:rPr>
      </w:r>
    </w:p>
    <w:p>
      <w:pPr>
        <w:pStyle w:val="0"/>
        <w:jc w:val="center"/>
      </w:pPr>
      <w:r>
        <w:rPr>
          <w:sz w:val="24"/>
        </w:rPr>
        <w:t xml:space="preserve">Расчет движения денежных средств</w:t>
      </w:r>
    </w:p>
    <w:p>
      <w:pPr>
        <w:pStyle w:val="0"/>
        <w:ind w:firstLine="540"/>
        <w:jc w:val="both"/>
      </w:pPr>
      <w:r>
        <w:rPr>
          <w:sz w:val="24"/>
        </w:rPr>
      </w:r>
    </w:p>
    <w:p>
      <w:pPr>
        <w:pStyle w:val="0"/>
        <w:ind w:firstLine="540"/>
        <w:jc w:val="both"/>
      </w:pPr>
      <w:r>
        <w:rPr>
          <w:sz w:val="24"/>
        </w:rPr>
        <w:t xml:space="preserve">Утратил силу. - Областной </w:t>
      </w:r>
      <w:hyperlink w:history="0" r:id="rId118"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w:t>
        </w:r>
      </w:hyperlink>
      <w:r>
        <w:rPr>
          <w:sz w:val="24"/>
        </w:rPr>
        <w:t xml:space="preserve"> Новгородской области от 24.12.2018 N 360-ОЗ.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4</w:t>
      </w:r>
    </w:p>
    <w:p>
      <w:pPr>
        <w:pStyle w:val="0"/>
        <w:jc w:val="right"/>
      </w:pPr>
      <w:r>
        <w:rPr>
          <w:sz w:val="24"/>
        </w:rPr>
        <w:t xml:space="preserve">к областному закону</w:t>
      </w:r>
    </w:p>
    <w:p>
      <w:pPr>
        <w:pStyle w:val="0"/>
        <w:jc w:val="right"/>
      </w:pPr>
      <w:r>
        <w:rPr>
          <w:sz w:val="24"/>
        </w:rPr>
        <w:t xml:space="preserve">"Об инвестиционной деятельности</w:t>
      </w:r>
    </w:p>
    <w:p>
      <w:pPr>
        <w:pStyle w:val="0"/>
        <w:jc w:val="right"/>
      </w:pPr>
      <w:r>
        <w:rPr>
          <w:sz w:val="24"/>
        </w:rPr>
        <w:t xml:space="preserve">в Новгородской области и защите</w:t>
      </w:r>
    </w:p>
    <w:p>
      <w:pPr>
        <w:pStyle w:val="0"/>
        <w:jc w:val="right"/>
      </w:pPr>
      <w:r>
        <w:rPr>
          <w:sz w:val="24"/>
        </w:rPr>
        <w:t xml:space="preserve">прав инвесторов"</w:t>
      </w:r>
    </w:p>
    <w:p>
      <w:pPr>
        <w:pStyle w:val="0"/>
        <w:ind w:firstLine="540"/>
        <w:jc w:val="both"/>
      </w:pPr>
      <w:r>
        <w:rPr>
          <w:sz w:val="24"/>
        </w:rPr>
      </w:r>
    </w:p>
    <w:p>
      <w:pPr>
        <w:pStyle w:val="0"/>
        <w:jc w:val="center"/>
      </w:pPr>
      <w:r>
        <w:rPr>
          <w:sz w:val="24"/>
        </w:rPr>
        <w:t xml:space="preserve">Калькуляция статей расходов и доходов</w:t>
      </w:r>
    </w:p>
    <w:p>
      <w:pPr>
        <w:pStyle w:val="0"/>
        <w:ind w:firstLine="540"/>
        <w:jc w:val="both"/>
      </w:pPr>
      <w:r>
        <w:rPr>
          <w:sz w:val="24"/>
        </w:rPr>
      </w:r>
    </w:p>
    <w:p>
      <w:pPr>
        <w:pStyle w:val="0"/>
        <w:ind w:firstLine="540"/>
        <w:jc w:val="both"/>
      </w:pPr>
      <w:r>
        <w:rPr>
          <w:sz w:val="24"/>
        </w:rPr>
        <w:t xml:space="preserve">Утратило силу. - Областной </w:t>
      </w:r>
      <w:hyperlink w:history="0" r:id="rId119"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w:t>
        </w:r>
      </w:hyperlink>
      <w:r>
        <w:rPr>
          <w:sz w:val="24"/>
        </w:rPr>
        <w:t xml:space="preserve"> Новгородской области от 24.12.2018 N 360-ОЗ.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5</w:t>
      </w:r>
    </w:p>
    <w:p>
      <w:pPr>
        <w:pStyle w:val="0"/>
        <w:jc w:val="right"/>
      </w:pPr>
      <w:r>
        <w:rPr>
          <w:sz w:val="24"/>
        </w:rPr>
        <w:t xml:space="preserve">к областному закону</w:t>
      </w:r>
    </w:p>
    <w:p>
      <w:pPr>
        <w:pStyle w:val="0"/>
        <w:jc w:val="right"/>
      </w:pPr>
      <w:r>
        <w:rPr>
          <w:sz w:val="24"/>
        </w:rPr>
        <w:t xml:space="preserve">"Об инвестиционной деятельности</w:t>
      </w:r>
    </w:p>
    <w:p>
      <w:pPr>
        <w:pStyle w:val="0"/>
        <w:jc w:val="right"/>
      </w:pPr>
      <w:r>
        <w:rPr>
          <w:sz w:val="24"/>
        </w:rPr>
        <w:t xml:space="preserve">в Новгородской области и защите</w:t>
      </w:r>
    </w:p>
    <w:p>
      <w:pPr>
        <w:pStyle w:val="0"/>
        <w:jc w:val="right"/>
      </w:pPr>
      <w:r>
        <w:rPr>
          <w:sz w:val="24"/>
        </w:rPr>
        <w:t xml:space="preserve">прав инвесторов"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Областным </w:t>
            </w:r>
            <w:hyperlink w:history="0" r:id="rId120" w:tooltip="Областной закон Новгородской области от 24.12.2018 N 36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19.12.2018 N 651-ОД) {КонсультантПлюс}">
              <w:r>
                <w:rPr>
                  <w:sz w:val="24"/>
                  <w:color w:val="0000ff"/>
                </w:rPr>
                <w:t xml:space="preserve">законом</w:t>
              </w:r>
            </w:hyperlink>
            <w:r>
              <w:rPr>
                <w:sz w:val="24"/>
                <w:color w:val="392c69"/>
              </w:rPr>
              <w:t xml:space="preserve"> Новгородской области от 24.12.2018 N 360-ОЗ)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412" w:name="P412"/>
    <w:bookmarkEnd w:id="412"/>
    <w:p>
      <w:pPr>
        <w:pStyle w:val="0"/>
        <w:jc w:val="center"/>
      </w:pPr>
      <w:r>
        <w:rPr>
          <w:sz w:val="24"/>
        </w:rPr>
        <w:t xml:space="preserve">Информация</w:t>
      </w:r>
    </w:p>
    <w:p>
      <w:pPr>
        <w:pStyle w:val="0"/>
        <w:jc w:val="center"/>
      </w:pPr>
      <w:r>
        <w:rPr>
          <w:sz w:val="24"/>
        </w:rPr>
        <w:t xml:space="preserve">о финансовых показателях деятельности инвестора</w:t>
      </w:r>
    </w:p>
    <w:p>
      <w:pPr>
        <w:pStyle w:val="0"/>
        <w:ind w:firstLine="540"/>
        <w:jc w:val="both"/>
      </w:pPr>
      <w:r>
        <w:rPr>
          <w:sz w:val="24"/>
        </w:rPr>
      </w:r>
    </w:p>
    <w:p>
      <w:pPr>
        <w:pStyle w:val="0"/>
        <w:jc w:val="right"/>
      </w:pPr>
      <w:r>
        <w:rPr>
          <w:sz w:val="24"/>
        </w:rPr>
        <w:t xml:space="preserve">(тыс. рублей)</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1191"/>
        <w:gridCol w:w="1077"/>
        <w:gridCol w:w="1191"/>
        <w:gridCol w:w="850"/>
      </w:tblGrid>
      <w:tr>
        <w:tc>
          <w:tcPr>
            <w:tcW w:w="4762" w:type="dxa"/>
            <w:vAlign w:val="center"/>
          </w:tcPr>
          <w:p>
            <w:pPr>
              <w:pStyle w:val="0"/>
              <w:jc w:val="center"/>
            </w:pPr>
            <w:r>
              <w:rPr>
                <w:sz w:val="24"/>
              </w:rPr>
              <w:t xml:space="preserve">Показатели</w:t>
            </w:r>
          </w:p>
        </w:tc>
        <w:tc>
          <w:tcPr>
            <w:tcW w:w="1191" w:type="dxa"/>
            <w:vAlign w:val="center"/>
          </w:tcPr>
          <w:p>
            <w:pPr>
              <w:pStyle w:val="0"/>
              <w:jc w:val="center"/>
            </w:pPr>
            <w:r>
              <w:rPr>
                <w:sz w:val="24"/>
              </w:rPr>
              <w:t xml:space="preserve">За отчетный год</w:t>
            </w:r>
          </w:p>
        </w:tc>
        <w:tc>
          <w:tcPr>
            <w:tcW w:w="1077" w:type="dxa"/>
            <w:vAlign w:val="center"/>
          </w:tcPr>
          <w:p>
            <w:pPr>
              <w:pStyle w:val="0"/>
              <w:jc w:val="center"/>
            </w:pPr>
            <w:r>
              <w:rPr>
                <w:sz w:val="24"/>
              </w:rPr>
              <w:t xml:space="preserve">На 31 декабря предыдущего года</w:t>
            </w:r>
          </w:p>
        </w:tc>
        <w:tc>
          <w:tcPr>
            <w:tcW w:w="1191" w:type="dxa"/>
            <w:vAlign w:val="center"/>
          </w:tcPr>
          <w:p>
            <w:pPr>
              <w:pStyle w:val="0"/>
              <w:jc w:val="center"/>
            </w:pPr>
            <w:r>
              <w:rPr>
                <w:sz w:val="24"/>
              </w:rPr>
              <w:t xml:space="preserve">На 31 декабря года, предшествующего предыдущему</w:t>
            </w:r>
          </w:p>
        </w:tc>
        <w:tc>
          <w:tcPr>
            <w:tcW w:w="850" w:type="dxa"/>
            <w:vAlign w:val="center"/>
          </w:tcPr>
          <w:p>
            <w:pPr>
              <w:pStyle w:val="0"/>
              <w:jc w:val="center"/>
            </w:pPr>
            <w:r>
              <w:rPr>
                <w:sz w:val="24"/>
              </w:rPr>
              <w:t xml:space="preserve">Отклонения (+, -)</w:t>
            </w:r>
          </w:p>
        </w:tc>
      </w:tr>
      <w:tr>
        <w:tc>
          <w:tcPr>
            <w:tcW w:w="4762" w:type="dxa"/>
            <w:vAlign w:val="center"/>
          </w:tcPr>
          <w:p>
            <w:pPr>
              <w:pStyle w:val="0"/>
              <w:jc w:val="center"/>
            </w:pPr>
            <w:r>
              <w:rPr>
                <w:sz w:val="24"/>
              </w:rPr>
              <w:t xml:space="preserve">1</w:t>
            </w:r>
          </w:p>
        </w:tc>
        <w:tc>
          <w:tcPr>
            <w:tcW w:w="1191" w:type="dxa"/>
            <w:vAlign w:val="center"/>
          </w:tcPr>
          <w:p>
            <w:pPr>
              <w:pStyle w:val="0"/>
              <w:jc w:val="center"/>
            </w:pPr>
            <w:r>
              <w:rPr>
                <w:sz w:val="24"/>
              </w:rPr>
              <w:t xml:space="preserve">2</w:t>
            </w:r>
          </w:p>
        </w:tc>
        <w:tc>
          <w:tcPr>
            <w:tcW w:w="1077" w:type="dxa"/>
            <w:vAlign w:val="center"/>
          </w:tcPr>
          <w:p>
            <w:pPr>
              <w:pStyle w:val="0"/>
              <w:jc w:val="center"/>
            </w:pPr>
            <w:r>
              <w:rPr>
                <w:sz w:val="24"/>
              </w:rPr>
              <w:t xml:space="preserve">3</w:t>
            </w:r>
          </w:p>
        </w:tc>
        <w:tc>
          <w:tcPr>
            <w:tcW w:w="1191" w:type="dxa"/>
            <w:vAlign w:val="center"/>
          </w:tcPr>
          <w:p>
            <w:pPr>
              <w:pStyle w:val="0"/>
              <w:jc w:val="center"/>
            </w:pPr>
            <w:r>
              <w:rPr>
                <w:sz w:val="24"/>
              </w:rPr>
              <w:t xml:space="preserve">4</w:t>
            </w:r>
          </w:p>
        </w:tc>
        <w:tc>
          <w:tcPr>
            <w:tcW w:w="850" w:type="dxa"/>
            <w:vAlign w:val="center"/>
          </w:tcPr>
          <w:p>
            <w:pPr>
              <w:pStyle w:val="0"/>
              <w:jc w:val="center"/>
            </w:pPr>
            <w:r>
              <w:rPr>
                <w:sz w:val="24"/>
              </w:rPr>
              <w:t xml:space="preserve">5</w:t>
            </w:r>
          </w:p>
        </w:tc>
      </w:tr>
      <w:tr>
        <w:tc>
          <w:tcPr>
            <w:tcW w:w="4762" w:type="dxa"/>
          </w:tcPr>
          <w:p>
            <w:pPr>
              <w:pStyle w:val="0"/>
            </w:pPr>
            <w:r>
              <w:rPr>
                <w:sz w:val="24"/>
              </w:rPr>
              <w:t xml:space="preserve">Сумма произведенных капитальных вложений</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Сумма уплаченных налогов и неналоговых платежей, всего в консолидированный бюджет области</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Налог на прибыль организаций в областной бюджет</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Налог на доходы физических лиц (100 %)</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Налог на имущество организаций (100 %)</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Транспортный налог (100 %)</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Земельный налог (100 %)</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Государственная пошлина</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Плата за негативное воздействие на окружающую среду (95 %)</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Прочие налоги</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Среднесписочная численность работающих (чел.)</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Средняя заработная плата</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Сумма полученных льгот, всего по налогам</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ind w:firstLine="283"/>
              <w:jc w:val="both"/>
            </w:pPr>
            <w:r>
              <w:rPr>
                <w:sz w:val="24"/>
              </w:rPr>
              <w:t xml:space="preserve">налог на прибыль</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ind w:firstLine="283"/>
              <w:jc w:val="both"/>
            </w:pPr>
            <w:r>
              <w:rPr>
                <w:sz w:val="24"/>
              </w:rPr>
              <w:t xml:space="preserve">налог на имущество</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ind w:firstLine="283"/>
              <w:jc w:val="both"/>
            </w:pPr>
            <w:r>
              <w:rPr>
                <w:sz w:val="24"/>
              </w:rPr>
              <w:t xml:space="preserve">транспортный налог</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Сумма страховых взносов</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r>
        <w:tc>
          <w:tcPr>
            <w:tcW w:w="4762" w:type="dxa"/>
          </w:tcPr>
          <w:p>
            <w:pPr>
              <w:pStyle w:val="0"/>
            </w:pPr>
            <w:r>
              <w:rPr>
                <w:sz w:val="24"/>
              </w:rPr>
              <w:t xml:space="preserve">Сумма уплаченного (возмещенного) НДС</w:t>
            </w:r>
          </w:p>
        </w:tc>
        <w:tc>
          <w:tcPr>
            <w:tcW w:w="1191"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850"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6</w:t>
      </w:r>
    </w:p>
    <w:p>
      <w:pPr>
        <w:pStyle w:val="0"/>
        <w:jc w:val="right"/>
      </w:pPr>
      <w:r>
        <w:rPr>
          <w:sz w:val="24"/>
        </w:rPr>
        <w:t xml:space="preserve">к областному закону</w:t>
      </w:r>
    </w:p>
    <w:p>
      <w:pPr>
        <w:pStyle w:val="0"/>
        <w:jc w:val="right"/>
      </w:pPr>
      <w:r>
        <w:rPr>
          <w:sz w:val="24"/>
        </w:rPr>
        <w:t xml:space="preserve">"Об инвестиционной деятельности</w:t>
      </w:r>
    </w:p>
    <w:p>
      <w:pPr>
        <w:pStyle w:val="0"/>
        <w:jc w:val="right"/>
      </w:pPr>
      <w:r>
        <w:rPr>
          <w:sz w:val="24"/>
        </w:rPr>
        <w:t xml:space="preserve">в Новгородской области и защите</w:t>
      </w:r>
    </w:p>
    <w:p>
      <w:pPr>
        <w:pStyle w:val="0"/>
        <w:jc w:val="right"/>
      </w:pPr>
      <w:r>
        <w:rPr>
          <w:sz w:val="24"/>
        </w:rPr>
        <w:t xml:space="preserve">прав инвесторов"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Областным </w:t>
            </w:r>
            <w:hyperlink w:history="0" r:id="rId121" w:tooltip="Областной закон Новгородской области от 01.08.2019 N 440-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4.07.2019 N 792-ОД) {КонсультантПлюс}">
              <w:r>
                <w:rPr>
                  <w:sz w:val="24"/>
                  <w:color w:val="0000ff"/>
                </w:rPr>
                <w:t xml:space="preserve">законом</w:t>
              </w:r>
            </w:hyperlink>
            <w:r>
              <w:rPr>
                <w:sz w:val="24"/>
                <w:color w:val="392c69"/>
              </w:rPr>
              <w:t xml:space="preserve"> Новгородской области от 01.08.2019 N 440-ОЗ;</w:t>
            </w:r>
          </w:p>
          <w:p>
            <w:pPr>
              <w:pStyle w:val="0"/>
              <w:jc w:val="center"/>
            </w:pPr>
            <w:r>
              <w:rPr>
                <w:sz w:val="24"/>
                <w:color w:val="392c69"/>
              </w:rPr>
              <w:t xml:space="preserve">в ред. Областного </w:t>
            </w:r>
            <w:hyperlink w:history="0" r:id="rId122" w:tooltip="Областной закон Новгородской области от 31.10.2022 N 201-ОЗ &quot;О внесении изменений в областной закон &quot;Об инвестиционной деятельности в Новгородской области и защите прав инвесторов&quot; (принят Постановлением Новгородской областной Думы от 27.10.2022 N 329-7 ОД) {КонсультантПлюс}">
              <w:r>
                <w:rPr>
                  <w:sz w:val="24"/>
                  <w:color w:val="0000ff"/>
                </w:rPr>
                <w:t xml:space="preserve">закона</w:t>
              </w:r>
            </w:hyperlink>
            <w:r>
              <w:rPr>
                <w:sz w:val="24"/>
                <w:color w:val="392c69"/>
              </w:rPr>
              <w:t xml:space="preserve"> Новгородской области от 31.10.2022 N 201-ОЗ)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530" w:name="P530"/>
    <w:bookmarkEnd w:id="530"/>
    <w:p>
      <w:pPr>
        <w:pStyle w:val="0"/>
        <w:jc w:val="center"/>
      </w:pPr>
      <w:r>
        <w:rPr>
          <w:sz w:val="24"/>
        </w:rPr>
        <w:t xml:space="preserve">СВЕДЕНИЯ</w:t>
      </w:r>
    </w:p>
    <w:p>
      <w:pPr>
        <w:pStyle w:val="0"/>
        <w:jc w:val="center"/>
      </w:pPr>
      <w:r>
        <w:rPr>
          <w:sz w:val="24"/>
        </w:rPr>
        <w:t xml:space="preserve">О НАЛОГАХ, СБОРАХ, СТРАХОВЫХ ВЗНОСАХ И НАЛОГОВЫХ ЛЬГОТАХ,</w:t>
      </w:r>
    </w:p>
    <w:p>
      <w:pPr>
        <w:pStyle w:val="0"/>
        <w:jc w:val="center"/>
      </w:pPr>
      <w:r>
        <w:rPr>
          <w:sz w:val="24"/>
        </w:rPr>
        <w:t xml:space="preserve">ПО ИНВЕСТИЦИОННОМУ ПРОЕКТУ, ТЫС. РУБЛЕЙ</w:t>
      </w:r>
    </w:p>
    <w:p>
      <w:pPr>
        <w:pStyle w:val="0"/>
        <w:ind w:firstLine="540"/>
        <w:jc w:val="both"/>
      </w:pPr>
      <w:r>
        <w:rPr>
          <w:sz w:val="24"/>
        </w:rPr>
      </w:r>
    </w:p>
    <w:p>
      <w:pPr>
        <w:pStyle w:val="0"/>
        <w:ind w:firstLine="540"/>
        <w:jc w:val="both"/>
      </w:pPr>
      <w:r>
        <w:rPr>
          <w:sz w:val="24"/>
        </w:rPr>
        <w:t xml:space="preserve">N - налоговые периоды начиная с периода, с которого инвестору предоставлено право пользования налоговыми льготами и заканчивая налоговым периодом, в котором у инвестора закончилось право пользования налоговыми льготами, в соответствии с областным законом от 28.03.2016 N 945-ОЗ "Об инвестиционной деятельности в Новгородской области и защите прав инвесторов".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1531"/>
        <w:gridCol w:w="1417"/>
        <w:gridCol w:w="1191"/>
      </w:tblGrid>
      <w:tr>
        <w:tc>
          <w:tcPr>
            <w:tcW w:w="4932" w:type="dxa"/>
            <w:vAlign w:val="center"/>
            <w:vMerge w:val="restart"/>
          </w:tcPr>
          <w:p>
            <w:pPr>
              <w:pStyle w:val="0"/>
              <w:jc w:val="center"/>
            </w:pPr>
            <w:r>
              <w:rPr>
                <w:sz w:val="24"/>
              </w:rPr>
              <w:t xml:space="preserve">Показатели</w:t>
            </w:r>
          </w:p>
        </w:tc>
        <w:tc>
          <w:tcPr>
            <w:gridSpan w:val="3"/>
            <w:tcW w:w="4139" w:type="dxa"/>
            <w:vAlign w:val="bottom"/>
          </w:tcPr>
          <w:p>
            <w:pPr>
              <w:pStyle w:val="0"/>
              <w:jc w:val="center"/>
            </w:pPr>
            <w:r>
              <w:rPr>
                <w:sz w:val="24"/>
              </w:rPr>
              <w:t xml:space="preserve">Налоговые периоды, N</w:t>
            </w:r>
          </w:p>
        </w:tc>
      </w:tr>
      <w:tr>
        <w:tc>
          <w:tcPr>
            <w:vMerge w:val="continue"/>
          </w:tcPr>
          <w:p/>
        </w:tc>
        <w:tc>
          <w:tcPr>
            <w:tcW w:w="1531" w:type="dxa"/>
            <w:vAlign w:val="bottom"/>
          </w:tcPr>
          <w:p>
            <w:pPr>
              <w:pStyle w:val="0"/>
              <w:jc w:val="center"/>
            </w:pPr>
            <w:r>
              <w:rPr>
                <w:sz w:val="24"/>
              </w:rPr>
              <w:t xml:space="preserve">начислено</w:t>
            </w:r>
          </w:p>
        </w:tc>
        <w:tc>
          <w:tcPr>
            <w:tcW w:w="1417" w:type="dxa"/>
            <w:vAlign w:val="bottom"/>
          </w:tcPr>
          <w:p>
            <w:pPr>
              <w:pStyle w:val="0"/>
              <w:jc w:val="center"/>
            </w:pPr>
            <w:r>
              <w:rPr>
                <w:sz w:val="24"/>
              </w:rPr>
              <w:t xml:space="preserve">уплачено</w:t>
            </w:r>
          </w:p>
        </w:tc>
        <w:tc>
          <w:tcPr>
            <w:tcW w:w="1191" w:type="dxa"/>
            <w:vAlign w:val="bottom"/>
          </w:tcPr>
          <w:p>
            <w:pPr>
              <w:pStyle w:val="0"/>
              <w:jc w:val="center"/>
            </w:pPr>
            <w:r>
              <w:rPr>
                <w:sz w:val="24"/>
              </w:rPr>
              <w:t xml:space="preserve">льготы</w:t>
            </w:r>
          </w:p>
        </w:tc>
      </w:tr>
      <w:tr>
        <w:tc>
          <w:tcPr>
            <w:tcW w:w="4932" w:type="dxa"/>
          </w:tcPr>
          <w:p>
            <w:pPr>
              <w:pStyle w:val="0"/>
            </w:pPr>
            <w:r>
              <w:rPr>
                <w:sz w:val="24"/>
              </w:rPr>
              <w:t xml:space="preserve">Всего налогов</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в том числе:</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федеральный бюджет</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областной бюджет</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tcPr>
          <w:p>
            <w:pPr>
              <w:pStyle w:val="0"/>
            </w:pPr>
            <w:r>
              <w:rPr>
                <w:sz w:val="24"/>
              </w:rPr>
              <w:t xml:space="preserve">местный бюджет</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Федеральный бюджет, всего</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center"/>
          </w:tcPr>
          <w:p>
            <w:pPr>
              <w:pStyle w:val="0"/>
            </w:pPr>
            <w:r>
              <w:rPr>
                <w:sz w:val="24"/>
              </w:rPr>
              <w:t xml:space="preserve">в том числе:</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НДС</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Налог на прибыль организаций</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Прочие налоги (расшифровка)</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Областной бюджет, всего</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в том числе:</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Налог на прибыль организаций</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Налог на имущество организаций</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Налог на доходы физических лиц</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Транспортный налог</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Прочие налоги (расшифровка)</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Местный бюджет, всего</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в том числе:</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tcPr>
          <w:p>
            <w:pPr>
              <w:pStyle w:val="0"/>
            </w:pPr>
            <w:r>
              <w:rPr>
                <w:sz w:val="24"/>
              </w:rPr>
              <w:t xml:space="preserve">Земельный налог</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Налог на доходы физических лиц</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Прочие налоги (расшифровка)</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Внебюджетные фонды, всего</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в том числе:</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bottom"/>
          </w:tcPr>
          <w:p>
            <w:pPr>
              <w:pStyle w:val="0"/>
            </w:pPr>
            <w:r>
              <w:rPr>
                <w:sz w:val="24"/>
              </w:rPr>
              <w:t xml:space="preserve">Страховые взносы в Федеральный фонд обязательного медицинского страхования</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r>
        <w:tc>
          <w:tcPr>
            <w:tcW w:w="4932" w:type="dxa"/>
            <w:vAlign w:val="center"/>
          </w:tcPr>
          <w:p>
            <w:pPr>
              <w:pStyle w:val="0"/>
            </w:pPr>
            <w:r>
              <w:rPr>
                <w:sz w:val="24"/>
              </w:rPr>
              <w:t xml:space="preserve">Страховые взносы в Фонд пенсионного и социального страхования Российской Федерации</w:t>
            </w:r>
          </w:p>
        </w:tc>
        <w:tc>
          <w:tcPr>
            <w:tcW w:w="1531"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r>
      <w:tr>
        <w:tc>
          <w:tcPr>
            <w:tcW w:w="4932" w:type="dxa"/>
            <w:vAlign w:val="center"/>
          </w:tcPr>
          <w:p>
            <w:pPr>
              <w:pStyle w:val="0"/>
            </w:pPr>
            <w:r>
              <w:rPr>
                <w:sz w:val="24"/>
              </w:rPr>
              <w:t xml:space="preserve">Страхование от несчастных случаев на производстве в Фонде пенсионного и социального страхования Российской Федерации</w:t>
            </w:r>
          </w:p>
        </w:tc>
        <w:tc>
          <w:tcPr>
            <w:tcW w:w="1531"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r>
      <w:tr>
        <w:tc>
          <w:tcPr>
            <w:tcW w:w="4932" w:type="dxa"/>
          </w:tcPr>
          <w:p>
            <w:pPr>
              <w:pStyle w:val="0"/>
            </w:pPr>
            <w:r>
              <w:rPr>
                <w:sz w:val="24"/>
              </w:rPr>
              <w:t xml:space="preserve">Всего налоги и другие обязательные платежи</w:t>
            </w:r>
          </w:p>
        </w:tc>
        <w:tc>
          <w:tcPr>
            <w:tcW w:w="1531" w:type="dxa"/>
          </w:tcPr>
          <w:p>
            <w:pPr>
              <w:pStyle w:val="0"/>
            </w:pPr>
            <w:r>
              <w:rPr>
                <w:sz w:val="24"/>
              </w:rPr>
            </w:r>
          </w:p>
        </w:tc>
        <w:tc>
          <w:tcPr>
            <w:tcW w:w="1417" w:type="dxa"/>
          </w:tcPr>
          <w:p>
            <w:pPr>
              <w:pStyle w:val="0"/>
            </w:pPr>
            <w:r>
              <w:rPr>
                <w:sz w:val="24"/>
              </w:rPr>
            </w:r>
          </w:p>
        </w:tc>
        <w:tc>
          <w:tcPr>
            <w:tcW w:w="1191"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Областной закон Новгородской области от 28.03.2016 N 945-ОЗ</w:t>
            <w:br/>
            <w:t>(ред. от 28.08.2023)</w:t>
            <w:br/>
            <w:t>"Об инвестиционной деятельности в Новго...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EXP154&amp;n=13369&amp;date=02.03.2026" TargetMode = "External"/><Relationship Id="rId9" Type="http://schemas.openxmlformats.org/officeDocument/2006/relationships/hyperlink" Target="https://login.consultant.ru/link/?req=doc&amp;base=RLAW154&amp;n=62980&amp;date=02.03.2026&amp;dst=100043&amp;field=134" TargetMode = "External"/><Relationship Id="rId10" Type="http://schemas.openxmlformats.org/officeDocument/2006/relationships/hyperlink" Target="https://login.consultant.ru/link/?req=doc&amp;base=RLAW154&amp;n=73262&amp;date=02.03.2026&amp;dst=100008&amp;field=134" TargetMode = "External"/><Relationship Id="rId11" Type="http://schemas.openxmlformats.org/officeDocument/2006/relationships/hyperlink" Target="https://login.consultant.ru/link/?req=doc&amp;base=RLAW154&amp;n=81128&amp;date=02.03.2026&amp;dst=100008&amp;field=134" TargetMode = "External"/><Relationship Id="rId12" Type="http://schemas.openxmlformats.org/officeDocument/2006/relationships/hyperlink" Target="https://login.consultant.ru/link/?req=doc&amp;base=RLAW154&amp;n=84429&amp;date=02.03.2026&amp;dst=100008&amp;field=134" TargetMode = "External"/><Relationship Id="rId13" Type="http://schemas.openxmlformats.org/officeDocument/2006/relationships/hyperlink" Target="https://login.consultant.ru/link/?req=doc&amp;base=RLAW154&amp;n=86861&amp;date=02.03.2026&amp;dst=100008&amp;field=134" TargetMode = "External"/><Relationship Id="rId14" Type="http://schemas.openxmlformats.org/officeDocument/2006/relationships/hyperlink" Target="https://login.consultant.ru/link/?req=doc&amp;base=RLAW154&amp;n=102823&amp;date=02.03.2026&amp;dst=100008&amp;field=134" TargetMode = "External"/><Relationship Id="rId15" Type="http://schemas.openxmlformats.org/officeDocument/2006/relationships/hyperlink" Target="https://login.consultant.ru/link/?req=doc&amp;base=RLAW154&amp;n=107596&amp;date=02.03.2026&amp;dst=100008&amp;field=134" TargetMode = "External"/><Relationship Id="rId16" Type="http://schemas.openxmlformats.org/officeDocument/2006/relationships/hyperlink" Target="https://login.consultant.ru/link/?req=doc&amp;base=LAW&amp;n=465769&amp;date=02.03.2026&amp;dst=100060&amp;field=134" TargetMode = "External"/><Relationship Id="rId17" Type="http://schemas.openxmlformats.org/officeDocument/2006/relationships/hyperlink" Target="https://login.consultant.ru/link/?req=doc&amp;base=RLAW154&amp;n=81128&amp;date=02.03.2026&amp;dst=100009&amp;field=134" TargetMode = "External"/><Relationship Id="rId18" Type="http://schemas.openxmlformats.org/officeDocument/2006/relationships/hyperlink" Target="https://login.consultant.ru/link/?req=doc&amp;base=LAW&amp;n=511262&amp;date=02.03.2026" TargetMode = "External"/><Relationship Id="rId19" Type="http://schemas.openxmlformats.org/officeDocument/2006/relationships/hyperlink" Target="https://login.consultant.ru/link/?req=doc&amp;base=LAW&amp;n=465769&amp;date=02.03.2026" TargetMode = "External"/><Relationship Id="rId20" Type="http://schemas.openxmlformats.org/officeDocument/2006/relationships/hyperlink" Target="https://login.consultant.ru/link/?req=doc&amp;base=LAW&amp;n=221013&amp;date=02.03.2026" TargetMode = "External"/><Relationship Id="rId21" Type="http://schemas.openxmlformats.org/officeDocument/2006/relationships/hyperlink" Target="https://login.consultant.ru/link/?req=doc&amp;base=RLAW154&amp;n=102823&amp;date=02.03.2026&amp;dst=100010&amp;field=134" TargetMode = "External"/><Relationship Id="rId22" Type="http://schemas.openxmlformats.org/officeDocument/2006/relationships/hyperlink" Target="https://login.consultant.ru/link/?req=doc&amp;base=LAW&amp;n=518477&amp;date=02.03.2026&amp;dst=103016&amp;field=134" TargetMode = "External"/><Relationship Id="rId23" Type="http://schemas.openxmlformats.org/officeDocument/2006/relationships/hyperlink" Target="https://login.consultant.ru/link/?req=doc&amp;base=LAW&amp;n=518477&amp;date=02.03.2026&amp;dst=104326&amp;field=134" TargetMode = "External"/><Relationship Id="rId24" Type="http://schemas.openxmlformats.org/officeDocument/2006/relationships/hyperlink" Target="https://login.consultant.ru/link/?req=doc&amp;base=LAW&amp;n=518477&amp;date=02.03.2026&amp;dst=104555&amp;field=134" TargetMode = "External"/><Relationship Id="rId25" Type="http://schemas.openxmlformats.org/officeDocument/2006/relationships/hyperlink" Target="https://login.consultant.ru/link/?req=doc&amp;base=LAW&amp;n=518477&amp;date=02.03.2026&amp;dst=104724&amp;field=134" TargetMode = "External"/><Relationship Id="rId26" Type="http://schemas.openxmlformats.org/officeDocument/2006/relationships/hyperlink" Target="https://login.consultant.ru/link/?req=doc&amp;base=LAW&amp;n=518477&amp;date=02.03.2026&amp;dst=104304&amp;field=134" TargetMode = "External"/><Relationship Id="rId27" Type="http://schemas.openxmlformats.org/officeDocument/2006/relationships/hyperlink" Target="https://login.consultant.ru/link/?req=doc&amp;base=LAW&amp;n=518477&amp;date=02.03.2026&amp;dst=105030&amp;field=134" TargetMode = "External"/><Relationship Id="rId28" Type="http://schemas.openxmlformats.org/officeDocument/2006/relationships/hyperlink" Target="https://login.consultant.ru/link/?req=doc&amp;base=LAW&amp;n=518477&amp;date=02.03.2026&amp;dst=104304&amp;field=134" TargetMode = "External"/><Relationship Id="rId29" Type="http://schemas.openxmlformats.org/officeDocument/2006/relationships/hyperlink" Target="https://login.consultant.ru/link/?req=doc&amp;base=LAW&amp;n=518477&amp;date=02.03.2026&amp;dst=105532&amp;field=134" TargetMode = "External"/><Relationship Id="rId30" Type="http://schemas.openxmlformats.org/officeDocument/2006/relationships/hyperlink" Target="https://login.consultant.ru/link/?req=doc&amp;base=RLAW154&amp;n=73262&amp;date=02.03.2026&amp;dst=100017&amp;field=134" TargetMode = "External"/><Relationship Id="rId31" Type="http://schemas.openxmlformats.org/officeDocument/2006/relationships/hyperlink" Target="https://login.consultant.ru/link/?req=doc&amp;base=RLAW154&amp;n=102823&amp;date=02.03.2026&amp;dst=100010&amp;field=134" TargetMode = "External"/><Relationship Id="rId32" Type="http://schemas.openxmlformats.org/officeDocument/2006/relationships/hyperlink" Target="https://login.consultant.ru/link/?req=doc&amp;base=RLAW154&amp;n=73262&amp;date=02.03.2026&amp;dst=100019&amp;field=134" TargetMode = "External"/><Relationship Id="rId33" Type="http://schemas.openxmlformats.org/officeDocument/2006/relationships/hyperlink" Target="https://login.consultant.ru/link/?req=doc&amp;base=RLAW154&amp;n=81128&amp;date=02.03.2026&amp;dst=100038&amp;field=134" TargetMode = "External"/><Relationship Id="rId34" Type="http://schemas.openxmlformats.org/officeDocument/2006/relationships/hyperlink" Target="https://login.consultant.ru/link/?req=doc&amp;base=RLAW154&amp;n=84429&amp;date=02.03.2026&amp;dst=100010&amp;field=134" TargetMode = "External"/><Relationship Id="rId35" Type="http://schemas.openxmlformats.org/officeDocument/2006/relationships/hyperlink" Target="https://login.consultant.ru/link/?req=doc&amp;base=RLAW154&amp;n=102823&amp;date=02.03.2026&amp;dst=100013&amp;field=134" TargetMode = "External"/><Relationship Id="rId36" Type="http://schemas.openxmlformats.org/officeDocument/2006/relationships/hyperlink" Target="https://login.consultant.ru/link/?req=doc&amp;base=RLAW154&amp;n=86861&amp;date=02.03.2026&amp;dst=100010&amp;field=134" TargetMode = "External"/><Relationship Id="rId37" Type="http://schemas.openxmlformats.org/officeDocument/2006/relationships/hyperlink" Target="https://login.consultant.ru/link/?req=doc&amp;base=RLAW154&amp;n=73262&amp;date=02.03.2026&amp;dst=100022&amp;field=134" TargetMode = "External"/><Relationship Id="rId38" Type="http://schemas.openxmlformats.org/officeDocument/2006/relationships/hyperlink" Target="https://login.consultant.ru/link/?req=doc&amp;base=LAW&amp;n=527094&amp;date=02.03.2026&amp;dst=102651&amp;field=134" TargetMode = "External"/><Relationship Id="rId39" Type="http://schemas.openxmlformats.org/officeDocument/2006/relationships/hyperlink" Target="https://login.consultant.ru/link/?req=doc&amp;base=RLAW154&amp;n=84429&amp;date=02.03.2026&amp;dst=100011&amp;field=134" TargetMode = "External"/><Relationship Id="rId40" Type="http://schemas.openxmlformats.org/officeDocument/2006/relationships/hyperlink" Target="https://login.consultant.ru/link/?req=doc&amp;base=RLAW154&amp;n=102823&amp;date=02.03.2026&amp;dst=100014&amp;field=134" TargetMode = "External"/><Relationship Id="rId41" Type="http://schemas.openxmlformats.org/officeDocument/2006/relationships/hyperlink" Target="https://login.consultant.ru/link/?req=doc&amp;base=RLAW154&amp;n=107596&amp;date=02.03.2026&amp;dst=100008&amp;field=134" TargetMode = "External"/><Relationship Id="rId42" Type="http://schemas.openxmlformats.org/officeDocument/2006/relationships/hyperlink" Target="https://login.consultant.ru/link/?req=doc&amp;base=RLAW154&amp;n=86861&amp;date=02.03.2026&amp;dst=100014&amp;field=134" TargetMode = "External"/><Relationship Id="rId43" Type="http://schemas.openxmlformats.org/officeDocument/2006/relationships/hyperlink" Target="https://login.consultant.ru/link/?req=doc&amp;base=RLAW154&amp;n=73262&amp;date=02.03.2026&amp;dst=100024&amp;field=134" TargetMode = "External"/><Relationship Id="rId44" Type="http://schemas.openxmlformats.org/officeDocument/2006/relationships/hyperlink" Target="https://login.consultant.ru/link/?req=doc&amp;base=RLAW154&amp;n=73262&amp;date=02.03.2026&amp;dst=100026&amp;field=134" TargetMode = "External"/><Relationship Id="rId45" Type="http://schemas.openxmlformats.org/officeDocument/2006/relationships/hyperlink" Target="https://login.consultant.ru/link/?req=doc&amp;base=RLAW154&amp;n=81128&amp;date=02.03.2026&amp;dst=100040&amp;field=134" TargetMode = "External"/><Relationship Id="rId46" Type="http://schemas.openxmlformats.org/officeDocument/2006/relationships/hyperlink" Target="https://login.consultant.ru/link/?req=doc&amp;base=RLAW154&amp;n=84429&amp;date=02.03.2026&amp;dst=100013&amp;field=134" TargetMode = "External"/><Relationship Id="rId47" Type="http://schemas.openxmlformats.org/officeDocument/2006/relationships/hyperlink" Target="https://login.consultant.ru/link/?req=doc&amp;base=RLAW154&amp;n=86861&amp;date=02.03.2026&amp;dst=100016&amp;field=134" TargetMode = "External"/><Relationship Id="rId48" Type="http://schemas.openxmlformats.org/officeDocument/2006/relationships/hyperlink" Target="https://login.consultant.ru/link/?req=doc&amp;base=RLAW154&amp;n=81128&amp;date=02.03.2026&amp;dst=100044&amp;field=134" TargetMode = "External"/><Relationship Id="rId49" Type="http://schemas.openxmlformats.org/officeDocument/2006/relationships/hyperlink" Target="https://login.consultant.ru/link/?req=doc&amp;base=RLAW154&amp;n=86861&amp;date=02.03.2026&amp;dst=100017&amp;field=134" TargetMode = "External"/><Relationship Id="rId50" Type="http://schemas.openxmlformats.org/officeDocument/2006/relationships/hyperlink" Target="https://login.consultant.ru/link/?req=doc&amp;base=RLAW154&amp;n=73262&amp;date=02.03.2026&amp;dst=100032&amp;field=134" TargetMode = "External"/><Relationship Id="rId51" Type="http://schemas.openxmlformats.org/officeDocument/2006/relationships/hyperlink" Target="https://login.consultant.ru/link/?req=doc&amp;base=LAW&amp;n=511262&amp;date=02.03.2026" TargetMode = "External"/><Relationship Id="rId52" Type="http://schemas.openxmlformats.org/officeDocument/2006/relationships/hyperlink" Target="https://login.consultant.ru/link/?req=doc&amp;base=RLAW154&amp;n=73262&amp;date=02.03.2026&amp;dst=100033&amp;field=134" TargetMode = "External"/><Relationship Id="rId53" Type="http://schemas.openxmlformats.org/officeDocument/2006/relationships/hyperlink" Target="https://login.consultant.ru/link/?req=doc&amp;base=RLAW154&amp;n=102823&amp;date=02.03.2026&amp;dst=100010&amp;field=134" TargetMode = "External"/><Relationship Id="rId54" Type="http://schemas.openxmlformats.org/officeDocument/2006/relationships/hyperlink" Target="https://login.consultant.ru/link/?req=doc&amp;base=RLAW154&amp;n=102823&amp;date=02.03.2026&amp;dst=100032&amp;field=134" TargetMode = "External"/><Relationship Id="rId55" Type="http://schemas.openxmlformats.org/officeDocument/2006/relationships/hyperlink" Target="https://login.consultant.ru/link/?req=doc&amp;base=RLAW154&amp;n=81128&amp;date=02.03.2026&amp;dst=100048&amp;field=134" TargetMode = "External"/><Relationship Id="rId56" Type="http://schemas.openxmlformats.org/officeDocument/2006/relationships/hyperlink" Target="https://login.consultant.ru/link/?req=doc&amp;base=RLAW154&amp;n=84429&amp;date=02.03.2026&amp;dst=100016&amp;field=134" TargetMode = "External"/><Relationship Id="rId57" Type="http://schemas.openxmlformats.org/officeDocument/2006/relationships/hyperlink" Target="https://login.consultant.ru/link/?req=doc&amp;base=RLAW154&amp;n=81128&amp;date=02.03.2026&amp;dst=100050&amp;field=134" TargetMode = "External"/><Relationship Id="rId58" Type="http://schemas.openxmlformats.org/officeDocument/2006/relationships/hyperlink" Target="https://login.consultant.ru/link/?req=doc&amp;base=RLAW154&amp;n=84429&amp;date=02.03.2026&amp;dst=100017&amp;field=134" TargetMode = "External"/><Relationship Id="rId59" Type="http://schemas.openxmlformats.org/officeDocument/2006/relationships/hyperlink" Target="https://login.consultant.ru/link/?req=doc&amp;base=LAW&amp;n=525518&amp;date=02.03.2026" TargetMode = "External"/><Relationship Id="rId60" Type="http://schemas.openxmlformats.org/officeDocument/2006/relationships/hyperlink" Target="https://login.consultant.ru/link/?req=doc&amp;base=RLAW154&amp;n=84429&amp;date=02.03.2026&amp;dst=100018&amp;field=134" TargetMode = "External"/><Relationship Id="rId61" Type="http://schemas.openxmlformats.org/officeDocument/2006/relationships/hyperlink" Target="https://login.consultant.ru/link/?req=doc&amp;base=RLAW154&amp;n=81128&amp;date=02.03.2026&amp;dst=100051&amp;field=134" TargetMode = "External"/><Relationship Id="rId62" Type="http://schemas.openxmlformats.org/officeDocument/2006/relationships/hyperlink" Target="https://login.consultant.ru/link/?req=doc&amp;base=RLAW154&amp;n=81128&amp;date=02.03.2026&amp;dst=100053&amp;field=134" TargetMode = "External"/><Relationship Id="rId63" Type="http://schemas.openxmlformats.org/officeDocument/2006/relationships/hyperlink" Target="https://login.consultant.ru/link/?req=doc&amp;base=RLAW154&amp;n=84429&amp;date=02.03.2026&amp;dst=100019&amp;field=134" TargetMode = "External"/><Relationship Id="rId64" Type="http://schemas.openxmlformats.org/officeDocument/2006/relationships/hyperlink" Target="https://login.consultant.ru/link/?req=doc&amp;base=RLAW154&amp;n=81128&amp;date=02.03.2026&amp;dst=100054&amp;field=134" TargetMode = "External"/><Relationship Id="rId65" Type="http://schemas.openxmlformats.org/officeDocument/2006/relationships/hyperlink" Target="https://login.consultant.ru/link/?req=doc&amp;base=RLAW154&amp;n=86861&amp;date=02.03.2026&amp;dst=100019&amp;field=134" TargetMode = "External"/><Relationship Id="rId66" Type="http://schemas.openxmlformats.org/officeDocument/2006/relationships/hyperlink" Target="https://login.consultant.ru/link/?req=doc&amp;base=LAW&amp;n=518477&amp;date=02.03.2026&amp;dst=104304&amp;field=134" TargetMode = "External"/><Relationship Id="rId67" Type="http://schemas.openxmlformats.org/officeDocument/2006/relationships/hyperlink" Target="https://login.consultant.ru/link/?req=doc&amp;base=RLAW154&amp;n=102823&amp;date=02.03.2026&amp;dst=100015&amp;field=134" TargetMode = "External"/><Relationship Id="rId68" Type="http://schemas.openxmlformats.org/officeDocument/2006/relationships/hyperlink" Target="https://login.consultant.ru/link/?req=doc&amp;base=LAW&amp;n=525518&amp;date=02.03.2026" TargetMode = "External"/><Relationship Id="rId69" Type="http://schemas.openxmlformats.org/officeDocument/2006/relationships/hyperlink" Target="https://login.consultant.ru/link/?req=doc&amp;base=RLAW154&amp;n=84429&amp;date=02.03.2026&amp;dst=100020&amp;field=134" TargetMode = "External"/><Relationship Id="rId70" Type="http://schemas.openxmlformats.org/officeDocument/2006/relationships/hyperlink" Target="https://login.consultant.ru/link/?req=doc&amp;base=RLAW154&amp;n=84429&amp;date=02.03.2026&amp;dst=100022&amp;field=134" TargetMode = "External"/><Relationship Id="rId71" Type="http://schemas.openxmlformats.org/officeDocument/2006/relationships/hyperlink" Target="https://login.consultant.ru/link/?req=doc&amp;base=RLAW154&amp;n=86861&amp;date=02.03.2026&amp;dst=100021&amp;field=134" TargetMode = "External"/><Relationship Id="rId72" Type="http://schemas.openxmlformats.org/officeDocument/2006/relationships/hyperlink" Target="https://login.consultant.ru/link/?req=doc&amp;base=RLAW154&amp;n=86861&amp;date=02.03.2026&amp;dst=100021&amp;field=134" TargetMode = "External"/><Relationship Id="rId73" Type="http://schemas.openxmlformats.org/officeDocument/2006/relationships/hyperlink" Target="https://login.consultant.ru/link/?req=doc&amp;base=RLAW154&amp;n=81128&amp;date=02.03.2026&amp;dst=100055&amp;field=134" TargetMode = "External"/><Relationship Id="rId74" Type="http://schemas.openxmlformats.org/officeDocument/2006/relationships/hyperlink" Target="https://login.consultant.ru/link/?req=doc&amp;base=LAW&amp;n=527094&amp;date=02.03.2026&amp;dst=101834&amp;field=134" TargetMode = "External"/><Relationship Id="rId75" Type="http://schemas.openxmlformats.org/officeDocument/2006/relationships/hyperlink" Target="https://login.consultant.ru/link/?req=doc&amp;base=RLAW154&amp;n=73262&amp;date=02.03.2026&amp;dst=100040&amp;field=134" TargetMode = "External"/><Relationship Id="rId76" Type="http://schemas.openxmlformats.org/officeDocument/2006/relationships/hyperlink" Target="https://login.consultant.ru/link/?req=doc&amp;base=RLAW154&amp;n=73262&amp;date=02.03.2026&amp;dst=100042&amp;field=134" TargetMode = "External"/><Relationship Id="rId77" Type="http://schemas.openxmlformats.org/officeDocument/2006/relationships/hyperlink" Target="https://login.consultant.ru/link/?req=doc&amp;base=RLAW154&amp;n=73262&amp;date=02.03.2026&amp;dst=100043&amp;field=134" TargetMode = "External"/><Relationship Id="rId78" Type="http://schemas.openxmlformats.org/officeDocument/2006/relationships/hyperlink" Target="https://login.consultant.ru/link/?req=doc&amp;base=RLAW154&amp;n=73262&amp;date=02.03.2026&amp;dst=100045&amp;field=134" TargetMode = "External"/><Relationship Id="rId79" Type="http://schemas.openxmlformats.org/officeDocument/2006/relationships/hyperlink" Target="https://login.consultant.ru/link/?req=doc&amp;base=RLAW154&amp;n=81128&amp;date=02.03.2026&amp;dst=100057&amp;field=134" TargetMode = "External"/><Relationship Id="rId80" Type="http://schemas.openxmlformats.org/officeDocument/2006/relationships/hyperlink" Target="https://login.consultant.ru/link/?req=doc&amp;base=RLAW154&amp;n=84429&amp;date=02.03.2026&amp;dst=100024&amp;field=134" TargetMode = "External"/><Relationship Id="rId81" Type="http://schemas.openxmlformats.org/officeDocument/2006/relationships/hyperlink" Target="https://login.consultant.ru/link/?req=doc&amp;base=RLAW154&amp;n=86861&amp;date=02.03.2026&amp;dst=100022&amp;field=134" TargetMode = "External"/><Relationship Id="rId82" Type="http://schemas.openxmlformats.org/officeDocument/2006/relationships/hyperlink" Target="https://login.consultant.ru/link/?req=doc&amp;base=RLAW154&amp;n=86861&amp;date=02.03.2026&amp;dst=100023&amp;field=134" TargetMode = "External"/><Relationship Id="rId83" Type="http://schemas.openxmlformats.org/officeDocument/2006/relationships/hyperlink" Target="https://login.consultant.ru/link/?req=doc&amp;base=RLAW154&amp;n=86861&amp;date=02.03.2026&amp;dst=100025&amp;field=134" TargetMode = "External"/><Relationship Id="rId84" Type="http://schemas.openxmlformats.org/officeDocument/2006/relationships/image" Target="media/image2.wmf"/><Relationship Id="rId85" Type="http://schemas.openxmlformats.org/officeDocument/2006/relationships/hyperlink" Target="https://login.consultant.ru/link/?req=doc&amp;base=RLAW154&amp;n=86861&amp;date=02.03.2026&amp;dst=100026&amp;field=134" TargetMode = "External"/><Relationship Id="rId86" Type="http://schemas.openxmlformats.org/officeDocument/2006/relationships/hyperlink" Target="https://login.consultant.ru/link/?req=doc&amp;base=LAW&amp;n=527094&amp;date=02.03.2026&amp;dst=101834&amp;field=134" TargetMode = "External"/><Relationship Id="rId87" Type="http://schemas.openxmlformats.org/officeDocument/2006/relationships/hyperlink" Target="https://login.consultant.ru/link/?req=doc&amp;base=RLAW154&amp;n=86861&amp;date=02.03.2026&amp;dst=100033&amp;field=134" TargetMode = "External"/><Relationship Id="rId88" Type="http://schemas.openxmlformats.org/officeDocument/2006/relationships/hyperlink" Target="https://login.consultant.ru/link/?req=doc&amp;base=RLAW154&amp;n=48046&amp;date=02.03.2026" TargetMode = "External"/><Relationship Id="rId89" Type="http://schemas.openxmlformats.org/officeDocument/2006/relationships/hyperlink" Target="https://login.consultant.ru/link/?req=doc&amp;base=RLAW154&amp;n=2437&amp;date=02.03.2026" TargetMode = "External"/><Relationship Id="rId90" Type="http://schemas.openxmlformats.org/officeDocument/2006/relationships/hyperlink" Target="https://login.consultant.ru/link/?req=doc&amp;base=RLAW154&amp;n=3158&amp;date=02.03.2026" TargetMode = "External"/><Relationship Id="rId91" Type="http://schemas.openxmlformats.org/officeDocument/2006/relationships/hyperlink" Target="https://login.consultant.ru/link/?req=doc&amp;base=RLAW154&amp;n=3503&amp;date=02.03.2026" TargetMode = "External"/><Relationship Id="rId92" Type="http://schemas.openxmlformats.org/officeDocument/2006/relationships/hyperlink" Target="https://login.consultant.ru/link/?req=doc&amp;base=RLAW154&amp;n=3613&amp;date=02.03.2026" TargetMode = "External"/><Relationship Id="rId93" Type="http://schemas.openxmlformats.org/officeDocument/2006/relationships/hyperlink" Target="https://login.consultant.ru/link/?req=doc&amp;base=RLAW154&amp;n=3852&amp;date=02.03.2026" TargetMode = "External"/><Relationship Id="rId94" Type="http://schemas.openxmlformats.org/officeDocument/2006/relationships/hyperlink" Target="https://login.consultant.ru/link/?req=doc&amp;base=RLAW154&amp;n=4327&amp;date=02.03.2026" TargetMode = "External"/><Relationship Id="rId95" Type="http://schemas.openxmlformats.org/officeDocument/2006/relationships/hyperlink" Target="https://login.consultant.ru/link/?req=doc&amp;base=RLAW154&amp;n=4505&amp;date=02.03.2026" TargetMode = "External"/><Relationship Id="rId96" Type="http://schemas.openxmlformats.org/officeDocument/2006/relationships/hyperlink" Target="https://login.consultant.ru/link/?req=doc&amp;base=RLAW154&amp;n=5326&amp;date=02.03.2026" TargetMode = "External"/><Relationship Id="rId97" Type="http://schemas.openxmlformats.org/officeDocument/2006/relationships/hyperlink" Target="https://login.consultant.ru/link/?req=doc&amp;base=RLAW154&amp;n=5432&amp;date=02.03.2026" TargetMode = "External"/><Relationship Id="rId98" Type="http://schemas.openxmlformats.org/officeDocument/2006/relationships/hyperlink" Target="https://login.consultant.ru/link/?req=doc&amp;base=RLAW154&amp;n=5979&amp;date=02.03.2026" TargetMode = "External"/><Relationship Id="rId99" Type="http://schemas.openxmlformats.org/officeDocument/2006/relationships/hyperlink" Target="https://login.consultant.ru/link/?req=doc&amp;base=RLAW154&amp;n=7250&amp;date=02.03.2026" TargetMode = "External"/><Relationship Id="rId100" Type="http://schemas.openxmlformats.org/officeDocument/2006/relationships/hyperlink" Target="https://login.consultant.ru/link/?req=doc&amp;base=RLAW154&amp;n=8386&amp;date=02.03.2026" TargetMode = "External"/><Relationship Id="rId101" Type="http://schemas.openxmlformats.org/officeDocument/2006/relationships/hyperlink" Target="https://login.consultant.ru/link/?req=doc&amp;base=RLAW154&amp;n=9171&amp;date=02.03.2026" TargetMode = "External"/><Relationship Id="rId102" Type="http://schemas.openxmlformats.org/officeDocument/2006/relationships/hyperlink" Target="https://login.consultant.ru/link/?req=doc&amp;base=RLAW154&amp;n=9892&amp;date=02.03.2026" TargetMode = "External"/><Relationship Id="rId103" Type="http://schemas.openxmlformats.org/officeDocument/2006/relationships/hyperlink" Target="https://login.consultant.ru/link/?req=doc&amp;base=RLAW154&amp;n=12531&amp;date=02.03.2026" TargetMode = "External"/><Relationship Id="rId104" Type="http://schemas.openxmlformats.org/officeDocument/2006/relationships/hyperlink" Target="https://login.consultant.ru/link/?req=doc&amp;base=RLAW154&amp;n=17590&amp;date=02.03.2026" TargetMode = "External"/><Relationship Id="rId105" Type="http://schemas.openxmlformats.org/officeDocument/2006/relationships/hyperlink" Target="https://login.consultant.ru/link/?req=doc&amp;base=RLAW154&amp;n=25337&amp;date=02.03.2026" TargetMode = "External"/><Relationship Id="rId106" Type="http://schemas.openxmlformats.org/officeDocument/2006/relationships/hyperlink" Target="https://login.consultant.ru/link/?req=doc&amp;base=RLAW154&amp;n=26535&amp;date=02.03.2026" TargetMode = "External"/><Relationship Id="rId107" Type="http://schemas.openxmlformats.org/officeDocument/2006/relationships/hyperlink" Target="https://login.consultant.ru/link/?req=doc&amp;base=RLAW154&amp;n=33344&amp;date=02.03.2026" TargetMode = "External"/><Relationship Id="rId108" Type="http://schemas.openxmlformats.org/officeDocument/2006/relationships/hyperlink" Target="https://login.consultant.ru/link/?req=doc&amp;base=RLAW154&amp;n=37061&amp;date=02.03.2026" TargetMode = "External"/><Relationship Id="rId109" Type="http://schemas.openxmlformats.org/officeDocument/2006/relationships/hyperlink" Target="https://login.consultant.ru/link/?req=doc&amp;base=RLAW154&amp;n=42772&amp;date=02.03.2026" TargetMode = "External"/><Relationship Id="rId110" Type="http://schemas.openxmlformats.org/officeDocument/2006/relationships/hyperlink" Target="https://login.consultant.ru/link/?req=doc&amp;base=RLAW154&amp;n=49786&amp;date=02.03.2026" TargetMode = "External"/><Relationship Id="rId111" Type="http://schemas.openxmlformats.org/officeDocument/2006/relationships/hyperlink" Target="https://login.consultant.ru/link/?req=doc&amp;base=RLAW154&amp;n=49730&amp;date=02.03.2026" TargetMode = "External"/><Relationship Id="rId112" Type="http://schemas.openxmlformats.org/officeDocument/2006/relationships/hyperlink" Target="https://login.consultant.ru/link/?req=doc&amp;base=RLAW154&amp;n=62980&amp;date=02.03.2026&amp;dst=100044&amp;field=134" TargetMode = "External"/><Relationship Id="rId113" Type="http://schemas.openxmlformats.org/officeDocument/2006/relationships/hyperlink" Target="https://login.consultant.ru/link/?req=doc&amp;base=RLAW154&amp;n=48046&amp;date=02.03.2026" TargetMode = "External"/><Relationship Id="rId114" Type="http://schemas.openxmlformats.org/officeDocument/2006/relationships/hyperlink" Target="https://login.consultant.ru/link/?req=doc&amp;base=RLAW154&amp;n=48046&amp;date=02.03.2026" TargetMode = "External"/><Relationship Id="rId115" Type="http://schemas.openxmlformats.org/officeDocument/2006/relationships/hyperlink" Target="https://login.consultant.ru/link/?req=doc&amp;base=RLAW154&amp;n=26589&amp;date=02.03.2026&amp;dst=100012&amp;field=134" TargetMode = "External"/><Relationship Id="rId116" Type="http://schemas.openxmlformats.org/officeDocument/2006/relationships/hyperlink" Target="https://login.consultant.ru/link/?req=doc&amp;base=RLAW154&amp;n=62980&amp;date=02.03.2026&amp;dst=100045&amp;field=134" TargetMode = "External"/><Relationship Id="rId117" Type="http://schemas.openxmlformats.org/officeDocument/2006/relationships/hyperlink" Target="https://login.consultant.ru/link/?req=doc&amp;base=RLAW154&amp;n=81128&amp;date=02.03.2026&amp;dst=100059&amp;field=134" TargetMode = "External"/><Relationship Id="rId118" Type="http://schemas.openxmlformats.org/officeDocument/2006/relationships/hyperlink" Target="https://login.consultant.ru/link/?req=doc&amp;base=RLAW154&amp;n=81128&amp;date=02.03.2026&amp;dst=100059&amp;field=134" TargetMode = "External"/><Relationship Id="rId119" Type="http://schemas.openxmlformats.org/officeDocument/2006/relationships/hyperlink" Target="https://login.consultant.ru/link/?req=doc&amp;base=RLAW154&amp;n=81128&amp;date=02.03.2026&amp;dst=100059&amp;field=134" TargetMode = "External"/><Relationship Id="rId120" Type="http://schemas.openxmlformats.org/officeDocument/2006/relationships/hyperlink" Target="https://login.consultant.ru/link/?req=doc&amp;base=RLAW154&amp;n=81128&amp;date=02.03.2026&amp;dst=100060&amp;field=134" TargetMode = "External"/><Relationship Id="rId121" Type="http://schemas.openxmlformats.org/officeDocument/2006/relationships/hyperlink" Target="https://login.consultant.ru/link/?req=doc&amp;base=RLAW154&amp;n=84429&amp;date=02.03.2026&amp;dst=100025&amp;field=134" TargetMode = "External"/><Relationship Id="rId122" Type="http://schemas.openxmlformats.org/officeDocument/2006/relationships/hyperlink" Target="https://login.consultant.ru/link/?req=doc&amp;base=RLAW154&amp;n=102823&amp;date=02.03.2026&amp;dst=10001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Областной закон Новгородской области от 28.03.2016 N 945-ОЗ
(ред. от 28.08.2023)
"Об инвестиционной деятельности в Новгородской области и защите прав инвесторов"
(принят Постановлением Новгородской областной Думы от 23.03.2016 N 1795-5 ОД)</dc:title>
  <dcterms:created xsi:type="dcterms:W3CDTF">2026-03-02T08:05:11Z</dcterms:created>
</cp:coreProperties>
</file>