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7" w:rsidRDefault="00EF4157" w:rsidP="00EF415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  <w:r w:rsidRPr="00C159C1"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  <w:t>Отправляясь в отпуск, убедитесь в отсутствии задолженности по налогам</w:t>
      </w:r>
    </w:p>
    <w:p w:rsidR="00EF4157" w:rsidRPr="00C159C1" w:rsidRDefault="00EF4157" w:rsidP="00EF415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5"/>
          <w:szCs w:val="25"/>
          <w:lang w:eastAsia="ru-RU"/>
        </w:rPr>
      </w:pPr>
    </w:p>
    <w:p w:rsidR="00EF4157" w:rsidRPr="00C159C1" w:rsidRDefault="00EF4157" w:rsidP="00EF415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5"/>
          <w:szCs w:val="25"/>
        </w:rPr>
      </w:pPr>
      <w:r w:rsidRPr="00C159C1">
        <w:rPr>
          <w:sz w:val="25"/>
          <w:szCs w:val="25"/>
        </w:rPr>
        <w:t>В самом разгаре период отпусков. УФНС России по Новгородской области рекомендует жителям региона при планировании отпуска заблаговременно убедиться в отсутствии задолженности по налогам.</w:t>
      </w:r>
    </w:p>
    <w:p w:rsidR="00EF4157" w:rsidRPr="00C159C1" w:rsidRDefault="00EF4157" w:rsidP="00EF415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Непогашенная задолженность служит основанием для обращения за ее взысканием в службу судебных приставов, которая вправе ограничить выезд должников за пределы Российской Федерации. </w:t>
      </w:r>
      <w:r w:rsidRPr="00C159C1">
        <w:rPr>
          <w:rFonts w:ascii="Times New Roman" w:hAnsi="Times New Roman" w:cs="Times New Roman"/>
          <w:sz w:val="25"/>
          <w:szCs w:val="25"/>
        </w:rPr>
        <w:t>В соответствии со</w:t>
      </w:r>
      <w:hyperlink r:id="rId5" w:history="1">
        <w:r w:rsidRPr="00C159C1">
          <w:rPr>
            <w:rFonts w:ascii="Times New Roman" w:hAnsi="Times New Roman" w:cs="Times New Roman"/>
            <w:sz w:val="25"/>
            <w:szCs w:val="25"/>
          </w:rPr>
          <w:t> статьей 67 Федерального закона от 02.10.2007 №229-ФЗ</w:t>
        </w:r>
      </w:hyperlink>
      <w:r w:rsidRPr="00C159C1">
        <w:rPr>
          <w:rFonts w:ascii="Times New Roman" w:hAnsi="Times New Roman" w:cs="Times New Roman"/>
          <w:sz w:val="25"/>
          <w:szCs w:val="25"/>
        </w:rPr>
        <w:t xml:space="preserve">  «Об исполнительном производстве» ограничения действуют в отношении физических лиц и индивидуальных предпринимателей, чья задолженность по налогам превышает 10 и 30 тысяч рублей соответственно.</w:t>
      </w: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F4157" w:rsidRPr="00C159C1" w:rsidRDefault="00EF4157" w:rsidP="00EF415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59C1">
        <w:rPr>
          <w:rFonts w:ascii="Times New Roman" w:hAnsi="Times New Roman" w:cs="Times New Roman"/>
          <w:sz w:val="25"/>
          <w:szCs w:val="25"/>
        </w:rPr>
        <w:t xml:space="preserve">Кроме того, в рамках исполнительного производства в отношении должников вводится запрет на регистрационные действия с недвижимостью и транспортными средствами, накладывается арест на счета в банках и имущество неплательщиков. </w:t>
      </w: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Должникам придется уплатить не только сумму недоимки и пени, которые начисляются за каждый день просрочки платежа, но также государственную пошлину при вынесении судебного приказа и исполнительский сбор судебным приставам.</w:t>
      </w:r>
    </w:p>
    <w:p w:rsidR="00EF4157" w:rsidRPr="00C159C1" w:rsidRDefault="00EF4157" w:rsidP="00EF41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начала 2023 года структурными подразделениями службы судебных приставов в отношении новгородцев вынесено 2164 постановления об ограничении выезда за пределы Российской Федерации на сумму задолженности по налогам и сборам более 112,5 </w:t>
      </w:r>
      <w:proofErr w:type="gramStart"/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млн</w:t>
      </w:r>
      <w:proofErr w:type="gramEnd"/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рублей. </w:t>
      </w:r>
    </w:p>
    <w:p w:rsidR="00EF4157" w:rsidRPr="00C159C1" w:rsidRDefault="00EF4157" w:rsidP="00EF415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Обязательным условием снятия ограничения является полное погашение суммы задолженности и пени. Срок принятия решения о снятии ограничения на выезд составляет 7 дней. В погашение задолженности уже поступило 10 </w:t>
      </w:r>
      <w:proofErr w:type="gramStart"/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млн</w:t>
      </w:r>
      <w:proofErr w:type="gramEnd"/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рублей.</w:t>
      </w:r>
    </w:p>
    <w:p w:rsidR="00EF4157" w:rsidRPr="00C159C1" w:rsidRDefault="00EF4157" w:rsidP="00EF41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59C1">
        <w:rPr>
          <w:rFonts w:ascii="Times New Roman" w:hAnsi="Times New Roman" w:cs="Times New Roman"/>
          <w:sz w:val="25"/>
          <w:szCs w:val="25"/>
        </w:rPr>
        <w:t xml:space="preserve">Уточнить сумму налоговой задолженности и получить квитанции на ее оплату можно в обособленных подразделениях УФНС России по Новгородской области или </w:t>
      </w: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ГОАУ МФЦ.</w:t>
      </w:r>
      <w:r w:rsidRPr="00C159C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Погасить имеющуюся задолженность можно любым удобным способом: в отделениях банков, через банкоматы и платежные терминалы, через  почтовые отделения или, не выходя из дома, через электронные сервисы сайта ФНС России </w:t>
      </w:r>
      <w:hyperlink r:id="rId6" w:history="1">
        <w:r w:rsidRPr="00C159C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«Личный кабинет налогоплательщика для физических лиц</w:t>
        </w:r>
      </w:hyperlink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» и </w:t>
      </w:r>
      <w:hyperlink r:id="rId7" w:history="1">
        <w:r w:rsidRPr="00C159C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«Уплата налогов и пошлин»</w:t>
        </w:r>
      </w:hyperlink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C159C1">
        <w:rPr>
          <w:rFonts w:ascii="Times New Roman" w:hAnsi="Times New Roman" w:cs="Times New Roman"/>
          <w:sz w:val="25"/>
          <w:szCs w:val="25"/>
        </w:rPr>
        <w:t xml:space="preserve"> Уточнить информацию о наличии налоговой задолженности также поможет Единый </w:t>
      </w:r>
      <w:hyperlink r:id="rId8" w:tgtFrame="_blank" w:history="1">
        <w:r w:rsidRPr="00C159C1">
          <w:rPr>
            <w:rStyle w:val="a5"/>
            <w:sz w:val="25"/>
            <w:szCs w:val="25"/>
          </w:rPr>
          <w:t>по</w:t>
        </w:r>
        <w:bookmarkStart w:id="0" w:name="_GoBack"/>
        <w:bookmarkEnd w:id="0"/>
        <w:r w:rsidRPr="00C159C1">
          <w:rPr>
            <w:rStyle w:val="a5"/>
            <w:sz w:val="25"/>
            <w:szCs w:val="25"/>
          </w:rPr>
          <w:t>р</w:t>
        </w:r>
        <w:r w:rsidRPr="00C159C1">
          <w:rPr>
            <w:rStyle w:val="a5"/>
            <w:sz w:val="25"/>
            <w:szCs w:val="25"/>
          </w:rPr>
          <w:t xml:space="preserve">тал </w:t>
        </w:r>
      </w:hyperlink>
      <w:proofErr w:type="spellStart"/>
      <w:r w:rsidRPr="00C159C1">
        <w:rPr>
          <w:rStyle w:val="a5"/>
          <w:sz w:val="25"/>
          <w:szCs w:val="25"/>
        </w:rPr>
        <w:t>госуслуг</w:t>
      </w:r>
      <w:proofErr w:type="spellEnd"/>
      <w:r w:rsidRPr="00C159C1">
        <w:rPr>
          <w:rStyle w:val="a5"/>
          <w:sz w:val="25"/>
          <w:szCs w:val="25"/>
        </w:rPr>
        <w:t>.</w:t>
      </w: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End"/>
    </w:p>
    <w:p w:rsidR="00EF4157" w:rsidRPr="00C159C1" w:rsidRDefault="00EF4157" w:rsidP="00EF415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5"/>
          <w:szCs w:val="25"/>
        </w:rPr>
      </w:pPr>
      <w:r w:rsidRPr="00C159C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Обращаем внимание, что ФНС России реализована возможность информировать налогоплательщиков о наличии задолженности по СМС или с помощью сообщений на электронную почту. Для этого необходимо направить в адрес налогового органа соответствующее согласие на информирование. Рассылка о наличии задолженности осуществляется не чаще 1 раза в квартал.</w:t>
      </w:r>
    </w:p>
    <w:p w:rsidR="00FE5D93" w:rsidRDefault="00FE5D93"/>
    <w:sectPr w:rsidR="00FE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57"/>
    <w:rsid w:val="00EF4157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F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EF415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E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EF4157"/>
    <w:pPr>
      <w:spacing w:after="0" w:line="240" w:lineRule="auto"/>
    </w:pPr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F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EF4157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E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uiPriority w:val="99"/>
    <w:rsid w:val="00EF4157"/>
    <w:pPr>
      <w:spacing w:after="0" w:line="240" w:lineRule="auto"/>
    </w:pPr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F4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tax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hyperlink" Target="http://pravo.gov.ru/proxy/ips/?docbody=&amp;link_id=0&amp;nd=102117007&amp;bpa=cd00000&amp;bpas=cd00000&amp;intelsearch=%CE%C1+%C8%D1%CF%CE%CB%CD%C8%D2%C5%CB%DC%CD%CE%CC+%CF%D0%CE%C8%C7%C2%CE%C4%D1%D2%C2%C5%CE%C1+%C8%D1%CF%CE%CB%CD%C8%D2%C5%CB%DC%CD%CE%CC+%CF%D0%CE%C8%C7%C2%CE%C4%D1%D2%C2%C5+++&amp;firstDoc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2023-07-21T08:00:00Z</dcterms:created>
  <dcterms:modified xsi:type="dcterms:W3CDTF">2023-07-21T08:09:00Z</dcterms:modified>
</cp:coreProperties>
</file>