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A" w:rsidRPr="00EF6D0A" w:rsidRDefault="00EF6D0A" w:rsidP="00EF6D0A">
      <w:pPr>
        <w:jc w:val="center"/>
        <w:rPr>
          <w:b/>
        </w:rPr>
      </w:pPr>
      <w:r w:rsidRPr="00EF6D0A">
        <w:rPr>
          <w:b/>
        </w:rPr>
        <w:t>Аналитическая справка о результатах оценки эффективности предоставляемых налоговых</w:t>
      </w:r>
      <w:r w:rsidR="00A9049F">
        <w:rPr>
          <w:b/>
        </w:rPr>
        <w:t xml:space="preserve"> расходов (налоговых льгот  и пониженных ставок </w:t>
      </w:r>
      <w:r w:rsidRPr="00EF6D0A">
        <w:rPr>
          <w:b/>
        </w:rPr>
        <w:t xml:space="preserve"> по местным налогам</w:t>
      </w:r>
      <w:r w:rsidR="00A9049F">
        <w:rPr>
          <w:b/>
        </w:rPr>
        <w:t>), предоставленных нормативными правовыми актами представительных органов местного самоуправления поселени</w:t>
      </w:r>
      <w:r w:rsidR="00EF6212">
        <w:rPr>
          <w:b/>
        </w:rPr>
        <w:t>я г.</w:t>
      </w:r>
      <w:r w:rsidR="00A9049F">
        <w:rPr>
          <w:b/>
        </w:rPr>
        <w:t xml:space="preserve"> </w:t>
      </w:r>
      <w:r w:rsidRPr="00EF6D0A">
        <w:rPr>
          <w:b/>
        </w:rPr>
        <w:t xml:space="preserve"> </w:t>
      </w:r>
      <w:r>
        <w:rPr>
          <w:b/>
        </w:rPr>
        <w:t>Борович</w:t>
      </w:r>
      <w:r w:rsidR="00EF6212">
        <w:rPr>
          <w:b/>
        </w:rPr>
        <w:t xml:space="preserve">и </w:t>
      </w:r>
      <w:r>
        <w:rPr>
          <w:b/>
        </w:rPr>
        <w:t xml:space="preserve"> по итогам за </w:t>
      </w:r>
      <w:r w:rsidRPr="00EF6D0A">
        <w:rPr>
          <w:b/>
        </w:rPr>
        <w:t>20</w:t>
      </w:r>
      <w:r w:rsidR="008B46FE">
        <w:rPr>
          <w:b/>
        </w:rPr>
        <w:t>20</w:t>
      </w:r>
      <w:r w:rsidR="00202E3D">
        <w:rPr>
          <w:b/>
        </w:rPr>
        <w:t xml:space="preserve"> год</w:t>
      </w:r>
    </w:p>
    <w:p w:rsidR="00787998" w:rsidRPr="00EF6D0A" w:rsidRDefault="00787998"/>
    <w:p w:rsidR="00842238" w:rsidRDefault="00290C07" w:rsidP="00522558">
      <w:pPr>
        <w:ind w:left="707"/>
      </w:pPr>
      <w:proofErr w:type="gramStart"/>
      <w:r>
        <w:t xml:space="preserve">В соответствии </w:t>
      </w:r>
      <w:r w:rsidR="00A9049F">
        <w:t xml:space="preserve"> с Планом мероприятий по устранению с 1 января 2023 года неэффективных налоговых расходов (налоговых льгот и пониженных ставок по налогам), предоставленных органами государственной власти и органами местного самоуправления Новгородской области, утвержденным распоряжением Правительства Новгородской области от 22 марта 2022 года № 56-рг, </w:t>
      </w:r>
      <w:r w:rsidR="00677E0D">
        <w:t xml:space="preserve">Администрацией </w:t>
      </w:r>
      <w:proofErr w:type="spellStart"/>
      <w:r w:rsidR="00677E0D">
        <w:t>Боровичского</w:t>
      </w:r>
      <w:proofErr w:type="spellEnd"/>
      <w:r w:rsidR="00677E0D">
        <w:t xml:space="preserve"> муниципального района принято  Постановление </w:t>
      </w:r>
      <w:r w:rsidR="00A9049F">
        <w:t>15.03.2022 г</w:t>
      </w:r>
      <w:r w:rsidR="00677E0D">
        <w:t>ода</w:t>
      </w:r>
      <w:r w:rsidR="00A9049F">
        <w:t xml:space="preserve"> № 600</w:t>
      </w:r>
      <w:r w:rsidR="00677E0D">
        <w:t xml:space="preserve"> </w:t>
      </w:r>
      <w:r w:rsidR="00A9049F">
        <w:t xml:space="preserve">«Об утверждении Плана мероприятий </w:t>
      </w:r>
      <w:r w:rsidR="00677E0D">
        <w:t xml:space="preserve"> </w:t>
      </w:r>
      <w:r w:rsidR="00842238">
        <w:t>по отмене с 1</w:t>
      </w:r>
      <w:proofErr w:type="gramEnd"/>
      <w:r w:rsidR="00842238">
        <w:t xml:space="preserve"> января 2023 года неэффективных налоговых расходов.</w:t>
      </w:r>
    </w:p>
    <w:p w:rsidR="00842238" w:rsidRDefault="00842238" w:rsidP="00522558">
      <w:pPr>
        <w:ind w:left="707"/>
      </w:pPr>
      <w:r>
        <w:t>Исходные данные для проведения оценки доведены Управлением Федеральной налоговой службы России по Новгородской области.</w:t>
      </w:r>
    </w:p>
    <w:p w:rsidR="00EF6D0A" w:rsidRDefault="00EF6D0A" w:rsidP="00EF6D0A">
      <w:r w:rsidRPr="00EF6D0A">
        <w:t xml:space="preserve">С целью поддержки отдельных категорий налогоплательщиков и </w:t>
      </w:r>
      <w:r w:rsidR="003736F3">
        <w:t>минимизации финансовых потоков</w:t>
      </w:r>
      <w:r w:rsidRPr="00EF6D0A">
        <w:t xml:space="preserve"> были установлены налоговые льготы в отношении земельного налога для организаций и физических лиц</w:t>
      </w:r>
      <w:r>
        <w:t>, налога на имущество для физических лиц</w:t>
      </w:r>
      <w:proofErr w:type="gramStart"/>
      <w:r w:rsidRPr="00EF6D0A">
        <w:t>.</w:t>
      </w:r>
      <w:proofErr w:type="gramEnd"/>
      <w:r w:rsidR="00331F8A">
        <w:t xml:space="preserve"> (</w:t>
      </w:r>
      <w:proofErr w:type="gramStart"/>
      <w:r w:rsidR="00331F8A">
        <w:t>с</w:t>
      </w:r>
      <w:proofErr w:type="gramEnd"/>
      <w:r w:rsidR="00331F8A">
        <w:t>м. Приложение 1)</w:t>
      </w:r>
    </w:p>
    <w:p w:rsidR="00FF04F5" w:rsidRPr="00494F01" w:rsidRDefault="00494F01" w:rsidP="00FF04F5">
      <w:pPr>
        <w:rPr>
          <w:b/>
        </w:rPr>
      </w:pPr>
      <w:r>
        <w:rPr>
          <w:b/>
        </w:rPr>
        <w:t xml:space="preserve">1. </w:t>
      </w:r>
      <w:r w:rsidR="00FF04F5" w:rsidRPr="00494F01">
        <w:rPr>
          <w:b/>
        </w:rPr>
        <w:t>Оценка эффективности льгот по налогу на имуще</w:t>
      </w:r>
      <w:r>
        <w:rPr>
          <w:b/>
        </w:rPr>
        <w:t>ство физических лиц.</w:t>
      </w:r>
    </w:p>
    <w:p w:rsidR="00FF04F5" w:rsidRDefault="00FF04F5" w:rsidP="00FF04F5">
      <w:r>
        <w:t xml:space="preserve">Согласно информации </w:t>
      </w:r>
      <w:r w:rsidR="000D1DA8">
        <w:t xml:space="preserve"> У</w:t>
      </w:r>
      <w:r>
        <w:t xml:space="preserve">ФНС России  по Новгородской области </w:t>
      </w:r>
      <w:r w:rsidR="003736F3">
        <w:t>за</w:t>
      </w:r>
      <w:r>
        <w:t xml:space="preserve"> 20</w:t>
      </w:r>
      <w:r w:rsidR="00842238">
        <w:t>20</w:t>
      </w:r>
      <w:r>
        <w:t xml:space="preserve"> год сумма налоговых льгот, установленных решени</w:t>
      </w:r>
      <w:r w:rsidR="00EF6212">
        <w:t xml:space="preserve">ем </w:t>
      </w:r>
      <w:r>
        <w:t>Совет</w:t>
      </w:r>
      <w:r w:rsidR="00EF6212">
        <w:t xml:space="preserve">а  </w:t>
      </w:r>
      <w:r>
        <w:t xml:space="preserve">депутатов г. Боровичи </w:t>
      </w:r>
      <w:r w:rsidR="00EF6212">
        <w:t xml:space="preserve"> </w:t>
      </w:r>
      <w:r>
        <w:t xml:space="preserve">составила </w:t>
      </w:r>
      <w:r w:rsidR="00EF6212">
        <w:t>361,7</w:t>
      </w:r>
      <w:r w:rsidR="005435C8">
        <w:t xml:space="preserve"> т.</w:t>
      </w:r>
      <w:r w:rsidR="007E2D2A" w:rsidRPr="00EF6D0A">
        <w:t xml:space="preserve"> </w:t>
      </w:r>
      <w:r w:rsidRPr="00EF6D0A">
        <w:t>р.</w:t>
      </w:r>
      <w:r>
        <w:t xml:space="preserve"> </w:t>
      </w:r>
    </w:p>
    <w:p w:rsidR="00FF04F5" w:rsidRDefault="00FF04F5" w:rsidP="00FF04F5">
      <w:r>
        <w:t xml:space="preserve">Количество налогоплательщиков, учтенных в базе данных налоговых органов, которым предоставлены налоговые льготы, </w:t>
      </w:r>
      <w:r w:rsidRPr="00EF6D0A">
        <w:t xml:space="preserve"> </w:t>
      </w:r>
      <w:r w:rsidR="00EF6212">
        <w:t>633</w:t>
      </w:r>
      <w:r w:rsidR="005435C8">
        <w:t xml:space="preserve"> </w:t>
      </w:r>
      <w:r w:rsidR="00EF6D0A">
        <w:t xml:space="preserve"> </w:t>
      </w:r>
      <w:r w:rsidR="007E2D2A" w:rsidRPr="00EF6D0A">
        <w:t>человек</w:t>
      </w:r>
      <w:r w:rsidR="00EF6212">
        <w:t>а</w:t>
      </w:r>
      <w:r w:rsidRPr="00EF6D0A">
        <w:t>.</w:t>
      </w:r>
      <w:r>
        <w:t xml:space="preserve"> </w:t>
      </w:r>
    </w:p>
    <w:p w:rsidR="00380D23" w:rsidRDefault="00380D23" w:rsidP="00FF04F5">
      <w:r>
        <w:t>По налогу на имущество льготы предоставлены следующим категориям налогоплательщиков:</w:t>
      </w:r>
    </w:p>
    <w:p w:rsidR="00380D23" w:rsidRDefault="004E65F9" w:rsidP="00FF04F5">
      <w:r>
        <w:lastRenderedPageBreak/>
        <w:t xml:space="preserve">Малообеспеченным гражданам, состоящим на учете в комитете социальной защиты – </w:t>
      </w:r>
      <w:r w:rsidR="00EF6212">
        <w:t>156</w:t>
      </w:r>
      <w:r>
        <w:t xml:space="preserve"> </w:t>
      </w:r>
      <w:r w:rsidR="00331F8A">
        <w:t xml:space="preserve">налогоплательщикам </w:t>
      </w:r>
      <w:r>
        <w:t>на сумму</w:t>
      </w:r>
      <w:r w:rsidR="005435C8">
        <w:t xml:space="preserve"> </w:t>
      </w:r>
      <w:r w:rsidR="002F0B8A">
        <w:t xml:space="preserve"> </w:t>
      </w:r>
      <w:r w:rsidR="00AB7277">
        <w:t>97</w:t>
      </w:r>
      <w:r w:rsidR="005435C8">
        <w:t xml:space="preserve"> </w:t>
      </w:r>
      <w:proofErr w:type="spellStart"/>
      <w:r w:rsidR="005435C8">
        <w:t>т.р</w:t>
      </w:r>
      <w:proofErr w:type="spellEnd"/>
      <w:r w:rsidR="005435C8">
        <w:t>.</w:t>
      </w:r>
    </w:p>
    <w:p w:rsidR="004E65F9" w:rsidRDefault="004E65F9" w:rsidP="00FF04F5">
      <w:r>
        <w:t>Гражданам, пострадавшим от пожаров и стихийных бедствий  и утративших недвижимое имущество на 50 и более % на период восстановления утраченного имущества, но не более 3 лет</w:t>
      </w:r>
      <w:r w:rsidR="005435C8">
        <w:t xml:space="preserve">  -</w:t>
      </w:r>
      <w:r w:rsidR="00842238">
        <w:t xml:space="preserve"> </w:t>
      </w:r>
      <w:r w:rsidR="00AB7277">
        <w:t>1</w:t>
      </w:r>
      <w:r w:rsidR="005435C8">
        <w:t xml:space="preserve"> </w:t>
      </w:r>
      <w:r w:rsidR="00E50D3F">
        <w:t>налогоплательщику</w:t>
      </w:r>
      <w:r w:rsidR="00AB7277">
        <w:t xml:space="preserve"> </w:t>
      </w:r>
      <w:r w:rsidR="005435C8">
        <w:t xml:space="preserve"> на сумму </w:t>
      </w:r>
      <w:r w:rsidR="00AB7277">
        <w:t>0,7</w:t>
      </w:r>
      <w:r w:rsidR="005435C8">
        <w:t xml:space="preserve"> т. р</w:t>
      </w:r>
      <w:r>
        <w:t>.</w:t>
      </w:r>
    </w:p>
    <w:p w:rsidR="004E65F9" w:rsidRDefault="004E65F9" w:rsidP="00FF04F5">
      <w:r>
        <w:t>Многодетным семьям, состоящим на учете в соцзащите</w:t>
      </w:r>
      <w:r w:rsidR="005435C8">
        <w:t xml:space="preserve">  -</w:t>
      </w:r>
      <w:r w:rsidR="00842238">
        <w:t xml:space="preserve"> </w:t>
      </w:r>
      <w:r w:rsidR="00AB7277">
        <w:t xml:space="preserve">476 </w:t>
      </w:r>
      <w:r w:rsidR="00331F8A">
        <w:t xml:space="preserve">налогоплательщикам </w:t>
      </w:r>
      <w:r w:rsidR="005435C8">
        <w:t xml:space="preserve"> на сумму </w:t>
      </w:r>
      <w:r w:rsidR="00AB7277">
        <w:t>264</w:t>
      </w:r>
      <w:r w:rsidR="00D072A1">
        <w:t xml:space="preserve"> </w:t>
      </w:r>
      <w:r w:rsidR="005435C8">
        <w:t xml:space="preserve"> </w:t>
      </w:r>
      <w:proofErr w:type="spellStart"/>
      <w:r w:rsidR="005435C8">
        <w:t>т.р</w:t>
      </w:r>
      <w:proofErr w:type="spellEnd"/>
      <w:r>
        <w:t>.</w:t>
      </w:r>
    </w:p>
    <w:p w:rsidR="00FF04F5" w:rsidRDefault="000E44FB" w:rsidP="00FF04F5">
      <w:r>
        <w:t>Эти  льготы являются социальными и не подлежат отмене</w:t>
      </w:r>
      <w:r w:rsidR="00FF04F5">
        <w:t xml:space="preserve">, поскольку указанные налогоплательщики относятся к категориям, нуждающимся в социальной поддержке. </w:t>
      </w:r>
    </w:p>
    <w:p w:rsidR="00FF04F5" w:rsidRDefault="00FF04F5" w:rsidP="00FF04F5">
      <w:r>
        <w:t xml:space="preserve">Сумма социального эффекта равна сумме предоставленных налоговых льгот, так как снижает расходы социально незащищенных слоев населения на оплату обязательных платежей. </w:t>
      </w:r>
    </w:p>
    <w:p w:rsidR="00FF04F5" w:rsidRDefault="00FF04F5" w:rsidP="00FF04F5">
      <w:r>
        <w:t>Социальная эффективность предоставленных данным категориям налогоплательщиков льгот по налогу на имущество физических лиц положительная, следовательно, налоговые льготы эффективны.</w:t>
      </w:r>
    </w:p>
    <w:p w:rsidR="0035369D" w:rsidRDefault="0035369D" w:rsidP="0035369D">
      <w:r>
        <w:t>В городском поселении г. Боровичи</w:t>
      </w:r>
      <w:r w:rsidR="00AB7277">
        <w:t xml:space="preserve"> </w:t>
      </w:r>
      <w:r>
        <w:t xml:space="preserve">с 01.01.2018 года  введены пониженные  ставки по налогу на имущество в размере 1% в отношении объектов налогообложения, включенных в перечень, определяемый в соответствии с п. 7 ст. 378,2 Налогового кодекса Российской Федерации.  </w:t>
      </w:r>
    </w:p>
    <w:p w:rsidR="0035369D" w:rsidRDefault="0035369D" w:rsidP="00FF04F5"/>
    <w:p w:rsidR="00AB7277" w:rsidRDefault="00AB7277" w:rsidP="00FF04F5"/>
    <w:p w:rsidR="00AB7277" w:rsidRDefault="00AB7277" w:rsidP="00FF04F5"/>
    <w:p w:rsidR="00EF6D0A" w:rsidRPr="00EF6D0A" w:rsidRDefault="00EF6D0A" w:rsidP="00EF6D0A">
      <w:pPr>
        <w:rPr>
          <w:b/>
        </w:rPr>
      </w:pPr>
      <w:r w:rsidRPr="00EF6D0A">
        <w:rPr>
          <w:b/>
        </w:rPr>
        <w:t xml:space="preserve">2. Оценка эффективности льгот по земельному налогу </w:t>
      </w:r>
      <w:r w:rsidR="00971227">
        <w:rPr>
          <w:b/>
        </w:rPr>
        <w:t>физическим лицам</w:t>
      </w:r>
    </w:p>
    <w:p w:rsidR="00971227" w:rsidRPr="00FA7985" w:rsidRDefault="00971227" w:rsidP="00EF6D0A">
      <w:r w:rsidRPr="00EF6D0A">
        <w:t>Сумма льгот по земельному налогу</w:t>
      </w:r>
      <w:r>
        <w:t xml:space="preserve"> для физических лиц </w:t>
      </w:r>
      <w:r w:rsidR="003736F3">
        <w:t>за</w:t>
      </w:r>
      <w:r w:rsidR="00EF6D0A" w:rsidRPr="00EF6D0A">
        <w:t xml:space="preserve"> 20</w:t>
      </w:r>
      <w:r w:rsidR="00D072A1">
        <w:t>20</w:t>
      </w:r>
      <w:r w:rsidR="00EF6D0A" w:rsidRPr="00EF6D0A">
        <w:t xml:space="preserve"> год состав</w:t>
      </w:r>
      <w:r>
        <w:t xml:space="preserve">или </w:t>
      </w:r>
      <w:r w:rsidR="00D072A1">
        <w:t>1</w:t>
      </w:r>
      <w:r w:rsidR="00AB7277">
        <w:t>04</w:t>
      </w:r>
      <w:r w:rsidR="0048165E">
        <w:t xml:space="preserve"> </w:t>
      </w:r>
      <w:r w:rsidR="00A17BEA">
        <w:t xml:space="preserve"> тыс.</w:t>
      </w:r>
      <w:r w:rsidR="00EF6D0A" w:rsidRPr="00EF6D0A">
        <w:t xml:space="preserve"> руб</w:t>
      </w:r>
      <w:r w:rsidR="00A17BEA">
        <w:t>.,</w:t>
      </w:r>
      <w:r>
        <w:t xml:space="preserve"> </w:t>
      </w:r>
      <w:r w:rsidR="00A17BEA">
        <w:t>п</w:t>
      </w:r>
      <w:r>
        <w:t>редоставлены льготы</w:t>
      </w:r>
      <w:r w:rsidR="0048165E">
        <w:t xml:space="preserve"> </w:t>
      </w:r>
      <w:r>
        <w:t xml:space="preserve"> </w:t>
      </w:r>
      <w:r w:rsidR="00FF610D">
        <w:t>256</w:t>
      </w:r>
      <w:r w:rsidR="000707E6">
        <w:t xml:space="preserve"> </w:t>
      </w:r>
      <w:r>
        <w:t xml:space="preserve"> налогоплательщикам, в </w:t>
      </w:r>
      <w:r w:rsidRPr="00FA7985">
        <w:t>том числе:</w:t>
      </w:r>
    </w:p>
    <w:p w:rsidR="00CB77B0" w:rsidRPr="00FA7985" w:rsidRDefault="00FF610D" w:rsidP="00EF6D0A">
      <w:r w:rsidRPr="00FA7985">
        <w:t xml:space="preserve">Участники, ветераны, труженики тыла </w:t>
      </w:r>
      <w:r w:rsidR="00294FCC" w:rsidRPr="00FA7985">
        <w:t xml:space="preserve">и инвалиды Великой </w:t>
      </w:r>
      <w:r w:rsidR="00294FCC" w:rsidRPr="00FA7985">
        <w:lastRenderedPageBreak/>
        <w:t>Отечественной войны</w:t>
      </w:r>
      <w:r w:rsidRPr="00FA7985">
        <w:t xml:space="preserve">, бывшие узники концлагерей, гетто и других мест принудительного </w:t>
      </w:r>
      <w:r w:rsidR="00FA7985" w:rsidRPr="00FA7985">
        <w:t xml:space="preserve">содержания </w:t>
      </w:r>
      <w:r w:rsidRPr="00FA7985">
        <w:t xml:space="preserve"> в период В</w:t>
      </w:r>
      <w:r w:rsidR="00FA7985" w:rsidRPr="00FA7985">
        <w:t>торой мировой войны, бывшие военнопленные во время  Второй мировой войны</w:t>
      </w:r>
      <w:r w:rsidR="00294FCC" w:rsidRPr="00FA7985">
        <w:t xml:space="preserve"> – </w:t>
      </w:r>
      <w:r w:rsidRPr="00FA7985">
        <w:t xml:space="preserve">5 </w:t>
      </w:r>
      <w:r w:rsidR="00294FCC" w:rsidRPr="00FA7985">
        <w:t xml:space="preserve"> </w:t>
      </w:r>
      <w:r w:rsidR="00331F8A">
        <w:t>налогоплательщикам</w:t>
      </w:r>
      <w:r w:rsidRPr="00FA7985">
        <w:t xml:space="preserve"> </w:t>
      </w:r>
      <w:r w:rsidR="00294FCC" w:rsidRPr="00FA7985">
        <w:t xml:space="preserve"> </w:t>
      </w:r>
      <w:r w:rsidR="00CB77B0" w:rsidRPr="00FA7985">
        <w:t xml:space="preserve">на сумму </w:t>
      </w:r>
      <w:r w:rsidRPr="00FA7985">
        <w:t>3</w:t>
      </w:r>
      <w:r w:rsidR="00C717E3" w:rsidRPr="00FA7985">
        <w:t>,</w:t>
      </w:r>
      <w:r w:rsidR="00CD739B" w:rsidRPr="00FA7985">
        <w:t>0</w:t>
      </w:r>
      <w:r w:rsidR="00C717E3" w:rsidRPr="00FA7985">
        <w:t xml:space="preserve"> </w:t>
      </w:r>
      <w:proofErr w:type="spellStart"/>
      <w:r w:rsidR="00C717E3" w:rsidRPr="00FA7985">
        <w:t>т</w:t>
      </w:r>
      <w:proofErr w:type="gramStart"/>
      <w:r w:rsidR="00C717E3" w:rsidRPr="00FA7985">
        <w:t>.</w:t>
      </w:r>
      <w:r w:rsidR="00CB77B0" w:rsidRPr="00FA7985">
        <w:t>р</w:t>
      </w:r>
      <w:proofErr w:type="gramEnd"/>
      <w:r w:rsidR="00CB77B0" w:rsidRPr="00FA7985">
        <w:t>уб</w:t>
      </w:r>
      <w:proofErr w:type="spellEnd"/>
      <w:r w:rsidR="00723DB7" w:rsidRPr="00FA7985">
        <w:t>.</w:t>
      </w:r>
      <w:r w:rsidR="00194E8A" w:rsidRPr="00FA7985">
        <w:t>;</w:t>
      </w:r>
    </w:p>
    <w:p w:rsidR="00294FCC" w:rsidRDefault="00294FCC" w:rsidP="00EF6D0A">
      <w:r w:rsidRPr="00294FCC">
        <w:t>Граждане в возрасте 70 лет и старше</w:t>
      </w:r>
      <w:r w:rsidR="00FF610D">
        <w:t>, которым предоставлены земельные участки для ведения личного подсобного хозяйства</w:t>
      </w:r>
      <w:r w:rsidR="00FA7985">
        <w:t xml:space="preserve"> и садоводства, а также</w:t>
      </w:r>
      <w:r w:rsidR="00FA0BA9">
        <w:t xml:space="preserve"> для эксплуатации жилого дома при условии регистрации в нем по постоянному месту жительства </w:t>
      </w:r>
      <w:r>
        <w:t xml:space="preserve"> – </w:t>
      </w:r>
      <w:r w:rsidR="00FF610D">
        <w:t>160</w:t>
      </w:r>
      <w:r>
        <w:t xml:space="preserve"> </w:t>
      </w:r>
      <w:r w:rsidR="00331F8A">
        <w:t>налогоплательщикам</w:t>
      </w:r>
      <w:r w:rsidR="00CB77B0">
        <w:t xml:space="preserve">  на сумму </w:t>
      </w:r>
      <w:r w:rsidR="00D072A1">
        <w:t>3</w:t>
      </w:r>
      <w:r w:rsidR="00FF610D">
        <w:t>2</w:t>
      </w:r>
      <w:r w:rsidR="00CD739B">
        <w:t>,0</w:t>
      </w:r>
      <w:r w:rsidR="00723DB7">
        <w:t xml:space="preserve"> </w:t>
      </w:r>
      <w:proofErr w:type="spellStart"/>
      <w:r w:rsidR="00723DB7">
        <w:t>тыс</w:t>
      </w:r>
      <w:proofErr w:type="gramStart"/>
      <w:r w:rsidR="00723DB7">
        <w:t>.</w:t>
      </w:r>
      <w:r w:rsidR="00CB77B0">
        <w:t>р</w:t>
      </w:r>
      <w:proofErr w:type="gramEnd"/>
      <w:r w:rsidR="00CB77B0">
        <w:t>уб</w:t>
      </w:r>
      <w:proofErr w:type="spellEnd"/>
      <w:r w:rsidR="00723DB7">
        <w:t>.</w:t>
      </w:r>
      <w:r w:rsidR="00194E8A">
        <w:t>;</w:t>
      </w:r>
    </w:p>
    <w:p w:rsidR="00294FCC" w:rsidRDefault="00294FCC" w:rsidP="00EF6D0A">
      <w:pPr>
        <w:rPr>
          <w:b/>
        </w:rPr>
      </w:pPr>
      <w:r w:rsidRPr="008227BA">
        <w:t>Граждане, осуществляющие проектирование и строительство индивидуального жилого дома взамен сгоревшего (на основании акта о пожаре)</w:t>
      </w:r>
      <w:r w:rsidR="00FA0BA9" w:rsidRPr="008227BA">
        <w:t>, а также граждане, пострадавшие от стихийных бедствий и утратившие недвижимое имущество на пятьдесят и более процентов. Льготы предоставляется на срок восстановления утраченного недвижимого имущества, но  не более  трех лет</w:t>
      </w:r>
      <w:r w:rsidRPr="008227BA">
        <w:t xml:space="preserve"> – </w:t>
      </w:r>
      <w:r w:rsidR="00313673" w:rsidRPr="008227BA">
        <w:t>5</w:t>
      </w:r>
      <w:r w:rsidR="00CB77B0" w:rsidRPr="008227BA">
        <w:t xml:space="preserve"> </w:t>
      </w:r>
      <w:r w:rsidR="00331F8A">
        <w:t>налогоплательщикам</w:t>
      </w:r>
      <w:r w:rsidRPr="008227BA">
        <w:t xml:space="preserve"> </w:t>
      </w:r>
      <w:r w:rsidR="00CB77B0" w:rsidRPr="008227BA">
        <w:t xml:space="preserve"> на сумму </w:t>
      </w:r>
      <w:r w:rsidR="00313673" w:rsidRPr="008227BA">
        <w:t>1</w:t>
      </w:r>
      <w:r w:rsidR="00723DB7" w:rsidRPr="008227BA">
        <w:t xml:space="preserve"> тыс.</w:t>
      </w:r>
      <w:r w:rsidR="00CB77B0" w:rsidRPr="008227BA">
        <w:t xml:space="preserve"> руб</w:t>
      </w:r>
      <w:r w:rsidR="00723DB7" w:rsidRPr="008227BA">
        <w:t>.</w:t>
      </w:r>
      <w:r w:rsidR="00194E8A" w:rsidRPr="008227BA">
        <w:t>;</w:t>
      </w:r>
    </w:p>
    <w:p w:rsidR="00A17BEA" w:rsidRDefault="00CB77B0" w:rsidP="00F37885">
      <w:r w:rsidRPr="00CB77B0">
        <w:t>Мало</w:t>
      </w:r>
      <w:r w:rsidR="00FA0BA9">
        <w:t xml:space="preserve">имущие  семьи и малоимущие </w:t>
      </w:r>
      <w:r w:rsidR="008227BA">
        <w:t xml:space="preserve"> одиноко проживающие </w:t>
      </w:r>
      <w:r w:rsidRPr="00CB77B0">
        <w:t xml:space="preserve">граждане, </w:t>
      </w:r>
      <w:r w:rsidR="008227BA">
        <w:t>которым назначена государственная социальная помощь</w:t>
      </w:r>
      <w:r>
        <w:t xml:space="preserve"> – </w:t>
      </w:r>
      <w:r w:rsidR="00313673">
        <w:t>86</w:t>
      </w:r>
      <w:r w:rsidR="0073129D">
        <w:t xml:space="preserve"> </w:t>
      </w:r>
      <w:r>
        <w:t xml:space="preserve"> </w:t>
      </w:r>
      <w:r w:rsidR="00331F8A">
        <w:t xml:space="preserve">налогоплательщикам </w:t>
      </w:r>
      <w:r>
        <w:t xml:space="preserve"> на сумму </w:t>
      </w:r>
      <w:r w:rsidR="00313673">
        <w:t>68</w:t>
      </w:r>
      <w:r w:rsidR="00CD739B">
        <w:t xml:space="preserve"> </w:t>
      </w:r>
      <w:r w:rsidR="0073129D">
        <w:t xml:space="preserve"> </w:t>
      </w:r>
      <w:proofErr w:type="spellStart"/>
      <w:r w:rsidR="0073129D">
        <w:t>тыс</w:t>
      </w:r>
      <w:proofErr w:type="gramStart"/>
      <w:r w:rsidR="0073129D">
        <w:t>.р</w:t>
      </w:r>
      <w:proofErr w:type="gramEnd"/>
      <w:r w:rsidR="0073129D">
        <w:t>уб</w:t>
      </w:r>
      <w:proofErr w:type="spellEnd"/>
      <w:r w:rsidR="0073129D">
        <w:t>.</w:t>
      </w:r>
    </w:p>
    <w:p w:rsidR="00F37885" w:rsidRDefault="00F37885" w:rsidP="00F37885">
      <w:r>
        <w:t>Социальная эффективность предоставленных данным категориям налогоплательщиков льгот по земельному налогу положительная, следовательно, налоговые льготы эффективны.</w:t>
      </w:r>
    </w:p>
    <w:p w:rsidR="00331F8A" w:rsidRDefault="00331F8A" w:rsidP="00F37885"/>
    <w:p w:rsidR="00D072A1" w:rsidRDefault="00D072A1" w:rsidP="00F37885"/>
    <w:p w:rsidR="008C5782" w:rsidRDefault="008C5782" w:rsidP="008C5782">
      <w:pPr>
        <w:rPr>
          <w:b/>
        </w:rPr>
      </w:pPr>
      <w:r>
        <w:rPr>
          <w:b/>
        </w:rPr>
        <w:t>3</w:t>
      </w:r>
      <w:r w:rsidRPr="00EF6D0A">
        <w:rPr>
          <w:b/>
        </w:rPr>
        <w:t xml:space="preserve">. Оценка эффективности льгот по земельному налогу </w:t>
      </w:r>
      <w:r>
        <w:rPr>
          <w:b/>
        </w:rPr>
        <w:t>юридическим лицам</w:t>
      </w:r>
    </w:p>
    <w:p w:rsidR="006C1F01" w:rsidRDefault="006C1F01" w:rsidP="006C1F01">
      <w:r w:rsidRPr="00EF6D0A">
        <w:t>Сумма льгот по земельному налогу</w:t>
      </w:r>
      <w:r>
        <w:t xml:space="preserve"> юридическим лицам  лиц в</w:t>
      </w:r>
      <w:r w:rsidRPr="00EF6D0A">
        <w:t xml:space="preserve"> 20</w:t>
      </w:r>
      <w:r w:rsidR="00D072A1">
        <w:t>20</w:t>
      </w:r>
      <w:r w:rsidR="00EB31E8">
        <w:t xml:space="preserve"> </w:t>
      </w:r>
      <w:r w:rsidRPr="00EF6D0A">
        <w:t>году состав</w:t>
      </w:r>
      <w:r>
        <w:t>ил</w:t>
      </w:r>
      <w:r w:rsidR="00EB31E8">
        <w:t>а</w:t>
      </w:r>
      <w:r w:rsidR="00D072A1">
        <w:t xml:space="preserve"> </w:t>
      </w:r>
      <w:r w:rsidR="00313673">
        <w:t>2383</w:t>
      </w:r>
      <w:r>
        <w:t xml:space="preserve"> тыс. </w:t>
      </w:r>
      <w:r w:rsidRPr="00EF6D0A">
        <w:t>рублей</w:t>
      </w:r>
      <w:r>
        <w:t xml:space="preserve">. Предоставлены льготы </w:t>
      </w:r>
      <w:r w:rsidR="00313673">
        <w:t>13</w:t>
      </w:r>
      <w:r w:rsidR="00D072A1">
        <w:t xml:space="preserve"> </w:t>
      </w:r>
      <w:r>
        <w:t>налогоплательщикам, в том числе:</w:t>
      </w:r>
    </w:p>
    <w:p w:rsidR="00F64308" w:rsidRDefault="004335F1" w:rsidP="00020253">
      <w:pPr>
        <w:pStyle w:val="a3"/>
        <w:numPr>
          <w:ilvl w:val="0"/>
          <w:numId w:val="2"/>
        </w:numPr>
      </w:pPr>
      <w:r>
        <w:t xml:space="preserve">Учреждения образования и молодежной политики, </w:t>
      </w:r>
      <w:r w:rsidR="00A551DC" w:rsidRPr="00A551DC">
        <w:t xml:space="preserve">  культуры и </w:t>
      </w:r>
      <w:r w:rsidR="00933A35">
        <w:t xml:space="preserve">туризма, </w:t>
      </w:r>
      <w:r w:rsidR="00933A35">
        <w:lastRenderedPageBreak/>
        <w:t xml:space="preserve">физкультуры и спорта, финансируемые из бюджета города Боровичи и </w:t>
      </w:r>
      <w:proofErr w:type="spellStart"/>
      <w:r w:rsidR="00933A35">
        <w:t>Боровичского</w:t>
      </w:r>
      <w:proofErr w:type="spellEnd"/>
      <w:r w:rsidR="00933A35">
        <w:t xml:space="preserve">  муниципального района, в отношении земельных участков, вид разрешенного использования которых соответствует основным це</w:t>
      </w:r>
      <w:r w:rsidR="00575C84">
        <w:t>лям   деятельности учреждения и предоставленных на праве постоянного (бе</w:t>
      </w:r>
      <w:r w:rsidR="00F74AFA">
        <w:t xml:space="preserve">ссрочного) пользования </w:t>
      </w:r>
      <w:r w:rsidR="00A551DC">
        <w:t xml:space="preserve"> – </w:t>
      </w:r>
      <w:r w:rsidR="000E44FB">
        <w:t>13</w:t>
      </w:r>
      <w:r w:rsidR="00D072A1">
        <w:t xml:space="preserve"> </w:t>
      </w:r>
      <w:r w:rsidR="00EB31E8">
        <w:t xml:space="preserve"> </w:t>
      </w:r>
      <w:r w:rsidR="00A551DC">
        <w:t xml:space="preserve">налогоплательщикам на сумму </w:t>
      </w:r>
      <w:r w:rsidR="000E44FB">
        <w:t>2383</w:t>
      </w:r>
      <w:r w:rsidR="00D072A1">
        <w:t xml:space="preserve"> </w:t>
      </w:r>
      <w:r w:rsidR="00A551DC">
        <w:t>тыс. руб.</w:t>
      </w:r>
    </w:p>
    <w:p w:rsidR="00020253" w:rsidRPr="00020253" w:rsidRDefault="00020253" w:rsidP="00020253">
      <w:r w:rsidRPr="00020253">
        <w:t>Налогоплательщики, указанные в п. 1, обеспечивают выполнение функциональных задач в интересах населения города. Эффект от предоставления налоговых льгот в данном случае проявляется в экономии бюджетных расходов на уплату налогов, минимизации встречных потоков финансирования и экономии трансфертных издержек. Следовательно, налоговые льготы, предоставленные указанным учреждениям, эффективны.</w:t>
      </w:r>
    </w:p>
    <w:p w:rsidR="00194B84" w:rsidRDefault="00194B84" w:rsidP="00194B84"/>
    <w:p w:rsidR="004B29DD" w:rsidRDefault="00E443E1" w:rsidP="00E443E1">
      <w:pPr>
        <w:pStyle w:val="a3"/>
        <w:numPr>
          <w:ilvl w:val="0"/>
          <w:numId w:val="2"/>
        </w:numPr>
      </w:pPr>
      <w:r>
        <w:t>Организации, реализующие инвестиционные проекты, одобренные в установленном порядке</w:t>
      </w:r>
      <w:r w:rsidR="005F4534">
        <w:t xml:space="preserve"> Администрацией</w:t>
      </w:r>
      <w:r w:rsidR="00331F8A">
        <w:t xml:space="preserve"> </w:t>
      </w:r>
      <w:r w:rsidR="005F4534">
        <w:t xml:space="preserve"> </w:t>
      </w:r>
      <w:proofErr w:type="spellStart"/>
      <w:r w:rsidR="005F4534">
        <w:t>Боровичского</w:t>
      </w:r>
      <w:proofErr w:type="spellEnd"/>
      <w:r w:rsidR="005F4534">
        <w:t xml:space="preserve"> района на период полной окупаемости  проекта, но  не более трех лет</w:t>
      </w:r>
      <w:r w:rsidR="00A410EE">
        <w:t xml:space="preserve"> </w:t>
      </w:r>
      <w:r w:rsidR="004B29DD">
        <w:t>(не было в анализируемом периоде)</w:t>
      </w:r>
      <w:r w:rsidR="00A410EE">
        <w:t xml:space="preserve">. </w:t>
      </w:r>
      <w:r w:rsidR="005051DA">
        <w:t xml:space="preserve"> </w:t>
      </w:r>
      <w:r w:rsidR="00A410EE">
        <w:t xml:space="preserve">Льгота признана эффективной, т.к. способствует </w:t>
      </w:r>
      <w:r w:rsidR="005051DA">
        <w:t>привлечению инвестиций и расширению экономического  потенциала.</w:t>
      </w:r>
    </w:p>
    <w:p w:rsidR="00E443E1" w:rsidRDefault="00E443E1" w:rsidP="00E443E1">
      <w:pPr>
        <w:pStyle w:val="a3"/>
        <w:numPr>
          <w:ilvl w:val="0"/>
          <w:numId w:val="2"/>
        </w:numPr>
      </w:pPr>
      <w:r>
        <w:t xml:space="preserve"> </w:t>
      </w:r>
      <w:r w:rsidR="004B29DD">
        <w:t>Садоводческие товар</w:t>
      </w:r>
      <w:r w:rsidR="000B0C4F">
        <w:t>ищества, жилищно-строительные кооперативы за земельные участки общего пользования. Льгота признана не эффективной, так как более 3 лет ни один налогоплательщик не обратился  за этой льготой</w:t>
      </w:r>
      <w:r w:rsidR="005051DA">
        <w:t>. Льгота предлагается к отмене.</w:t>
      </w:r>
    </w:p>
    <w:p w:rsidR="000B0C4F" w:rsidRPr="00194B84" w:rsidRDefault="000B0C4F" w:rsidP="00243C95">
      <w:pPr>
        <w:pStyle w:val="a3"/>
        <w:numPr>
          <w:ilvl w:val="0"/>
          <w:numId w:val="2"/>
        </w:numPr>
      </w:pPr>
      <w:r>
        <w:t>Организации, полу</w:t>
      </w:r>
      <w:r w:rsidR="00B923E2">
        <w:t>чившие</w:t>
      </w:r>
      <w:r w:rsidR="00231F0D">
        <w:t xml:space="preserve"> статус резидента ТОСЭР «Боровичи» в течени</w:t>
      </w:r>
      <w:proofErr w:type="gramStart"/>
      <w:r w:rsidR="00231F0D">
        <w:t>и</w:t>
      </w:r>
      <w:proofErr w:type="gramEnd"/>
      <w:r w:rsidR="00231F0D">
        <w:t xml:space="preserve"> первых 5 лет -100%, последующих 5 лет – 50%. За 2020 год УФНС по Новгородской области такие данные не предоставлены.</w:t>
      </w:r>
      <w:r w:rsidR="00243C95">
        <w:t xml:space="preserve"> </w:t>
      </w:r>
      <w:r w:rsidR="00243C95">
        <w:t>Льгота признана эффективной, т.к. способствует привлечению инвестиций и расширению экономического  потенциала.</w:t>
      </w:r>
      <w:bookmarkStart w:id="0" w:name="_GoBack"/>
      <w:bookmarkEnd w:id="0"/>
    </w:p>
    <w:sectPr w:rsidR="000B0C4F" w:rsidRPr="001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B7A"/>
    <w:multiLevelType w:val="hybridMultilevel"/>
    <w:tmpl w:val="0D723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E0C1F"/>
    <w:multiLevelType w:val="hybridMultilevel"/>
    <w:tmpl w:val="52A29F9C"/>
    <w:lvl w:ilvl="0" w:tplc="19F29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5"/>
    <w:rsid w:val="00020253"/>
    <w:rsid w:val="00047791"/>
    <w:rsid w:val="000707E6"/>
    <w:rsid w:val="00097D9F"/>
    <w:rsid w:val="000B0C4F"/>
    <w:rsid w:val="000D1DA8"/>
    <w:rsid w:val="000E44FB"/>
    <w:rsid w:val="00144690"/>
    <w:rsid w:val="00194B84"/>
    <w:rsid w:val="00194E8A"/>
    <w:rsid w:val="00202E3D"/>
    <w:rsid w:val="00231F0D"/>
    <w:rsid w:val="00232394"/>
    <w:rsid w:val="00243C95"/>
    <w:rsid w:val="00281EE4"/>
    <w:rsid w:val="00290C07"/>
    <w:rsid w:val="00294FCC"/>
    <w:rsid w:val="002F0B8A"/>
    <w:rsid w:val="00313673"/>
    <w:rsid w:val="003305DD"/>
    <w:rsid w:val="00331F8A"/>
    <w:rsid w:val="0035369D"/>
    <w:rsid w:val="003736F3"/>
    <w:rsid w:val="00380D23"/>
    <w:rsid w:val="003A70D5"/>
    <w:rsid w:val="004335F1"/>
    <w:rsid w:val="0048165E"/>
    <w:rsid w:val="00494F01"/>
    <w:rsid w:val="004B29DD"/>
    <w:rsid w:val="004D1B2F"/>
    <w:rsid w:val="004E65F9"/>
    <w:rsid w:val="004F2D78"/>
    <w:rsid w:val="005051DA"/>
    <w:rsid w:val="00522558"/>
    <w:rsid w:val="005435C8"/>
    <w:rsid w:val="00575A9C"/>
    <w:rsid w:val="00575C84"/>
    <w:rsid w:val="005F4534"/>
    <w:rsid w:val="005F69A3"/>
    <w:rsid w:val="00673A9F"/>
    <w:rsid w:val="00677E0D"/>
    <w:rsid w:val="006977A1"/>
    <w:rsid w:val="006C1F01"/>
    <w:rsid w:val="006C2C30"/>
    <w:rsid w:val="00720769"/>
    <w:rsid w:val="00723DB7"/>
    <w:rsid w:val="00730AF0"/>
    <w:rsid w:val="0073129D"/>
    <w:rsid w:val="0074380A"/>
    <w:rsid w:val="00787998"/>
    <w:rsid w:val="007A7C0F"/>
    <w:rsid w:val="007B719E"/>
    <w:rsid w:val="007D65D9"/>
    <w:rsid w:val="007E2D2A"/>
    <w:rsid w:val="007F458A"/>
    <w:rsid w:val="008227BA"/>
    <w:rsid w:val="00842238"/>
    <w:rsid w:val="00845A52"/>
    <w:rsid w:val="00870B5A"/>
    <w:rsid w:val="008B46FE"/>
    <w:rsid w:val="008C5782"/>
    <w:rsid w:val="00933A35"/>
    <w:rsid w:val="0097061D"/>
    <w:rsid w:val="00971227"/>
    <w:rsid w:val="009D5AA7"/>
    <w:rsid w:val="009F46BA"/>
    <w:rsid w:val="00A17BEA"/>
    <w:rsid w:val="00A3752D"/>
    <w:rsid w:val="00A410EE"/>
    <w:rsid w:val="00A441E0"/>
    <w:rsid w:val="00A551DC"/>
    <w:rsid w:val="00A9049F"/>
    <w:rsid w:val="00A91FD5"/>
    <w:rsid w:val="00AB3F94"/>
    <w:rsid w:val="00AB7277"/>
    <w:rsid w:val="00B923E2"/>
    <w:rsid w:val="00BD76AF"/>
    <w:rsid w:val="00C10E1E"/>
    <w:rsid w:val="00C261A9"/>
    <w:rsid w:val="00C717E3"/>
    <w:rsid w:val="00CA28FA"/>
    <w:rsid w:val="00CB77B0"/>
    <w:rsid w:val="00CD4ECE"/>
    <w:rsid w:val="00CD739B"/>
    <w:rsid w:val="00D072A1"/>
    <w:rsid w:val="00D512AC"/>
    <w:rsid w:val="00D90FE6"/>
    <w:rsid w:val="00DD2A97"/>
    <w:rsid w:val="00E04E1F"/>
    <w:rsid w:val="00E11122"/>
    <w:rsid w:val="00E443E1"/>
    <w:rsid w:val="00E50D3F"/>
    <w:rsid w:val="00EB31E8"/>
    <w:rsid w:val="00EC2284"/>
    <w:rsid w:val="00EC3793"/>
    <w:rsid w:val="00EF2C70"/>
    <w:rsid w:val="00EF4C7F"/>
    <w:rsid w:val="00EF6212"/>
    <w:rsid w:val="00EF6D0A"/>
    <w:rsid w:val="00F356E3"/>
    <w:rsid w:val="00F37885"/>
    <w:rsid w:val="00F46F25"/>
    <w:rsid w:val="00F551E1"/>
    <w:rsid w:val="00F64308"/>
    <w:rsid w:val="00F74AFA"/>
    <w:rsid w:val="00FA0BA9"/>
    <w:rsid w:val="00FA28EF"/>
    <w:rsid w:val="00FA7985"/>
    <w:rsid w:val="00FC4339"/>
    <w:rsid w:val="00FF04F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-14"/>
    <w:qFormat/>
    <w:rsid w:val="00673A9F"/>
    <w:pPr>
      <w:widowControl w:val="0"/>
      <w:autoSpaceDE w:val="0"/>
      <w:autoSpaceDN w:val="0"/>
      <w:adjustRightInd w:val="0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28FA"/>
    <w:pPr>
      <w:outlineLvl w:val="0"/>
    </w:pPr>
    <w:rPr>
      <w:rFonts w:asciiTheme="minorHAnsi" w:hAnsiTheme="minorHAnsi" w:cstheme="minorBidi"/>
      <w:b/>
      <w:bCs/>
      <w:color w:val="333333"/>
      <w:kern w:val="36"/>
      <w:szCs w:val="2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28FA"/>
    <w:pPr>
      <w:keepNext/>
      <w:keepLines/>
      <w:outlineLvl w:val="1"/>
    </w:pPr>
    <w:rPr>
      <w:rFonts w:asciiTheme="minorHAnsi" w:hAnsiTheme="minorHAnsi" w:cstheme="min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70B5A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FA"/>
    <w:rPr>
      <w:b/>
      <w:bCs/>
      <w:color w:val="333333"/>
      <w:kern w:val="36"/>
      <w:sz w:val="28"/>
      <w:szCs w:val="21"/>
    </w:rPr>
  </w:style>
  <w:style w:type="paragraph" w:styleId="11">
    <w:name w:val="toc 1"/>
    <w:basedOn w:val="a"/>
    <w:next w:val="a"/>
    <w:uiPriority w:val="39"/>
    <w:semiHidden/>
    <w:unhideWhenUsed/>
    <w:qFormat/>
    <w:rsid w:val="00C10E1E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CA28FA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870B5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aliases w:val="Абзац-14"/>
    <w:basedOn w:val="a"/>
    <w:uiPriority w:val="34"/>
    <w:qFormat/>
    <w:rsid w:val="00F46F25"/>
    <w:pPr>
      <w:ind w:firstLine="737"/>
      <w:contextualSpacing/>
    </w:pPr>
    <w:rPr>
      <w:rFonts w:eastAsiaTheme="minorHAnsi" w:cstheme="minorBidi"/>
      <w:szCs w:val="22"/>
      <w:lang w:eastAsia="en-US"/>
    </w:rPr>
  </w:style>
  <w:style w:type="paragraph" w:customStyle="1" w:styleId="14">
    <w:name w:val="Стиль14"/>
    <w:basedOn w:val="a"/>
    <w:link w:val="140"/>
    <w:qFormat/>
    <w:rsid w:val="007D65D9"/>
    <w:pPr>
      <w:autoSpaceDE/>
      <w:autoSpaceDN/>
      <w:adjustRightInd/>
    </w:pPr>
    <w:rPr>
      <w:rFonts w:eastAsia="Calibri" w:cs="Times New Roman"/>
      <w:szCs w:val="28"/>
      <w:lang w:eastAsia="en-US"/>
    </w:rPr>
  </w:style>
  <w:style w:type="character" w:customStyle="1" w:styleId="140">
    <w:name w:val="Стиль14 Знак"/>
    <w:basedOn w:val="a0"/>
    <w:link w:val="14"/>
    <w:rsid w:val="007D65D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F04F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-14"/>
    <w:qFormat/>
    <w:rsid w:val="00673A9F"/>
    <w:pPr>
      <w:widowControl w:val="0"/>
      <w:autoSpaceDE w:val="0"/>
      <w:autoSpaceDN w:val="0"/>
      <w:adjustRightInd w:val="0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28FA"/>
    <w:pPr>
      <w:outlineLvl w:val="0"/>
    </w:pPr>
    <w:rPr>
      <w:rFonts w:asciiTheme="minorHAnsi" w:hAnsiTheme="minorHAnsi" w:cstheme="minorBidi"/>
      <w:b/>
      <w:bCs/>
      <w:color w:val="333333"/>
      <w:kern w:val="36"/>
      <w:szCs w:val="2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28FA"/>
    <w:pPr>
      <w:keepNext/>
      <w:keepLines/>
      <w:outlineLvl w:val="1"/>
    </w:pPr>
    <w:rPr>
      <w:rFonts w:asciiTheme="minorHAnsi" w:hAnsiTheme="minorHAnsi" w:cstheme="min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70B5A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FA"/>
    <w:rPr>
      <w:b/>
      <w:bCs/>
      <w:color w:val="333333"/>
      <w:kern w:val="36"/>
      <w:sz w:val="28"/>
      <w:szCs w:val="21"/>
    </w:rPr>
  </w:style>
  <w:style w:type="paragraph" w:styleId="11">
    <w:name w:val="toc 1"/>
    <w:basedOn w:val="a"/>
    <w:next w:val="a"/>
    <w:uiPriority w:val="39"/>
    <w:semiHidden/>
    <w:unhideWhenUsed/>
    <w:qFormat/>
    <w:rsid w:val="00C10E1E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CA28FA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870B5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aliases w:val="Абзац-14"/>
    <w:basedOn w:val="a"/>
    <w:uiPriority w:val="34"/>
    <w:qFormat/>
    <w:rsid w:val="00F46F25"/>
    <w:pPr>
      <w:ind w:firstLine="737"/>
      <w:contextualSpacing/>
    </w:pPr>
    <w:rPr>
      <w:rFonts w:eastAsiaTheme="minorHAnsi" w:cstheme="minorBidi"/>
      <w:szCs w:val="22"/>
      <w:lang w:eastAsia="en-US"/>
    </w:rPr>
  </w:style>
  <w:style w:type="paragraph" w:customStyle="1" w:styleId="14">
    <w:name w:val="Стиль14"/>
    <w:basedOn w:val="a"/>
    <w:link w:val="140"/>
    <w:qFormat/>
    <w:rsid w:val="007D65D9"/>
    <w:pPr>
      <w:autoSpaceDE/>
      <w:autoSpaceDN/>
      <w:adjustRightInd/>
    </w:pPr>
    <w:rPr>
      <w:rFonts w:eastAsia="Calibri" w:cs="Times New Roman"/>
      <w:szCs w:val="28"/>
      <w:lang w:eastAsia="en-US"/>
    </w:rPr>
  </w:style>
  <w:style w:type="character" w:customStyle="1" w:styleId="140">
    <w:name w:val="Стиль14 Знак"/>
    <w:basedOn w:val="a0"/>
    <w:link w:val="14"/>
    <w:rsid w:val="007D65D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F04F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S-ELena</dc:creator>
  <cp:lastModifiedBy>Елена Анатольевна Евдокимова</cp:lastModifiedBy>
  <cp:revision>5</cp:revision>
  <cp:lastPrinted>2022-05-24T12:49:00Z</cp:lastPrinted>
  <dcterms:created xsi:type="dcterms:W3CDTF">2022-10-10T05:50:00Z</dcterms:created>
  <dcterms:modified xsi:type="dcterms:W3CDTF">2022-10-28T11:06:00Z</dcterms:modified>
</cp:coreProperties>
</file>